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97" w:rsidRDefault="00937E97" w:rsidP="00937E97">
      <w:pPr>
        <w:pStyle w:val="a3"/>
        <w:spacing w:before="0" w:after="0" w:line="240" w:lineRule="auto"/>
        <w:ind w:left="0" w:firstLine="0"/>
        <w:rPr>
          <w:rFonts w:hAnsi="新細明體" w:hint="eastAsia"/>
          <w:sz w:val="40"/>
          <w:szCs w:val="22"/>
        </w:rPr>
      </w:pPr>
      <w:r w:rsidRPr="00F64D70">
        <w:rPr>
          <w:rFonts w:hAnsi="新細明體" w:hint="eastAsia"/>
          <w:sz w:val="40"/>
          <w:szCs w:val="22"/>
        </w:rPr>
        <w:t>臺中市政府建造執照預審審議委員會設置要點</w:t>
      </w:r>
    </w:p>
    <w:p w:rsidR="00937E97" w:rsidRDefault="00937E97" w:rsidP="00937E97">
      <w:pPr>
        <w:pStyle w:val="a3"/>
        <w:spacing w:before="0" w:after="0" w:line="240" w:lineRule="auto"/>
        <w:ind w:left="0" w:firstLine="0"/>
        <w:jc w:val="right"/>
        <w:rPr>
          <w:rFonts w:hint="eastAsia"/>
          <w:sz w:val="24"/>
          <w:szCs w:val="24"/>
        </w:rPr>
      </w:pPr>
      <w:r w:rsidRPr="000D1CA7">
        <w:rPr>
          <w:rFonts w:hint="eastAsia"/>
          <w:sz w:val="24"/>
          <w:szCs w:val="24"/>
        </w:rPr>
        <w:t>民國100年1月26日府授都建字第0991003545號函訂定</w:t>
      </w:r>
    </w:p>
    <w:p w:rsidR="00937E97" w:rsidRDefault="00937E97" w:rsidP="00937E97">
      <w:pPr>
        <w:pStyle w:val="a3"/>
        <w:spacing w:before="0" w:after="0" w:line="240" w:lineRule="auto"/>
        <w:ind w:left="0" w:firstLine="0"/>
        <w:jc w:val="right"/>
        <w:rPr>
          <w:sz w:val="24"/>
          <w:szCs w:val="24"/>
        </w:rPr>
      </w:pPr>
      <w:r w:rsidRPr="000D1CA7">
        <w:rPr>
          <w:rFonts w:hint="eastAsia"/>
          <w:sz w:val="24"/>
          <w:szCs w:val="24"/>
        </w:rPr>
        <w:t>民國1</w:t>
      </w:r>
      <w:r>
        <w:rPr>
          <w:rFonts w:hint="eastAsia"/>
          <w:sz w:val="24"/>
          <w:szCs w:val="24"/>
        </w:rPr>
        <w:t>07</w:t>
      </w:r>
      <w:r w:rsidRPr="000D1CA7">
        <w:rPr>
          <w:rFonts w:hint="eastAsia"/>
          <w:sz w:val="24"/>
          <w:szCs w:val="24"/>
        </w:rPr>
        <w:t>年</w:t>
      </w:r>
      <w:r>
        <w:rPr>
          <w:rFonts w:hint="eastAsia"/>
          <w:sz w:val="24"/>
          <w:szCs w:val="24"/>
        </w:rPr>
        <w:t>3</w:t>
      </w:r>
      <w:r w:rsidRPr="000D1CA7">
        <w:rPr>
          <w:rFonts w:hint="eastAsia"/>
          <w:sz w:val="24"/>
          <w:szCs w:val="24"/>
        </w:rPr>
        <w:t>月2</w:t>
      </w:r>
      <w:r>
        <w:rPr>
          <w:rFonts w:hint="eastAsia"/>
          <w:sz w:val="24"/>
          <w:szCs w:val="24"/>
        </w:rPr>
        <w:t>0</w:t>
      </w:r>
      <w:r w:rsidRPr="000D1CA7">
        <w:rPr>
          <w:rFonts w:hint="eastAsia"/>
          <w:sz w:val="24"/>
          <w:szCs w:val="24"/>
        </w:rPr>
        <w:t>日</w:t>
      </w:r>
      <w:r w:rsidRPr="00A8092D">
        <w:rPr>
          <w:rFonts w:hint="eastAsia"/>
          <w:sz w:val="24"/>
          <w:szCs w:val="24"/>
        </w:rPr>
        <w:t>府授人企字第1070060415號</w:t>
      </w:r>
      <w:r>
        <w:rPr>
          <w:rFonts w:hint="eastAsia"/>
          <w:sz w:val="24"/>
          <w:szCs w:val="24"/>
        </w:rPr>
        <w:t>函修正</w:t>
      </w:r>
    </w:p>
    <w:p w:rsidR="00937E97" w:rsidRPr="00723D58" w:rsidRDefault="00723D58" w:rsidP="00937E97">
      <w:pPr>
        <w:pStyle w:val="a3"/>
        <w:spacing w:before="0" w:after="0" w:line="240" w:lineRule="auto"/>
        <w:ind w:left="0" w:firstLine="0"/>
        <w:jc w:val="right"/>
        <w:rPr>
          <w:rFonts w:hint="eastAsia"/>
          <w:sz w:val="24"/>
          <w:szCs w:val="24"/>
        </w:rPr>
      </w:pPr>
      <w:r w:rsidRPr="00723D58">
        <w:rPr>
          <w:rFonts w:hint="eastAsia"/>
          <w:sz w:val="24"/>
          <w:szCs w:val="24"/>
        </w:rPr>
        <w:t>民國108年11月25日</w:t>
      </w:r>
      <w:r w:rsidR="00937E97" w:rsidRPr="00723D58">
        <w:rPr>
          <w:rFonts w:hint="eastAsia"/>
          <w:sz w:val="24"/>
          <w:szCs w:val="24"/>
        </w:rPr>
        <w:t>府授人企字第1080285006號</w:t>
      </w:r>
      <w:r w:rsidRPr="00723D58">
        <w:rPr>
          <w:rFonts w:hint="eastAsia"/>
          <w:sz w:val="24"/>
          <w:szCs w:val="24"/>
        </w:rPr>
        <w:t>函修正</w:t>
      </w:r>
    </w:p>
    <w:p w:rsidR="007D79C5" w:rsidRDefault="007D79C5"/>
    <w:p w:rsidR="00937E97" w:rsidRDefault="00937E97" w:rsidP="00937E97">
      <w:pPr>
        <w:pStyle w:val="a4"/>
        <w:spacing w:line="460" w:lineRule="exact"/>
        <w:ind w:leftChars="0" w:left="560" w:hangingChars="200" w:hanging="56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sidRPr="00081A5B">
        <w:rPr>
          <w:rFonts w:ascii="標楷體" w:eastAsia="標楷體" w:hAnsi="標楷體" w:cs="新細明體" w:hint="eastAsia"/>
          <w:color w:val="000000"/>
          <w:kern w:val="0"/>
          <w:sz w:val="28"/>
          <w:szCs w:val="28"/>
        </w:rPr>
        <w:t>臺中市政府（以下簡稱本府）為辦理建造執照預審工作，依建築法第三十四條之一第一項及建造執照預審辦法第三條規定設置本府建造執照預審審議委員會（以下簡稱本委員會），並訂定本要點。</w:t>
      </w:r>
    </w:p>
    <w:p w:rsidR="00937E97" w:rsidRDefault="00937E97" w:rsidP="00937E97">
      <w:pPr>
        <w:pStyle w:val="a4"/>
        <w:spacing w:line="460" w:lineRule="exact"/>
        <w:ind w:leftChars="0" w:left="560" w:hangingChars="200" w:hanging="560"/>
        <w:jc w:val="both"/>
        <w:rPr>
          <w:rFonts w:ascii="標楷體" w:eastAsia="標楷體" w:hAnsi="標楷體"/>
          <w:sz w:val="28"/>
          <w:szCs w:val="28"/>
        </w:rPr>
      </w:pPr>
      <w:r>
        <w:rPr>
          <w:rFonts w:ascii="標楷體" w:eastAsia="標楷體" w:hAnsi="標楷體" w:cs="新細明體" w:hint="eastAsia"/>
          <w:color w:val="000000"/>
          <w:kern w:val="0"/>
          <w:sz w:val="28"/>
          <w:szCs w:val="28"/>
        </w:rPr>
        <w:t>二、</w:t>
      </w:r>
      <w:r w:rsidRPr="00FB679F">
        <w:rPr>
          <w:rFonts w:ascii="標楷體" w:eastAsia="標楷體" w:hAnsi="標楷體" w:cs="新細明體" w:hint="eastAsia"/>
          <w:color w:val="000000"/>
          <w:kern w:val="0"/>
          <w:sz w:val="28"/>
          <w:szCs w:val="28"/>
        </w:rPr>
        <w:t>本委員會置委員十一人至十七人，其中一人為主任委員，由臺中市政府都市發展局（以下簡稱都發局）局長兼任；一人為副主任委員，由都發局副局長或主任秘書兼任；其餘委員由本府就下列人員聘（派）兼之：</w:t>
      </w:r>
    </w:p>
    <w:p w:rsidR="00937E97" w:rsidRDefault="00937E97" w:rsidP="00937E97">
      <w:pPr>
        <w:pStyle w:val="a4"/>
        <w:widowControl/>
        <w:snapToGrid w:val="0"/>
        <w:spacing w:line="460" w:lineRule="exact"/>
        <w:ind w:left="1320" w:hangingChars="300" w:hanging="840"/>
        <w:jc w:val="both"/>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（一）</w:t>
      </w:r>
      <w:r w:rsidRPr="00FB679F">
        <w:rPr>
          <w:rFonts w:ascii="標楷體" w:eastAsia="標楷體" w:hAnsi="標楷體" w:cs="新細明體" w:hint="eastAsia"/>
          <w:color w:val="000000"/>
          <w:kern w:val="0"/>
          <w:sz w:val="28"/>
          <w:szCs w:val="28"/>
        </w:rPr>
        <w:t>建築師公會代表。</w:t>
      </w:r>
    </w:p>
    <w:p w:rsidR="00937E97" w:rsidRDefault="00937E97" w:rsidP="00937E97">
      <w:pPr>
        <w:pStyle w:val="a4"/>
        <w:widowControl/>
        <w:snapToGrid w:val="0"/>
        <w:spacing w:line="460" w:lineRule="exact"/>
        <w:ind w:left="1320" w:hangingChars="300" w:hanging="840"/>
        <w:jc w:val="both"/>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（二）</w:t>
      </w:r>
      <w:r w:rsidRPr="00FB679F">
        <w:rPr>
          <w:rFonts w:ascii="標楷體" w:eastAsia="標楷體" w:hAnsi="標楷體" w:cs="新細明體" w:hint="eastAsia"/>
          <w:color w:val="000000"/>
          <w:kern w:val="0"/>
          <w:sz w:val="28"/>
          <w:szCs w:val="28"/>
        </w:rPr>
        <w:t>土木技師公會代表。</w:t>
      </w:r>
    </w:p>
    <w:p w:rsidR="00937E97" w:rsidRDefault="00937E97" w:rsidP="00937E97">
      <w:pPr>
        <w:pStyle w:val="a4"/>
        <w:widowControl/>
        <w:snapToGrid w:val="0"/>
        <w:spacing w:line="460" w:lineRule="exact"/>
        <w:ind w:left="1320" w:hangingChars="300" w:hanging="840"/>
        <w:jc w:val="both"/>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（三）</w:t>
      </w:r>
      <w:r w:rsidRPr="00FB679F">
        <w:rPr>
          <w:rFonts w:ascii="標楷體" w:eastAsia="標楷體" w:hAnsi="標楷體" w:cs="新細明體" w:hint="eastAsia"/>
          <w:color w:val="000000"/>
          <w:kern w:val="0"/>
          <w:sz w:val="28"/>
          <w:szCs w:val="28"/>
        </w:rPr>
        <w:t>結構技師公會代表。</w:t>
      </w:r>
    </w:p>
    <w:p w:rsidR="00937E97" w:rsidRDefault="00937E97" w:rsidP="00937E97">
      <w:pPr>
        <w:pStyle w:val="a4"/>
        <w:widowControl/>
        <w:snapToGrid w:val="0"/>
        <w:spacing w:line="460" w:lineRule="exact"/>
        <w:ind w:left="1320" w:hangingChars="300" w:hanging="840"/>
        <w:jc w:val="both"/>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（四）</w:t>
      </w:r>
      <w:r w:rsidRPr="00FB679F">
        <w:rPr>
          <w:rFonts w:ascii="標楷體" w:eastAsia="標楷體" w:hAnsi="標楷體" w:cs="新細明體" w:hint="eastAsia"/>
          <w:color w:val="000000"/>
          <w:kern w:val="0"/>
          <w:sz w:val="28"/>
          <w:szCs w:val="28"/>
        </w:rPr>
        <w:t>建築開發商業同業公會代表。</w:t>
      </w:r>
      <w:bookmarkStart w:id="0" w:name="_GoBack"/>
      <w:bookmarkEnd w:id="0"/>
    </w:p>
    <w:p w:rsidR="00937E97" w:rsidRDefault="00937E97" w:rsidP="00937E97">
      <w:pPr>
        <w:pStyle w:val="a4"/>
        <w:widowControl/>
        <w:snapToGrid w:val="0"/>
        <w:spacing w:line="460" w:lineRule="exact"/>
        <w:ind w:left="1320" w:hangingChars="300" w:hanging="840"/>
        <w:jc w:val="both"/>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（五）</w:t>
      </w:r>
      <w:r w:rsidRPr="00FB679F">
        <w:rPr>
          <w:rFonts w:ascii="標楷體" w:eastAsia="標楷體" w:hAnsi="標楷體" w:cs="新細明體" w:hint="eastAsia"/>
          <w:color w:val="000000"/>
          <w:kern w:val="0"/>
          <w:sz w:val="28"/>
          <w:szCs w:val="28"/>
        </w:rPr>
        <w:t>都市、建築、景觀、交通等專業領域之專家學者。</w:t>
      </w:r>
    </w:p>
    <w:p w:rsidR="00937E97" w:rsidRPr="00FB679F" w:rsidRDefault="00937E97" w:rsidP="00937E97">
      <w:pPr>
        <w:pStyle w:val="a4"/>
        <w:widowControl/>
        <w:snapToGrid w:val="0"/>
        <w:spacing w:line="460" w:lineRule="exact"/>
        <w:ind w:left="1320" w:hangingChars="300" w:hanging="840"/>
        <w:jc w:val="both"/>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（六）</w:t>
      </w:r>
      <w:r w:rsidRPr="00FB679F">
        <w:rPr>
          <w:rFonts w:ascii="標楷體" w:eastAsia="標楷體" w:hAnsi="標楷體" w:cs="新細明體" w:hint="eastAsia"/>
          <w:color w:val="000000"/>
          <w:kern w:val="0"/>
          <w:sz w:val="28"/>
          <w:szCs w:val="28"/>
        </w:rPr>
        <w:t>本府相關業務主管機關代表。</w:t>
      </w:r>
    </w:p>
    <w:p w:rsidR="00723D58" w:rsidRPr="00F64D70" w:rsidRDefault="00723D58" w:rsidP="00723D58">
      <w:pPr>
        <w:pStyle w:val="a3"/>
        <w:spacing w:line="460" w:lineRule="exact"/>
        <w:ind w:left="560" w:hangingChars="200" w:hanging="560"/>
        <w:rPr>
          <w:rFonts w:hAnsi="標楷體" w:hint="eastAsia"/>
          <w:szCs w:val="28"/>
        </w:rPr>
      </w:pPr>
      <w:r>
        <w:rPr>
          <w:rFonts w:hAnsi="標楷體" w:hint="eastAsia"/>
          <w:szCs w:val="28"/>
        </w:rPr>
        <w:t>三、</w:t>
      </w:r>
      <w:r w:rsidRPr="00F64D70">
        <w:rPr>
          <w:rFonts w:hAnsi="標楷體" w:hint="eastAsia"/>
          <w:szCs w:val="28"/>
        </w:rPr>
        <w:t>本委員會委員任期一年，期滿得續聘（派）之。但代表機關或團體出任者，應隨本職進退。委員出缺時，本府得予補聘；補聘委員之任期至原委員任期屆滿之日止。</w:t>
      </w:r>
    </w:p>
    <w:p w:rsidR="00723D58" w:rsidRPr="00F64D70" w:rsidRDefault="00723D58" w:rsidP="00723D58">
      <w:pPr>
        <w:pStyle w:val="a3"/>
        <w:spacing w:line="460" w:lineRule="exact"/>
        <w:ind w:left="560" w:hangingChars="200" w:hanging="560"/>
        <w:rPr>
          <w:rFonts w:hAnsi="標楷體" w:hint="eastAsia"/>
          <w:szCs w:val="28"/>
        </w:rPr>
      </w:pPr>
      <w:r w:rsidRPr="00F64D70">
        <w:rPr>
          <w:rFonts w:hAnsi="標楷體" w:hint="eastAsia"/>
          <w:szCs w:val="28"/>
        </w:rPr>
        <w:t>四、本委員會置執行秘書一人，由都發局建造管理科科長兼任，承主任委員之命，綜理本小組幕僚作業，置幹事若干人，由都發局派員兼任。</w:t>
      </w:r>
    </w:p>
    <w:p w:rsidR="00723D58" w:rsidRPr="00F64D70" w:rsidRDefault="00723D58" w:rsidP="00723D58">
      <w:pPr>
        <w:pStyle w:val="a3"/>
        <w:spacing w:line="460" w:lineRule="exact"/>
        <w:ind w:left="560" w:hangingChars="200" w:hanging="560"/>
        <w:rPr>
          <w:rFonts w:hAnsi="標楷體" w:hint="eastAsia"/>
          <w:szCs w:val="28"/>
        </w:rPr>
      </w:pPr>
      <w:r w:rsidRPr="00F64D70">
        <w:rPr>
          <w:rFonts w:hAnsi="標楷體" w:hint="eastAsia"/>
          <w:szCs w:val="28"/>
        </w:rPr>
        <w:t>五、本委員會開會時間視業務需要，簽請主任委員核定，並由主任委員擔任主席。主任委員因故不能出席時，由副主任委員擔任主席，主任委員及副主任委員均不能出席時，由主任委員指定委員一人擔任主席。</w:t>
      </w:r>
    </w:p>
    <w:p w:rsidR="00723D58" w:rsidRPr="00F64D70" w:rsidRDefault="00723D58" w:rsidP="00723D58">
      <w:pPr>
        <w:pStyle w:val="a3"/>
        <w:spacing w:line="460" w:lineRule="exact"/>
        <w:ind w:left="560" w:hangingChars="200" w:hanging="560"/>
        <w:rPr>
          <w:rFonts w:hAnsi="標楷體" w:hint="eastAsia"/>
          <w:szCs w:val="28"/>
        </w:rPr>
      </w:pPr>
      <w:r w:rsidRPr="00F64D70">
        <w:rPr>
          <w:rFonts w:hAnsi="標楷體" w:hint="eastAsia"/>
          <w:szCs w:val="28"/>
        </w:rPr>
        <w:t>六、本委員會開會時得邀請有關單位人員列席。</w:t>
      </w:r>
    </w:p>
    <w:p w:rsidR="00723D58" w:rsidRPr="00F64D70" w:rsidRDefault="00723D58" w:rsidP="00723D58">
      <w:pPr>
        <w:pStyle w:val="a3"/>
        <w:spacing w:line="460" w:lineRule="exact"/>
        <w:ind w:left="560" w:hangingChars="200" w:hanging="560"/>
        <w:rPr>
          <w:rFonts w:hAnsi="標楷體" w:hint="eastAsia"/>
          <w:szCs w:val="28"/>
        </w:rPr>
      </w:pPr>
      <w:r w:rsidRPr="00F64D70">
        <w:rPr>
          <w:rFonts w:hAnsi="標楷體" w:hint="eastAsia"/>
          <w:szCs w:val="28"/>
        </w:rPr>
        <w:lastRenderedPageBreak/>
        <w:t>七、本委員會會議開會應有委員過半數之出席，決議事項應有出席委員過半數之同意。</w:t>
      </w:r>
    </w:p>
    <w:p w:rsidR="00723D58" w:rsidRPr="00F64D70" w:rsidRDefault="00723D58" w:rsidP="00723D58">
      <w:pPr>
        <w:pStyle w:val="a3"/>
        <w:spacing w:line="460" w:lineRule="exact"/>
        <w:ind w:left="560" w:hangingChars="200" w:hanging="560"/>
        <w:rPr>
          <w:rFonts w:hAnsi="標楷體" w:hint="eastAsia"/>
          <w:szCs w:val="28"/>
        </w:rPr>
      </w:pPr>
      <w:r w:rsidRPr="00F64D70">
        <w:rPr>
          <w:rFonts w:hAnsi="標楷體" w:hint="eastAsia"/>
          <w:szCs w:val="28"/>
        </w:rPr>
        <w:t>八、本委員會委員應親自出席會議，不得委託他人代理。但由機關代表兼任之委員，得指派代表出席。</w:t>
      </w:r>
    </w:p>
    <w:p w:rsidR="00723D58" w:rsidRPr="00F64D70" w:rsidRDefault="00723D58" w:rsidP="00723D58">
      <w:pPr>
        <w:pStyle w:val="a3"/>
        <w:spacing w:line="460" w:lineRule="exact"/>
        <w:ind w:left="560" w:hangingChars="200" w:hanging="560"/>
        <w:rPr>
          <w:rFonts w:hAnsi="標楷體" w:hint="eastAsia"/>
          <w:szCs w:val="28"/>
        </w:rPr>
      </w:pPr>
      <w:r w:rsidRPr="00F64D70">
        <w:rPr>
          <w:rFonts w:hAnsi="標楷體" w:hint="eastAsia"/>
          <w:szCs w:val="28"/>
        </w:rPr>
        <w:t xml:space="preserve">    前項指派之代表列入出席人數，並參與會議發言及表決。</w:t>
      </w:r>
    </w:p>
    <w:p w:rsidR="00723D58" w:rsidRPr="00F64D70" w:rsidRDefault="00723D58" w:rsidP="00723D58">
      <w:pPr>
        <w:pStyle w:val="a3"/>
        <w:spacing w:line="460" w:lineRule="exact"/>
        <w:ind w:left="560" w:hangingChars="200" w:hanging="560"/>
        <w:rPr>
          <w:rFonts w:hAnsi="標楷體" w:hint="eastAsia"/>
          <w:szCs w:val="28"/>
        </w:rPr>
      </w:pPr>
      <w:r w:rsidRPr="00F64D70">
        <w:rPr>
          <w:rFonts w:hAnsi="標楷體" w:hint="eastAsia"/>
          <w:szCs w:val="28"/>
        </w:rPr>
        <w:t>九、本委員會委員對於審議之案件有行政程序法第三十二條或第三十三條應迴避事由時，應依法迴避。</w:t>
      </w:r>
    </w:p>
    <w:p w:rsidR="00723D58" w:rsidRPr="00F64D70" w:rsidRDefault="00723D58" w:rsidP="00723D58">
      <w:pPr>
        <w:pStyle w:val="a3"/>
        <w:spacing w:line="460" w:lineRule="exact"/>
        <w:ind w:left="560" w:hangingChars="200" w:hanging="560"/>
        <w:rPr>
          <w:rFonts w:hAnsi="標楷體" w:hint="eastAsia"/>
          <w:szCs w:val="28"/>
        </w:rPr>
      </w:pPr>
      <w:r w:rsidRPr="00F64D70">
        <w:rPr>
          <w:rFonts w:hAnsi="標楷體" w:hint="eastAsia"/>
          <w:szCs w:val="28"/>
        </w:rPr>
        <w:t>十、本委員會決議事項以本府名義為之。</w:t>
      </w:r>
    </w:p>
    <w:p w:rsidR="00723D58" w:rsidRPr="00F64D70" w:rsidRDefault="00723D58" w:rsidP="00723D58">
      <w:pPr>
        <w:pStyle w:val="a3"/>
        <w:spacing w:line="460" w:lineRule="exact"/>
        <w:ind w:left="560" w:hangingChars="200" w:hanging="560"/>
        <w:jc w:val="left"/>
        <w:rPr>
          <w:rFonts w:hAnsi="標楷體" w:hint="eastAsia"/>
          <w:szCs w:val="28"/>
        </w:rPr>
      </w:pPr>
      <w:r w:rsidRPr="00F64D70">
        <w:rPr>
          <w:rFonts w:hAnsi="標楷體" w:hint="eastAsia"/>
          <w:szCs w:val="28"/>
        </w:rPr>
        <w:t>十一、本委員會兼任人員均為無給職。</w:t>
      </w:r>
    </w:p>
    <w:p w:rsidR="00937E97" w:rsidRDefault="00937E97">
      <w:pPr>
        <w:rPr>
          <w:rFonts w:hint="eastAsia"/>
        </w:rPr>
      </w:pPr>
    </w:p>
    <w:sectPr w:rsidR="00937E9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97"/>
    <w:rsid w:val="00245493"/>
    <w:rsid w:val="00723D58"/>
    <w:rsid w:val="007D79C5"/>
    <w:rsid w:val="00937E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2C4E"/>
  <w15:chartTrackingRefBased/>
  <w15:docId w15:val="{E8A1985A-E7F5-4B03-B8BD-15B1DE79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一條"/>
    <w:basedOn w:val="a"/>
    <w:rsid w:val="00937E97"/>
    <w:pPr>
      <w:spacing w:before="30" w:after="30" w:line="340" w:lineRule="exact"/>
      <w:ind w:left="1519" w:hanging="1519"/>
      <w:jc w:val="both"/>
    </w:pPr>
    <w:rPr>
      <w:rFonts w:ascii="標楷體" w:eastAsia="標楷體" w:hAnsi="Times New Roman" w:cs="Times New Roman"/>
      <w:sz w:val="28"/>
      <w:szCs w:val="20"/>
    </w:rPr>
  </w:style>
  <w:style w:type="paragraph" w:styleId="a4">
    <w:name w:val="List Paragraph"/>
    <w:basedOn w:val="a"/>
    <w:uiPriority w:val="34"/>
    <w:qFormat/>
    <w:rsid w:val="00937E97"/>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127</Words>
  <Characters>727</Characters>
  <Application>Microsoft Office Word</Application>
  <DocSecurity>0</DocSecurity>
  <Lines>6</Lines>
  <Paragraphs>1</Paragraphs>
  <ScaleCrop>false</ScaleCrop>
  <Company>HP</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2019-11-29T06:28:00Z</dcterms:created>
  <dcterms:modified xsi:type="dcterms:W3CDTF">2019-11-29T06:54:00Z</dcterms:modified>
</cp:coreProperties>
</file>