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7B" w:rsidRDefault="00A4341E" w:rsidP="00BE7FB8">
      <w:pPr>
        <w:jc w:val="center"/>
        <w:rPr>
          <w:rFonts w:ascii="標楷體" w:eastAsia="標楷體" w:hAnsi="標楷體"/>
          <w:sz w:val="40"/>
          <w:szCs w:val="40"/>
        </w:rPr>
      </w:pPr>
      <w:r w:rsidRPr="00A4341E">
        <w:rPr>
          <w:rFonts w:ascii="標楷體" w:eastAsia="標楷體" w:hAnsi="標楷體" w:hint="eastAsia"/>
          <w:sz w:val="36"/>
          <w:szCs w:val="40"/>
          <w:u w:val="single"/>
        </w:rPr>
        <w:t>臺中市政府都市發展局</w:t>
      </w:r>
      <w:r w:rsidR="00BE7FB8" w:rsidRPr="00A4341E">
        <w:rPr>
          <w:rFonts w:ascii="標楷體" w:eastAsia="標楷體" w:hAnsi="標楷體" w:hint="eastAsia"/>
          <w:sz w:val="36"/>
          <w:szCs w:val="40"/>
        </w:rPr>
        <w:t>辦理105年性別意識培力執行成果表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859"/>
        <w:gridCol w:w="1288"/>
        <w:gridCol w:w="194"/>
        <w:gridCol w:w="1996"/>
        <w:gridCol w:w="1151"/>
        <w:gridCol w:w="1584"/>
      </w:tblGrid>
      <w:tr w:rsidR="00BF1581" w:rsidRPr="00BF1581" w:rsidTr="00ED76F0">
        <w:trPr>
          <w:trHeight w:val="695"/>
        </w:trPr>
        <w:tc>
          <w:tcPr>
            <w:tcW w:w="1843" w:type="dxa"/>
            <w:vAlign w:val="center"/>
          </w:tcPr>
          <w:p w:rsidR="00BF1581" w:rsidRP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158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119" w:type="dxa"/>
            <w:gridSpan w:val="6"/>
            <w:vAlign w:val="center"/>
          </w:tcPr>
          <w:p w:rsidR="00BF1581" w:rsidRPr="00BF1581" w:rsidRDefault="009D0026" w:rsidP="00BF158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性別主流化CEDAW-男女大不同</w:t>
            </w:r>
          </w:p>
        </w:tc>
      </w:tr>
      <w:tr w:rsidR="007873D9" w:rsidRPr="00BF1581" w:rsidTr="00ED76F0">
        <w:trPr>
          <w:trHeight w:val="405"/>
        </w:trPr>
        <w:tc>
          <w:tcPr>
            <w:tcW w:w="1843" w:type="dxa"/>
            <w:vMerge w:val="restart"/>
            <w:vAlign w:val="center"/>
          </w:tcPr>
          <w:p w:rsidR="00BF1581" w:rsidRDefault="00BF1581" w:rsidP="00BF15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BF1581" w:rsidRPr="00BF1581" w:rsidRDefault="00BF1581" w:rsidP="00BF15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920" w:type="dxa"/>
            <w:vMerge w:val="restart"/>
            <w:vAlign w:val="center"/>
          </w:tcPr>
          <w:p w:rsidR="00BF1581" w:rsidRPr="00BF1581" w:rsidRDefault="00672BEA" w:rsidP="00BF158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0026">
              <w:rPr>
                <w:rFonts w:ascii="標楷體" w:eastAsia="標楷體" w:hAnsi="標楷體" w:hint="eastAsia"/>
                <w:szCs w:val="28"/>
              </w:rPr>
              <w:t>105年3月</w:t>
            </w:r>
            <w:r w:rsidR="009D0026" w:rsidRPr="009D0026">
              <w:rPr>
                <w:rFonts w:ascii="標楷體" w:eastAsia="標楷體" w:hAnsi="標楷體" w:hint="eastAsia"/>
                <w:szCs w:val="28"/>
              </w:rPr>
              <w:t>23日</w:t>
            </w:r>
          </w:p>
        </w:tc>
        <w:tc>
          <w:tcPr>
            <w:tcW w:w="1463" w:type="dxa"/>
            <w:gridSpan w:val="2"/>
            <w:vMerge w:val="restart"/>
          </w:tcPr>
          <w:p w:rsid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BF1581" w:rsidRP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993" w:type="dxa"/>
            <w:vMerge w:val="restart"/>
            <w:vAlign w:val="center"/>
          </w:tcPr>
          <w:p w:rsidR="00BF1581" w:rsidRPr="00BF1581" w:rsidRDefault="00672BEA" w:rsidP="00BF158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72BEA">
              <w:rPr>
                <w:rFonts w:ascii="標楷體" w:eastAsia="標楷體" w:hAnsi="標楷體" w:hint="eastAsia"/>
                <w:szCs w:val="28"/>
              </w:rPr>
              <w:t>本局第三會議室</w:t>
            </w:r>
          </w:p>
        </w:tc>
        <w:tc>
          <w:tcPr>
            <w:tcW w:w="1147" w:type="dxa"/>
            <w:vMerge w:val="restart"/>
          </w:tcPr>
          <w:p w:rsid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BF1581" w:rsidRP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596" w:type="dxa"/>
          </w:tcPr>
          <w:p w:rsidR="00BF1581" w:rsidRPr="00BF1581" w:rsidRDefault="00BF1581" w:rsidP="00BF158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男：</w:t>
            </w:r>
            <w:r w:rsidR="003A106B">
              <w:rPr>
                <w:rFonts w:ascii="標楷體" w:eastAsia="標楷體" w:hAnsi="標楷體" w:hint="eastAsia"/>
                <w:sz w:val="28"/>
                <w:szCs w:val="28"/>
              </w:rPr>
              <w:t>12人</w:t>
            </w:r>
          </w:p>
        </w:tc>
      </w:tr>
      <w:tr w:rsidR="007873D9" w:rsidRPr="00BF1581" w:rsidTr="00ED76F0">
        <w:trPr>
          <w:trHeight w:val="315"/>
        </w:trPr>
        <w:tc>
          <w:tcPr>
            <w:tcW w:w="1843" w:type="dxa"/>
            <w:vMerge/>
          </w:tcPr>
          <w:p w:rsidR="00BF1581" w:rsidRDefault="00BF1581" w:rsidP="00BF15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BF1581" w:rsidRP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gridSpan w:val="2"/>
            <w:vMerge/>
          </w:tcPr>
          <w:p w:rsidR="00BF1581" w:rsidRP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3" w:type="dxa"/>
            <w:vMerge/>
          </w:tcPr>
          <w:p w:rsidR="00BF1581" w:rsidRP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BF1581" w:rsidRPr="00BF1581" w:rsidRDefault="00BF1581" w:rsidP="00BF158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</w:tcPr>
          <w:p w:rsidR="00BF1581" w:rsidRPr="00BF1581" w:rsidRDefault="00BF1581" w:rsidP="00BF158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女：</w:t>
            </w:r>
            <w:r w:rsidR="00A0346D">
              <w:rPr>
                <w:rFonts w:ascii="標楷體" w:eastAsia="標楷體" w:hAnsi="標楷體" w:hint="eastAsia"/>
                <w:sz w:val="28"/>
                <w:szCs w:val="28"/>
              </w:rPr>
              <w:t>22人</w:t>
            </w:r>
          </w:p>
        </w:tc>
      </w:tr>
      <w:tr w:rsidR="00BC0747" w:rsidRPr="00BF1581" w:rsidTr="00ED76F0">
        <w:tc>
          <w:tcPr>
            <w:tcW w:w="1843" w:type="dxa"/>
          </w:tcPr>
          <w:p w:rsidR="00BC0747" w:rsidRDefault="00171680" w:rsidP="001716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活動簡介</w:t>
            </w:r>
          </w:p>
          <w:p w:rsidR="00171680" w:rsidRPr="00672BEA" w:rsidRDefault="00171680" w:rsidP="0017168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171680">
              <w:rPr>
                <w:rFonts w:ascii="標楷體" w:eastAsia="標楷體" w:hAnsi="標楷體" w:hint="eastAsia"/>
                <w:szCs w:val="24"/>
              </w:rPr>
              <w:t>(300字以內)</w:t>
            </w:r>
          </w:p>
        </w:tc>
        <w:tc>
          <w:tcPr>
            <w:tcW w:w="8119" w:type="dxa"/>
            <w:gridSpan w:val="6"/>
          </w:tcPr>
          <w:p w:rsidR="00BC0747" w:rsidRPr="00BF1581" w:rsidRDefault="000D6851" w:rsidP="00A77BE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本局於本（105）年3月23日下午2時至5時，假本局第三會議室，邀請江映搖出版社江映謠社長</w:t>
            </w:r>
            <w:r w:rsidR="00A77BEB" w:rsidRPr="00A77BEB">
              <w:rPr>
                <w:rFonts w:ascii="標楷體" w:eastAsia="標楷體" w:hAnsi="標楷體" w:hint="eastAsia"/>
                <w:sz w:val="28"/>
                <w:szCs w:val="28"/>
              </w:rPr>
              <w:t>本局分享男女之間相處之道及理解對方的</w:t>
            </w:r>
            <w:r w:rsidR="00A77BEB">
              <w:rPr>
                <w:rFonts w:ascii="標楷體" w:eastAsia="標楷體" w:hAnsi="標楷體" w:hint="eastAsia"/>
                <w:sz w:val="28"/>
                <w:szCs w:val="28"/>
              </w:rPr>
              <w:t>想法，對於第三性的出現，也應有健康且正確的態度去尊重不同的個體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9B3179" w:rsidRPr="00BF1581" w:rsidTr="00ED76F0">
        <w:trPr>
          <w:trHeight w:val="534"/>
        </w:trPr>
        <w:tc>
          <w:tcPr>
            <w:tcW w:w="9962" w:type="dxa"/>
            <w:gridSpan w:val="7"/>
          </w:tcPr>
          <w:p w:rsidR="009B3179" w:rsidRPr="00BF1581" w:rsidRDefault="009B3179" w:rsidP="001716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9B3179" w:rsidRPr="00BF1581" w:rsidTr="00ED76F0">
        <w:trPr>
          <w:trHeight w:val="4625"/>
        </w:trPr>
        <w:tc>
          <w:tcPr>
            <w:tcW w:w="5036" w:type="dxa"/>
            <w:gridSpan w:val="3"/>
          </w:tcPr>
          <w:p w:rsidR="009B3179" w:rsidRPr="00BF1581" w:rsidRDefault="00B527F0" w:rsidP="00B527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A156475" wp14:editId="11BBA9D5">
                  <wp:simplePos x="0" y="0"/>
                  <wp:positionH relativeFrom="margin">
                    <wp:posOffset>-45720</wp:posOffset>
                  </wp:positionH>
                  <wp:positionV relativeFrom="margin">
                    <wp:posOffset>292100</wp:posOffset>
                  </wp:positionV>
                  <wp:extent cx="3116580" cy="2865120"/>
                  <wp:effectExtent l="0" t="0" r="7620" b="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0323_1416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658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  <w:gridSpan w:val="4"/>
          </w:tcPr>
          <w:p w:rsidR="009B3179" w:rsidRPr="00BF1581" w:rsidRDefault="00B527F0" w:rsidP="00BC56B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76F153C" wp14:editId="2B8E9C3A">
                  <wp:simplePos x="0" y="0"/>
                  <wp:positionH relativeFrom="margin">
                    <wp:posOffset>75565</wp:posOffset>
                  </wp:positionH>
                  <wp:positionV relativeFrom="margin">
                    <wp:posOffset>292100</wp:posOffset>
                  </wp:positionV>
                  <wp:extent cx="2964180" cy="2865120"/>
                  <wp:effectExtent l="0" t="0" r="7620" b="0"/>
                  <wp:wrapSquare wrapText="bothSides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80" cy="2865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B3179" w:rsidRPr="00BF1581" w:rsidTr="00ED76F0">
        <w:trPr>
          <w:trHeight w:val="3960"/>
        </w:trPr>
        <w:tc>
          <w:tcPr>
            <w:tcW w:w="5036" w:type="dxa"/>
            <w:gridSpan w:val="3"/>
          </w:tcPr>
          <w:p w:rsidR="009B3179" w:rsidRPr="00BF1581" w:rsidRDefault="007873D9" w:rsidP="00ED76F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7C7DFD0B" wp14:editId="08617C78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100965</wp:posOffset>
                  </wp:positionV>
                  <wp:extent cx="3078480" cy="2552700"/>
                  <wp:effectExtent l="0" t="0" r="7620" b="0"/>
                  <wp:wrapSquare wrapText="bothSides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1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848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26" w:type="dxa"/>
            <w:gridSpan w:val="4"/>
          </w:tcPr>
          <w:p w:rsidR="009B3179" w:rsidRPr="00BF1581" w:rsidRDefault="007873D9" w:rsidP="001716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EF0C99C" wp14:editId="16731A20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139065</wp:posOffset>
                  </wp:positionV>
                  <wp:extent cx="3040380" cy="2598420"/>
                  <wp:effectExtent l="0" t="0" r="7620" b="0"/>
                  <wp:wrapSquare wrapText="bothSides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60323_1416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380" cy="259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E7FB8" w:rsidRPr="00BF1581" w:rsidRDefault="009B3179" w:rsidP="009B3179">
      <w:pPr>
        <w:spacing w:line="400" w:lineRule="exact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註：各機關辦理性別意識培力成果執行表將上傳至行政院性別平等處「地方性平有GO站」(</w:t>
      </w:r>
      <w:r w:rsidRPr="009B3179">
        <w:rPr>
          <w:rFonts w:ascii="標楷體" w:eastAsia="標楷體" w:hAnsi="標楷體"/>
          <w:sz w:val="28"/>
          <w:szCs w:val="28"/>
        </w:rPr>
        <w:t>http://www.gender.ey.gov.tw/locality/default.aspx</w:t>
      </w:r>
      <w:r>
        <w:rPr>
          <w:rFonts w:ascii="標楷體" w:eastAsia="標楷體" w:hAnsi="標楷體" w:hint="eastAsia"/>
          <w:sz w:val="28"/>
          <w:szCs w:val="28"/>
        </w:rPr>
        <w:t>)之「地方性平活動」專區，爰請詳實填寫並回傳word檔。</w:t>
      </w:r>
    </w:p>
    <w:sectPr w:rsidR="00BE7FB8" w:rsidRPr="00BF1581" w:rsidSect="00BE7F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AB1" w:rsidRDefault="00BD0AB1" w:rsidP="00ED76F0">
      <w:r>
        <w:separator/>
      </w:r>
    </w:p>
  </w:endnote>
  <w:endnote w:type="continuationSeparator" w:id="0">
    <w:p w:rsidR="00BD0AB1" w:rsidRDefault="00BD0AB1" w:rsidP="00ED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AB1" w:rsidRDefault="00BD0AB1" w:rsidP="00ED76F0">
      <w:r>
        <w:separator/>
      </w:r>
    </w:p>
  </w:footnote>
  <w:footnote w:type="continuationSeparator" w:id="0">
    <w:p w:rsidR="00BD0AB1" w:rsidRDefault="00BD0AB1" w:rsidP="00ED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B8"/>
    <w:rsid w:val="0008247B"/>
    <w:rsid w:val="000D6851"/>
    <w:rsid w:val="00171680"/>
    <w:rsid w:val="002C7782"/>
    <w:rsid w:val="0033577E"/>
    <w:rsid w:val="00356C5D"/>
    <w:rsid w:val="003A106B"/>
    <w:rsid w:val="003E7AEF"/>
    <w:rsid w:val="00411CBC"/>
    <w:rsid w:val="00672BEA"/>
    <w:rsid w:val="0069767E"/>
    <w:rsid w:val="00723F41"/>
    <w:rsid w:val="007873D9"/>
    <w:rsid w:val="009B3179"/>
    <w:rsid w:val="009D0026"/>
    <w:rsid w:val="00A0346D"/>
    <w:rsid w:val="00A4341E"/>
    <w:rsid w:val="00A45F56"/>
    <w:rsid w:val="00A77BEB"/>
    <w:rsid w:val="00B527F0"/>
    <w:rsid w:val="00B83D1B"/>
    <w:rsid w:val="00BC0747"/>
    <w:rsid w:val="00BC56BD"/>
    <w:rsid w:val="00BD0AB1"/>
    <w:rsid w:val="00BE7FB8"/>
    <w:rsid w:val="00BF090C"/>
    <w:rsid w:val="00BF1581"/>
    <w:rsid w:val="00CF4B74"/>
    <w:rsid w:val="00E66118"/>
    <w:rsid w:val="00EA6896"/>
    <w:rsid w:val="00ED76F0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61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76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76F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61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76F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76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61D3-F895-4B03-9176-D8B9A1F3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emma16</cp:lastModifiedBy>
  <cp:revision>2</cp:revision>
  <dcterms:created xsi:type="dcterms:W3CDTF">2016-08-22T06:55:00Z</dcterms:created>
  <dcterms:modified xsi:type="dcterms:W3CDTF">2016-08-22T06:55:00Z</dcterms:modified>
</cp:coreProperties>
</file>