
<file path=[Content_Types].xml><?xml version="1.0" encoding="utf-8"?>
<Types xmlns="http://schemas.openxmlformats.org/package/2006/content-types">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4A2A" w:rsidRPr="0000167C" w:rsidRDefault="00C00435" w:rsidP="000F2E1E">
      <w:pPr>
        <w:spacing w:afterLines="50" w:after="180" w:line="600" w:lineRule="exact"/>
        <w:ind w:left="1202" w:rightChars="50" w:right="120" w:hanging="1202"/>
        <w:jc w:val="both"/>
        <w:rPr>
          <w:rFonts w:ascii="Arial" w:eastAsia="標楷體" w:hAnsi="Arial"/>
          <w:b/>
          <w:bCs/>
          <w:color w:val="000000"/>
          <w:sz w:val="40"/>
          <w:szCs w:val="40"/>
        </w:rPr>
      </w:pPr>
      <w:r w:rsidRPr="0000167C">
        <w:rPr>
          <w:rFonts w:ascii="Arial" w:eastAsia="標楷體" w:hAnsi="Arial" w:hint="eastAsia"/>
          <w:b/>
          <w:bCs/>
          <w:color w:val="000000"/>
          <w:sz w:val="40"/>
          <w:szCs w:val="40"/>
        </w:rPr>
        <w:t>臺中市區域計畫委員會第</w:t>
      </w:r>
      <w:r w:rsidR="009A2D6D">
        <w:rPr>
          <w:rFonts w:ascii="Arial" w:eastAsia="標楷體" w:hAnsi="Arial" w:hint="eastAsia"/>
          <w:b/>
          <w:bCs/>
          <w:color w:val="000000"/>
          <w:sz w:val="40"/>
          <w:szCs w:val="40"/>
        </w:rPr>
        <w:t>4</w:t>
      </w:r>
      <w:r w:rsidRPr="0000167C">
        <w:rPr>
          <w:rFonts w:ascii="Arial" w:eastAsia="標楷體" w:hAnsi="Arial" w:hint="eastAsia"/>
          <w:b/>
          <w:bCs/>
          <w:color w:val="000000"/>
          <w:sz w:val="40"/>
          <w:szCs w:val="40"/>
        </w:rPr>
        <w:t>次會議紀錄</w:t>
      </w:r>
    </w:p>
    <w:p w:rsidR="00D64A2A" w:rsidRPr="0000167C" w:rsidRDefault="00417576" w:rsidP="0000167C">
      <w:pPr>
        <w:spacing w:line="520" w:lineRule="exact"/>
        <w:ind w:left="1202" w:rightChars="-24" w:right="-58" w:hanging="1202"/>
        <w:jc w:val="both"/>
        <w:rPr>
          <w:rFonts w:ascii="Arial" w:eastAsia="標楷體" w:hAnsi="Arial"/>
          <w:color w:val="000000"/>
          <w:spacing w:val="20"/>
          <w:sz w:val="34"/>
          <w:szCs w:val="34"/>
        </w:rPr>
      </w:pPr>
      <w:r>
        <w:rPr>
          <w:rFonts w:ascii="Arial" w:eastAsia="標楷體" w:hAnsi="Arial" w:hint="eastAsia"/>
          <w:color w:val="000000"/>
          <w:spacing w:val="20"/>
          <w:sz w:val="34"/>
          <w:szCs w:val="34"/>
        </w:rPr>
        <w:t>時</w:t>
      </w:r>
      <w:r w:rsidR="0000167C" w:rsidRPr="0000167C">
        <w:rPr>
          <w:rFonts w:ascii="Arial" w:eastAsia="標楷體" w:hAnsi="Arial" w:hint="eastAsia"/>
          <w:color w:val="000000"/>
          <w:spacing w:val="20"/>
          <w:sz w:val="34"/>
          <w:szCs w:val="34"/>
        </w:rPr>
        <w:t xml:space="preserve">  </w:t>
      </w:r>
      <w:r w:rsidR="00D64A2A" w:rsidRPr="0000167C">
        <w:rPr>
          <w:rFonts w:ascii="Arial" w:eastAsia="標楷體" w:hAnsi="Arial" w:hint="eastAsia"/>
          <w:color w:val="000000"/>
          <w:spacing w:val="20"/>
          <w:sz w:val="34"/>
          <w:szCs w:val="34"/>
        </w:rPr>
        <w:t>間：</w:t>
      </w:r>
      <w:r w:rsidR="00D64A2A" w:rsidRPr="0000167C">
        <w:rPr>
          <w:rFonts w:ascii="Arial" w:eastAsia="標楷體" w:hAnsi="Arial" w:hint="eastAsia"/>
          <w:color w:val="000000"/>
          <w:spacing w:val="20"/>
          <w:sz w:val="34"/>
          <w:szCs w:val="34"/>
        </w:rPr>
        <w:t>10</w:t>
      </w:r>
      <w:r w:rsidR="00D560FA">
        <w:rPr>
          <w:rFonts w:ascii="Arial" w:eastAsia="標楷體" w:hAnsi="Arial"/>
          <w:color w:val="000000"/>
          <w:spacing w:val="20"/>
          <w:sz w:val="34"/>
          <w:szCs w:val="34"/>
        </w:rPr>
        <w:t>4</w:t>
      </w:r>
      <w:r w:rsidR="00D64A2A" w:rsidRPr="0000167C">
        <w:rPr>
          <w:rFonts w:ascii="Arial" w:eastAsia="標楷體" w:hAnsi="Arial" w:hint="eastAsia"/>
          <w:color w:val="000000"/>
          <w:spacing w:val="20"/>
          <w:sz w:val="34"/>
          <w:szCs w:val="34"/>
        </w:rPr>
        <w:t>年</w:t>
      </w:r>
      <w:r w:rsidR="009A2D6D">
        <w:rPr>
          <w:rFonts w:ascii="Arial" w:eastAsia="標楷體" w:hAnsi="Arial" w:hint="eastAsia"/>
          <w:color w:val="000000"/>
          <w:spacing w:val="20"/>
          <w:sz w:val="34"/>
          <w:szCs w:val="34"/>
        </w:rPr>
        <w:t>12</w:t>
      </w:r>
      <w:r w:rsidR="00D64A2A" w:rsidRPr="0000167C">
        <w:rPr>
          <w:rFonts w:ascii="Arial" w:eastAsia="標楷體" w:hAnsi="Arial" w:hint="eastAsia"/>
          <w:color w:val="000000"/>
          <w:spacing w:val="20"/>
          <w:sz w:val="34"/>
          <w:szCs w:val="34"/>
        </w:rPr>
        <w:t>月</w:t>
      </w:r>
      <w:r w:rsidR="009A2D6D">
        <w:rPr>
          <w:rFonts w:ascii="Arial" w:eastAsia="標楷體" w:hAnsi="Arial" w:hint="eastAsia"/>
          <w:color w:val="000000"/>
          <w:spacing w:val="20"/>
          <w:sz w:val="34"/>
          <w:szCs w:val="34"/>
        </w:rPr>
        <w:t>9</w:t>
      </w:r>
      <w:r w:rsidR="00D64A2A" w:rsidRPr="0000167C">
        <w:rPr>
          <w:rFonts w:ascii="Arial" w:eastAsia="標楷體" w:hAnsi="Arial" w:hint="eastAsia"/>
          <w:color w:val="000000"/>
          <w:spacing w:val="20"/>
          <w:sz w:val="34"/>
          <w:szCs w:val="34"/>
        </w:rPr>
        <w:t>日（星期</w:t>
      </w:r>
      <w:r w:rsidR="009A2D6D">
        <w:rPr>
          <w:rFonts w:ascii="Arial" w:eastAsia="標楷體" w:hAnsi="Arial" w:hint="eastAsia"/>
          <w:color w:val="000000"/>
          <w:spacing w:val="20"/>
          <w:sz w:val="34"/>
          <w:szCs w:val="34"/>
        </w:rPr>
        <w:t>三</w:t>
      </w:r>
      <w:r w:rsidR="00D64A2A" w:rsidRPr="0000167C">
        <w:rPr>
          <w:rFonts w:ascii="Arial" w:eastAsia="標楷體" w:hAnsi="Arial" w:hint="eastAsia"/>
          <w:color w:val="000000"/>
          <w:spacing w:val="20"/>
          <w:sz w:val="34"/>
          <w:szCs w:val="34"/>
        </w:rPr>
        <w:t>）</w:t>
      </w:r>
      <w:r w:rsidR="00D560FA">
        <w:rPr>
          <w:rFonts w:ascii="Arial" w:eastAsia="標楷體" w:hAnsi="Arial" w:hint="eastAsia"/>
          <w:color w:val="000000"/>
          <w:spacing w:val="20"/>
          <w:sz w:val="34"/>
          <w:szCs w:val="34"/>
        </w:rPr>
        <w:t>下</w:t>
      </w:r>
      <w:r w:rsidR="00D64A2A" w:rsidRPr="0000167C">
        <w:rPr>
          <w:rFonts w:ascii="Arial" w:eastAsia="標楷體" w:hAnsi="Arial" w:hint="eastAsia"/>
          <w:color w:val="000000"/>
          <w:spacing w:val="20"/>
          <w:sz w:val="34"/>
          <w:szCs w:val="34"/>
        </w:rPr>
        <w:t>午</w:t>
      </w:r>
      <w:r w:rsidR="00D560FA">
        <w:rPr>
          <w:rFonts w:ascii="Arial" w:eastAsia="標楷體" w:hAnsi="Arial" w:hint="eastAsia"/>
          <w:color w:val="000000"/>
          <w:spacing w:val="20"/>
          <w:sz w:val="34"/>
          <w:szCs w:val="34"/>
        </w:rPr>
        <w:t>2</w:t>
      </w:r>
      <w:r w:rsidR="00D64A2A" w:rsidRPr="0000167C">
        <w:rPr>
          <w:rFonts w:ascii="Arial" w:eastAsia="標楷體" w:hAnsi="Arial" w:hint="eastAsia"/>
          <w:color w:val="000000"/>
          <w:spacing w:val="20"/>
          <w:sz w:val="34"/>
          <w:szCs w:val="34"/>
        </w:rPr>
        <w:t>時</w:t>
      </w:r>
      <w:r w:rsidR="002F44BA" w:rsidRPr="0000167C">
        <w:rPr>
          <w:rFonts w:ascii="Arial" w:eastAsia="標楷體" w:hAnsi="Arial" w:hint="eastAsia"/>
          <w:color w:val="000000"/>
          <w:spacing w:val="20"/>
          <w:sz w:val="34"/>
          <w:szCs w:val="34"/>
        </w:rPr>
        <w:t>整</w:t>
      </w:r>
    </w:p>
    <w:p w:rsidR="00D64A2A" w:rsidRPr="0000167C" w:rsidRDefault="00417576" w:rsidP="0000167C">
      <w:pPr>
        <w:spacing w:line="520" w:lineRule="exact"/>
        <w:ind w:left="1202" w:rightChars="-24" w:right="-58" w:hanging="1202"/>
        <w:jc w:val="both"/>
        <w:rPr>
          <w:rFonts w:ascii="Arial" w:eastAsia="標楷體" w:hAnsi="Arial"/>
          <w:color w:val="000000"/>
          <w:spacing w:val="20"/>
          <w:sz w:val="34"/>
          <w:szCs w:val="34"/>
        </w:rPr>
      </w:pPr>
      <w:r>
        <w:rPr>
          <w:rFonts w:ascii="Arial" w:eastAsia="標楷體" w:hAnsi="Arial" w:hint="eastAsia"/>
          <w:color w:val="000000"/>
          <w:spacing w:val="20"/>
          <w:sz w:val="34"/>
          <w:szCs w:val="34"/>
        </w:rPr>
        <w:t>地</w:t>
      </w:r>
      <w:r w:rsidR="0000167C" w:rsidRPr="0000167C">
        <w:rPr>
          <w:rFonts w:ascii="Arial" w:eastAsia="標楷體" w:hAnsi="Arial" w:hint="eastAsia"/>
          <w:color w:val="000000"/>
          <w:spacing w:val="20"/>
          <w:sz w:val="34"/>
          <w:szCs w:val="34"/>
        </w:rPr>
        <w:t xml:space="preserve">  </w:t>
      </w:r>
      <w:r w:rsidR="00902AA6" w:rsidRPr="0000167C">
        <w:rPr>
          <w:rFonts w:ascii="Arial" w:eastAsia="標楷體" w:hAnsi="Arial" w:hint="eastAsia"/>
          <w:color w:val="000000"/>
          <w:spacing w:val="20"/>
          <w:sz w:val="34"/>
          <w:szCs w:val="34"/>
        </w:rPr>
        <w:t>點：</w:t>
      </w:r>
      <w:r w:rsidR="0000167C" w:rsidRPr="0000167C">
        <w:rPr>
          <w:rFonts w:ascii="Arial" w:eastAsia="標楷體" w:hAnsi="Arial" w:hint="eastAsia"/>
          <w:color w:val="000000"/>
          <w:spacing w:val="20"/>
          <w:sz w:val="34"/>
          <w:szCs w:val="34"/>
        </w:rPr>
        <w:t>本</w:t>
      </w:r>
      <w:r w:rsidR="00902AA6" w:rsidRPr="0000167C">
        <w:rPr>
          <w:rFonts w:ascii="Arial" w:eastAsia="標楷體" w:hAnsi="Arial" w:hint="eastAsia"/>
          <w:color w:val="000000"/>
          <w:spacing w:val="20"/>
          <w:sz w:val="34"/>
          <w:szCs w:val="34"/>
        </w:rPr>
        <w:t>府</w:t>
      </w:r>
      <w:r w:rsidR="002F7158" w:rsidRPr="0000167C">
        <w:rPr>
          <w:rFonts w:ascii="Arial" w:eastAsia="標楷體" w:hAnsi="Arial" w:hint="eastAsia"/>
          <w:color w:val="000000"/>
          <w:spacing w:val="20"/>
          <w:sz w:val="34"/>
          <w:szCs w:val="34"/>
        </w:rPr>
        <w:t>臺灣大道</w:t>
      </w:r>
      <w:r w:rsidR="00C00435" w:rsidRPr="0000167C">
        <w:rPr>
          <w:rFonts w:ascii="Arial" w:eastAsia="標楷體" w:hAnsi="Arial" w:hint="eastAsia"/>
          <w:color w:val="000000"/>
          <w:spacing w:val="20"/>
          <w:sz w:val="34"/>
          <w:szCs w:val="34"/>
        </w:rPr>
        <w:t>市政</w:t>
      </w:r>
      <w:r w:rsidR="00CF0F2A">
        <w:rPr>
          <w:rFonts w:ascii="Arial" w:eastAsia="標楷體" w:hAnsi="Arial" w:hint="eastAsia"/>
          <w:color w:val="000000"/>
          <w:spacing w:val="20"/>
          <w:sz w:val="34"/>
          <w:szCs w:val="34"/>
        </w:rPr>
        <w:t>大樓</w:t>
      </w:r>
      <w:r w:rsidR="009A2D6D">
        <w:rPr>
          <w:rFonts w:ascii="Arial" w:eastAsia="標楷體" w:hAnsi="Arial" w:hint="eastAsia"/>
          <w:color w:val="000000"/>
          <w:spacing w:val="20"/>
          <w:sz w:val="34"/>
          <w:szCs w:val="34"/>
        </w:rPr>
        <w:t>惠中</w:t>
      </w:r>
      <w:r w:rsidR="00C00435" w:rsidRPr="0000167C">
        <w:rPr>
          <w:rFonts w:ascii="Arial" w:eastAsia="標楷體" w:hAnsi="Arial" w:hint="eastAsia"/>
          <w:color w:val="000000"/>
          <w:spacing w:val="20"/>
          <w:sz w:val="34"/>
          <w:szCs w:val="34"/>
        </w:rPr>
        <w:t>樓</w:t>
      </w:r>
      <w:r w:rsidR="009A2D6D">
        <w:rPr>
          <w:rFonts w:ascii="Arial" w:eastAsia="標楷體" w:hAnsi="Arial" w:hint="eastAsia"/>
          <w:color w:val="000000"/>
          <w:spacing w:val="20"/>
          <w:sz w:val="34"/>
          <w:szCs w:val="34"/>
        </w:rPr>
        <w:t>市政廳</w:t>
      </w:r>
    </w:p>
    <w:p w:rsidR="0000167C" w:rsidRPr="0000167C" w:rsidRDefault="0000167C" w:rsidP="0000167C">
      <w:pPr>
        <w:spacing w:line="520" w:lineRule="exact"/>
        <w:ind w:left="1202" w:rightChars="-24" w:right="-58" w:hanging="1202"/>
        <w:jc w:val="both"/>
        <w:rPr>
          <w:rFonts w:ascii="Arial" w:eastAsia="標楷體" w:hAnsi="Arial"/>
          <w:color w:val="000000"/>
          <w:spacing w:val="20"/>
          <w:sz w:val="34"/>
          <w:szCs w:val="34"/>
        </w:rPr>
      </w:pPr>
      <w:r w:rsidRPr="0000167C">
        <w:rPr>
          <w:rFonts w:ascii="Arial" w:eastAsia="標楷體" w:hAnsi="Arial" w:hint="eastAsia"/>
          <w:color w:val="000000"/>
          <w:spacing w:val="20"/>
          <w:sz w:val="34"/>
          <w:szCs w:val="34"/>
        </w:rPr>
        <w:t>主</w:t>
      </w:r>
      <w:r w:rsidRPr="0000167C">
        <w:rPr>
          <w:rFonts w:ascii="Arial" w:eastAsia="標楷體" w:hAnsi="Arial" w:hint="eastAsia"/>
          <w:color w:val="000000"/>
          <w:spacing w:val="20"/>
          <w:sz w:val="34"/>
          <w:szCs w:val="34"/>
        </w:rPr>
        <w:t xml:space="preserve">  </w:t>
      </w:r>
      <w:r w:rsidRPr="0000167C">
        <w:rPr>
          <w:rFonts w:ascii="Arial" w:eastAsia="標楷體" w:hAnsi="Arial" w:hint="eastAsia"/>
          <w:color w:val="000000"/>
          <w:spacing w:val="20"/>
          <w:sz w:val="34"/>
          <w:szCs w:val="34"/>
        </w:rPr>
        <w:t>席</w:t>
      </w:r>
      <w:r w:rsidR="00D64A2A" w:rsidRPr="0000167C">
        <w:rPr>
          <w:rFonts w:ascii="Arial" w:eastAsia="標楷體" w:hAnsi="Arial" w:hint="eastAsia"/>
          <w:color w:val="000000"/>
          <w:spacing w:val="20"/>
          <w:sz w:val="34"/>
          <w:szCs w:val="34"/>
        </w:rPr>
        <w:t>：</w:t>
      </w:r>
      <w:r w:rsidR="00D560FA">
        <w:rPr>
          <w:rFonts w:ascii="Arial" w:eastAsia="標楷體" w:hAnsi="Arial" w:hint="eastAsia"/>
          <w:color w:val="000000"/>
          <w:spacing w:val="20"/>
          <w:sz w:val="34"/>
          <w:szCs w:val="34"/>
        </w:rPr>
        <w:t>林</w:t>
      </w:r>
      <w:r w:rsidR="00283E39" w:rsidRPr="0000167C">
        <w:rPr>
          <w:rFonts w:ascii="Arial" w:eastAsia="標楷體" w:hAnsi="Arial" w:hint="eastAsia"/>
          <w:color w:val="000000"/>
          <w:spacing w:val="20"/>
          <w:sz w:val="34"/>
          <w:szCs w:val="34"/>
        </w:rPr>
        <w:t>主任委員</w:t>
      </w:r>
      <w:r w:rsidR="00D560FA">
        <w:rPr>
          <w:rFonts w:ascii="Arial" w:eastAsia="標楷體" w:hAnsi="Arial" w:hint="eastAsia"/>
          <w:color w:val="000000"/>
          <w:spacing w:val="20"/>
          <w:sz w:val="34"/>
          <w:szCs w:val="34"/>
        </w:rPr>
        <w:t>佳龍</w:t>
      </w:r>
      <w:r w:rsidR="00283E39" w:rsidRPr="0000167C">
        <w:rPr>
          <w:rFonts w:ascii="Arial" w:eastAsia="標楷體" w:hAnsi="Arial" w:hint="eastAsia"/>
          <w:color w:val="000000"/>
          <w:spacing w:val="20"/>
          <w:sz w:val="34"/>
          <w:szCs w:val="34"/>
        </w:rPr>
        <w:t xml:space="preserve">  </w:t>
      </w:r>
    </w:p>
    <w:p w:rsidR="00D64A2A" w:rsidRPr="0000167C" w:rsidRDefault="00061E91" w:rsidP="0000167C">
      <w:pPr>
        <w:spacing w:line="400" w:lineRule="exact"/>
        <w:ind w:rightChars="-24" w:right="-58"/>
        <w:jc w:val="right"/>
        <w:rPr>
          <w:rFonts w:ascii="Arial" w:eastAsia="標楷體" w:hAnsi="Arial"/>
          <w:bCs/>
          <w:sz w:val="28"/>
          <w:szCs w:val="28"/>
        </w:rPr>
      </w:pPr>
      <w:r w:rsidRPr="0000167C">
        <w:rPr>
          <w:rFonts w:ascii="Arial" w:eastAsia="標楷體" w:hAnsi="Arial" w:hint="eastAsia"/>
          <w:bCs/>
          <w:sz w:val="28"/>
          <w:szCs w:val="28"/>
        </w:rPr>
        <w:t>記</w:t>
      </w:r>
      <w:r w:rsidR="00533B0D" w:rsidRPr="0000167C">
        <w:rPr>
          <w:rFonts w:ascii="Arial" w:eastAsia="標楷體" w:hAnsi="Arial" w:hint="eastAsia"/>
          <w:bCs/>
          <w:sz w:val="28"/>
          <w:szCs w:val="28"/>
        </w:rPr>
        <w:t>錄：</w:t>
      </w:r>
      <w:r w:rsidR="00D560FA">
        <w:rPr>
          <w:rFonts w:ascii="Arial" w:eastAsia="標楷體" w:hAnsi="Arial" w:hint="eastAsia"/>
          <w:bCs/>
          <w:sz w:val="28"/>
          <w:szCs w:val="28"/>
        </w:rPr>
        <w:t>林彥廷</w:t>
      </w:r>
    </w:p>
    <w:p w:rsidR="00D64A2A" w:rsidRPr="0000167C" w:rsidRDefault="00D64A2A" w:rsidP="000F2E1E">
      <w:pPr>
        <w:widowControl/>
        <w:spacing w:afterLines="100" w:after="360" w:line="440" w:lineRule="exact"/>
        <w:ind w:rightChars="-24" w:right="-58"/>
        <w:jc w:val="both"/>
        <w:rPr>
          <w:rFonts w:ascii="Arial" w:eastAsia="標楷體" w:hAnsi="Arial"/>
          <w:color w:val="000000"/>
          <w:sz w:val="36"/>
        </w:rPr>
      </w:pPr>
      <w:r w:rsidRPr="0000167C">
        <w:rPr>
          <w:rFonts w:ascii="Arial" w:eastAsia="標楷體" w:hAnsi="Arial" w:hint="eastAsia"/>
          <w:color w:val="000000"/>
          <w:sz w:val="36"/>
        </w:rPr>
        <w:t>出列席單位及人員：</w:t>
      </w:r>
      <w:r w:rsidR="0000167C" w:rsidRPr="0000167C">
        <w:rPr>
          <w:rFonts w:ascii="Arial" w:eastAsia="標楷體" w:hAnsi="Arial" w:hint="eastAsia"/>
          <w:color w:val="000000"/>
          <w:sz w:val="36"/>
        </w:rPr>
        <w:t>（略，</w:t>
      </w:r>
      <w:r w:rsidRPr="0000167C">
        <w:rPr>
          <w:rFonts w:ascii="Arial" w:eastAsia="標楷體" w:hAnsi="Arial" w:hint="eastAsia"/>
          <w:color w:val="000000"/>
          <w:sz w:val="36"/>
        </w:rPr>
        <w:t>詳</w:t>
      </w:r>
      <w:r w:rsidR="0000167C" w:rsidRPr="0000167C">
        <w:rPr>
          <w:rFonts w:ascii="Arial" w:eastAsia="標楷體" w:hAnsi="Arial" w:hint="eastAsia"/>
          <w:color w:val="000000"/>
          <w:sz w:val="36"/>
        </w:rPr>
        <w:t>後</w:t>
      </w:r>
      <w:r w:rsidRPr="0000167C">
        <w:rPr>
          <w:rFonts w:ascii="Arial" w:eastAsia="標楷體" w:hAnsi="Arial" w:hint="eastAsia"/>
          <w:color w:val="000000"/>
          <w:sz w:val="36"/>
        </w:rPr>
        <w:t>簽到</w:t>
      </w:r>
      <w:r w:rsidR="00000EA4" w:rsidRPr="0000167C">
        <w:rPr>
          <w:rFonts w:ascii="Arial" w:eastAsia="標楷體" w:hAnsi="Arial" w:hint="eastAsia"/>
          <w:color w:val="000000"/>
          <w:sz w:val="36"/>
        </w:rPr>
        <w:t>簿</w:t>
      </w:r>
      <w:r w:rsidR="0000167C" w:rsidRPr="0000167C">
        <w:rPr>
          <w:rFonts w:ascii="Arial" w:eastAsia="標楷體" w:hAnsi="Arial" w:hint="eastAsia"/>
          <w:color w:val="000000"/>
          <w:sz w:val="36"/>
        </w:rPr>
        <w:t>）</w:t>
      </w:r>
    </w:p>
    <w:p w:rsidR="0000167C" w:rsidRPr="0000167C" w:rsidRDefault="0000167C" w:rsidP="002D0F3E">
      <w:pPr>
        <w:pStyle w:val="a3"/>
        <w:numPr>
          <w:ilvl w:val="0"/>
          <w:numId w:val="1"/>
        </w:numPr>
        <w:snapToGrid w:val="0"/>
        <w:spacing w:line="600" w:lineRule="exact"/>
        <w:ind w:leftChars="0" w:left="641" w:hangingChars="200" w:hanging="641"/>
        <w:jc w:val="both"/>
        <w:rPr>
          <w:rFonts w:eastAsia="標楷體"/>
          <w:b/>
          <w:color w:val="000000"/>
          <w:sz w:val="32"/>
          <w:szCs w:val="32"/>
        </w:rPr>
      </w:pPr>
      <w:r>
        <w:rPr>
          <w:rFonts w:eastAsia="標楷體" w:hAnsi="標楷體" w:hint="eastAsia"/>
          <w:b/>
          <w:color w:val="000000"/>
          <w:sz w:val="32"/>
          <w:szCs w:val="32"/>
        </w:rPr>
        <w:t>討論事項</w:t>
      </w:r>
    </w:p>
    <w:p w:rsidR="00283E39" w:rsidRPr="0000167C" w:rsidRDefault="00AD1661" w:rsidP="0000167C">
      <w:pPr>
        <w:snapToGrid w:val="0"/>
        <w:spacing w:line="500" w:lineRule="exact"/>
        <w:ind w:left="1259" w:hangingChars="393" w:hanging="1259"/>
        <w:rPr>
          <w:rFonts w:ascii="Arial" w:eastAsia="標楷體" w:hAnsi="Arial"/>
          <w:b/>
          <w:color w:val="000000"/>
          <w:sz w:val="32"/>
          <w:szCs w:val="32"/>
        </w:rPr>
      </w:pPr>
      <w:r>
        <w:rPr>
          <w:rFonts w:ascii="Arial" w:eastAsia="標楷體" w:hAnsi="Arial" w:hint="eastAsia"/>
          <w:b/>
          <w:color w:val="000000"/>
          <w:sz w:val="32"/>
          <w:szCs w:val="32"/>
        </w:rPr>
        <w:t>案由：</w:t>
      </w:r>
      <w:r w:rsidR="00283E39" w:rsidRPr="0000167C">
        <w:rPr>
          <w:rFonts w:ascii="Arial" w:eastAsia="標楷體" w:hAnsi="Arial" w:hint="eastAsia"/>
          <w:b/>
          <w:color w:val="000000"/>
          <w:sz w:val="32"/>
          <w:szCs w:val="32"/>
        </w:rPr>
        <w:t>審議「擬定臺中市區域計畫」案</w:t>
      </w:r>
    </w:p>
    <w:p w:rsidR="00AF38F0" w:rsidRDefault="00283E39" w:rsidP="00EB29C8">
      <w:pPr>
        <w:tabs>
          <w:tab w:val="left" w:pos="1912"/>
        </w:tabs>
        <w:snapToGrid w:val="0"/>
        <w:spacing w:line="500" w:lineRule="exact"/>
        <w:ind w:left="993" w:hangingChars="310" w:hanging="993"/>
        <w:rPr>
          <w:rFonts w:ascii="Arial" w:eastAsia="標楷體" w:hAnsi="Arial"/>
          <w:b/>
          <w:color w:val="000000"/>
          <w:sz w:val="32"/>
          <w:szCs w:val="32"/>
        </w:rPr>
      </w:pPr>
      <w:r w:rsidRPr="0000167C">
        <w:rPr>
          <w:rFonts w:ascii="Arial" w:eastAsia="標楷體" w:hAnsi="Arial" w:hint="eastAsia"/>
          <w:b/>
          <w:color w:val="000000"/>
          <w:sz w:val="32"/>
          <w:szCs w:val="32"/>
        </w:rPr>
        <w:t>決議：</w:t>
      </w:r>
      <w:r w:rsidR="00EB29C8">
        <w:rPr>
          <w:rFonts w:ascii="Arial" w:eastAsia="標楷體" w:hAnsi="Arial"/>
          <w:b/>
          <w:color w:val="000000"/>
          <w:sz w:val="32"/>
          <w:szCs w:val="32"/>
        </w:rPr>
        <w:tab/>
      </w:r>
      <w:r w:rsidR="00EB29C8">
        <w:rPr>
          <w:rFonts w:ascii="Arial" w:eastAsia="標楷體" w:hAnsi="Arial"/>
          <w:b/>
          <w:color w:val="000000"/>
          <w:sz w:val="32"/>
          <w:szCs w:val="32"/>
        </w:rPr>
        <w:tab/>
      </w:r>
    </w:p>
    <w:p w:rsidR="00E231E6" w:rsidRPr="00E231E6" w:rsidRDefault="00E231E6" w:rsidP="00E231E6">
      <w:pPr>
        <w:snapToGrid w:val="0"/>
        <w:spacing w:line="500" w:lineRule="exact"/>
        <w:ind w:leftChars="177" w:left="991" w:hangingChars="177" w:hanging="566"/>
        <w:rPr>
          <w:rFonts w:eastAsia="標楷體" w:hAnsi="標楷體"/>
          <w:sz w:val="32"/>
          <w:szCs w:val="32"/>
        </w:rPr>
      </w:pPr>
      <w:r w:rsidRPr="00E231E6">
        <w:rPr>
          <w:rFonts w:eastAsia="標楷體" w:hAnsi="標楷體" w:hint="eastAsia"/>
          <w:sz w:val="32"/>
          <w:szCs w:val="32"/>
        </w:rPr>
        <w:t>一、本案依下列各項議題決議</w:t>
      </w:r>
      <w:r w:rsidR="00184BD9">
        <w:rPr>
          <w:rFonts w:eastAsia="標楷體" w:hAnsi="標楷體" w:hint="eastAsia"/>
          <w:sz w:val="32"/>
          <w:szCs w:val="32"/>
        </w:rPr>
        <w:t>並參考委員意見</w:t>
      </w:r>
      <w:r w:rsidRPr="00E231E6">
        <w:rPr>
          <w:rFonts w:eastAsia="標楷體" w:hAnsi="標楷體" w:hint="eastAsia"/>
          <w:sz w:val="32"/>
          <w:szCs w:val="32"/>
        </w:rPr>
        <w:t>修正後通過，請於完成修正計畫書後，提報內政部審議。</w:t>
      </w:r>
    </w:p>
    <w:p w:rsidR="00E231E6" w:rsidRDefault="00E231E6" w:rsidP="00E231E6">
      <w:pPr>
        <w:snapToGrid w:val="0"/>
        <w:spacing w:line="500" w:lineRule="exact"/>
        <w:ind w:leftChars="177" w:left="991" w:hangingChars="177" w:hanging="566"/>
        <w:rPr>
          <w:rFonts w:eastAsia="標楷體" w:hAnsi="標楷體"/>
          <w:sz w:val="32"/>
          <w:szCs w:val="32"/>
        </w:rPr>
      </w:pPr>
      <w:r w:rsidRPr="00E231E6">
        <w:rPr>
          <w:rFonts w:eastAsia="標楷體" w:hAnsi="標楷體" w:hint="eastAsia"/>
          <w:sz w:val="32"/>
          <w:szCs w:val="32"/>
        </w:rPr>
        <w:t>二、後續仍秉持開放態度，</w:t>
      </w:r>
      <w:r w:rsidR="00E6798D" w:rsidRPr="00E231E6">
        <w:rPr>
          <w:rFonts w:eastAsia="標楷體" w:hAnsi="標楷體" w:hint="eastAsia"/>
          <w:sz w:val="32"/>
          <w:szCs w:val="32"/>
        </w:rPr>
        <w:t>持續</w:t>
      </w:r>
      <w:r w:rsidRPr="00E231E6">
        <w:rPr>
          <w:rFonts w:eastAsia="標楷體" w:hAnsi="標楷體" w:hint="eastAsia"/>
          <w:sz w:val="32"/>
          <w:szCs w:val="32"/>
        </w:rPr>
        <w:t>與公民團體交換意見，相關建言將供內政部區域計畫委員會委員審議參考。</w:t>
      </w:r>
    </w:p>
    <w:p w:rsidR="00AF2BF3" w:rsidRPr="00F74C05" w:rsidRDefault="00AF2BF3" w:rsidP="00563ED6">
      <w:pPr>
        <w:spacing w:line="500" w:lineRule="exact"/>
        <w:jc w:val="both"/>
        <w:rPr>
          <w:rFonts w:ascii="標楷體" w:eastAsia="標楷體" w:hAnsi="標楷體"/>
          <w:b/>
          <w:sz w:val="32"/>
          <w:szCs w:val="32"/>
        </w:rPr>
      </w:pPr>
      <w:r w:rsidRPr="00F74C05">
        <w:rPr>
          <w:rFonts w:ascii="標楷體" w:eastAsia="標楷體" w:hAnsi="標楷體" w:hint="eastAsia"/>
          <w:b/>
          <w:sz w:val="32"/>
          <w:szCs w:val="32"/>
        </w:rPr>
        <w:t>【議題一】計畫人口修正</w:t>
      </w:r>
    </w:p>
    <w:p w:rsidR="00915E82" w:rsidRPr="00A4398B" w:rsidRDefault="00915E82" w:rsidP="00915E82">
      <w:pPr>
        <w:pStyle w:val="a3"/>
        <w:numPr>
          <w:ilvl w:val="0"/>
          <w:numId w:val="3"/>
        </w:numPr>
        <w:spacing w:line="500" w:lineRule="exact"/>
        <w:ind w:leftChars="0"/>
        <w:jc w:val="both"/>
        <w:rPr>
          <w:rFonts w:ascii="標楷體" w:eastAsia="標楷體" w:hAnsi="標楷體"/>
          <w:sz w:val="32"/>
          <w:szCs w:val="32"/>
        </w:rPr>
      </w:pPr>
      <w:r w:rsidRPr="00915E82">
        <w:rPr>
          <w:rFonts w:ascii="標楷體" w:eastAsia="標楷體" w:hAnsi="標楷體" w:hint="eastAsia"/>
          <w:sz w:val="32"/>
          <w:szCs w:val="32"/>
        </w:rPr>
        <w:t>計畫人口推估內容，依本次提會資料修正通過。</w:t>
      </w:r>
    </w:p>
    <w:p w:rsidR="00915E82" w:rsidRPr="00A4398B" w:rsidRDefault="00915E82" w:rsidP="00915E82">
      <w:pPr>
        <w:pStyle w:val="a3"/>
        <w:numPr>
          <w:ilvl w:val="0"/>
          <w:numId w:val="3"/>
        </w:numPr>
        <w:spacing w:line="500" w:lineRule="exact"/>
        <w:ind w:leftChars="0"/>
        <w:jc w:val="both"/>
        <w:rPr>
          <w:rFonts w:ascii="標楷體" w:eastAsia="標楷體" w:hAnsi="標楷體"/>
          <w:sz w:val="32"/>
          <w:szCs w:val="32"/>
        </w:rPr>
      </w:pPr>
      <w:r w:rsidRPr="00A4398B">
        <w:rPr>
          <w:rFonts w:ascii="標楷體" w:eastAsia="標楷體" w:hAnsi="標楷體" w:hint="eastAsia"/>
          <w:sz w:val="32"/>
          <w:szCs w:val="32"/>
        </w:rPr>
        <w:t>另請</w:t>
      </w:r>
      <w:r w:rsidR="00C24DC1">
        <w:rPr>
          <w:rFonts w:ascii="標楷體" w:eastAsia="標楷體" w:hAnsi="標楷體" w:hint="eastAsia"/>
          <w:sz w:val="32"/>
          <w:szCs w:val="32"/>
        </w:rPr>
        <w:t>參考國發會</w:t>
      </w:r>
      <w:r w:rsidR="00B737B0">
        <w:rPr>
          <w:rFonts w:ascii="標楷體" w:eastAsia="標楷體" w:hAnsi="標楷體" w:hint="eastAsia"/>
          <w:sz w:val="32"/>
          <w:szCs w:val="32"/>
        </w:rPr>
        <w:t>人口推估</w:t>
      </w:r>
      <w:r w:rsidR="00C24DC1">
        <w:rPr>
          <w:rFonts w:ascii="標楷體" w:eastAsia="標楷體" w:hAnsi="標楷體" w:hint="eastAsia"/>
          <w:sz w:val="32"/>
          <w:szCs w:val="32"/>
        </w:rPr>
        <w:t>資料，</w:t>
      </w:r>
      <w:r w:rsidRPr="00A4398B">
        <w:rPr>
          <w:rFonts w:ascii="標楷體" w:eastAsia="標楷體" w:hAnsi="標楷體" w:hint="eastAsia"/>
          <w:sz w:val="32"/>
          <w:szCs w:val="32"/>
        </w:rPr>
        <w:t>補充人口結構分析</w:t>
      </w:r>
      <w:r w:rsidR="00B737B0">
        <w:rPr>
          <w:rFonts w:ascii="標楷體" w:eastAsia="標楷體" w:hAnsi="標楷體" w:hint="eastAsia"/>
          <w:sz w:val="32"/>
          <w:szCs w:val="32"/>
        </w:rPr>
        <w:t>內容</w:t>
      </w:r>
      <w:r w:rsidRPr="00A4398B">
        <w:rPr>
          <w:rFonts w:ascii="標楷體" w:eastAsia="標楷體" w:hAnsi="標楷體" w:hint="eastAsia"/>
          <w:sz w:val="32"/>
          <w:szCs w:val="32"/>
        </w:rPr>
        <w:t>。</w:t>
      </w:r>
    </w:p>
    <w:p w:rsidR="00AF2BF3" w:rsidRPr="00915E82" w:rsidRDefault="00AF2BF3" w:rsidP="00915E82">
      <w:pPr>
        <w:spacing w:line="500" w:lineRule="exact"/>
        <w:jc w:val="both"/>
        <w:rPr>
          <w:rFonts w:ascii="標楷體" w:eastAsia="標楷體" w:hAnsi="標楷體"/>
          <w:b/>
          <w:sz w:val="32"/>
          <w:szCs w:val="32"/>
        </w:rPr>
      </w:pPr>
      <w:r w:rsidRPr="00915E82">
        <w:rPr>
          <w:rFonts w:ascii="標楷體" w:eastAsia="標楷體" w:hAnsi="標楷體" w:hint="eastAsia"/>
          <w:b/>
          <w:sz w:val="32"/>
          <w:szCs w:val="32"/>
        </w:rPr>
        <w:t>【議題二】強化空間發展策略</w:t>
      </w:r>
    </w:p>
    <w:p w:rsidR="00A4398B" w:rsidRDefault="00A4398B" w:rsidP="00A4398B">
      <w:pPr>
        <w:spacing w:line="500" w:lineRule="exact"/>
        <w:ind w:leftChars="500" w:left="1200"/>
        <w:jc w:val="both"/>
        <w:rPr>
          <w:rFonts w:ascii="標楷體" w:eastAsia="標楷體" w:hAnsi="標楷體"/>
          <w:sz w:val="32"/>
          <w:szCs w:val="32"/>
        </w:rPr>
      </w:pPr>
      <w:r w:rsidRPr="00A4398B">
        <w:rPr>
          <w:rFonts w:ascii="標楷體" w:eastAsia="標楷體" w:hAnsi="標楷體" w:hint="eastAsia"/>
          <w:sz w:val="32"/>
          <w:szCs w:val="32"/>
        </w:rPr>
        <w:t>各策略發展區之環境資源特性、發展機能及土地使用原則內容，依本次提會資料修正通過。</w:t>
      </w:r>
    </w:p>
    <w:p w:rsidR="00717FB2" w:rsidRPr="00717FB2" w:rsidRDefault="00717FB2" w:rsidP="00717FB2">
      <w:pPr>
        <w:spacing w:line="500" w:lineRule="exact"/>
        <w:jc w:val="both"/>
        <w:rPr>
          <w:rFonts w:ascii="標楷體" w:eastAsia="標楷體" w:hAnsi="標楷體" w:cstheme="minorBidi"/>
          <w:b/>
          <w:sz w:val="32"/>
          <w:szCs w:val="32"/>
        </w:rPr>
      </w:pPr>
      <w:r w:rsidRPr="00717FB2">
        <w:rPr>
          <w:rFonts w:ascii="標楷體" w:eastAsia="標楷體" w:hAnsi="標楷體" w:cstheme="minorBidi" w:hint="eastAsia"/>
          <w:b/>
          <w:sz w:val="32"/>
          <w:szCs w:val="32"/>
        </w:rPr>
        <w:t>【議題三】未開發都市計畫工業區檢討</w:t>
      </w:r>
    </w:p>
    <w:p w:rsidR="00717FB2" w:rsidRPr="00717FB2" w:rsidRDefault="00717FB2" w:rsidP="00717FB2">
      <w:pPr>
        <w:spacing w:line="500" w:lineRule="exact"/>
        <w:ind w:left="1200"/>
        <w:jc w:val="both"/>
        <w:rPr>
          <w:rFonts w:ascii="標楷體" w:eastAsia="標楷體" w:hAnsi="標楷體"/>
          <w:sz w:val="32"/>
          <w:szCs w:val="32"/>
        </w:rPr>
      </w:pPr>
      <w:r w:rsidRPr="00717FB2">
        <w:rPr>
          <w:rFonts w:ascii="標楷體" w:eastAsia="標楷體" w:hAnsi="標楷體" w:hint="eastAsia"/>
          <w:sz w:val="32"/>
          <w:szCs w:val="32"/>
        </w:rPr>
        <w:t>經濟發展局104年12月「臺中市產業用地供需情形檢討分析報告」指出，未來10年產業用地需求量約1,824公頃，部分</w:t>
      </w:r>
      <w:r w:rsidR="00B629AE">
        <w:rPr>
          <w:rFonts w:ascii="標楷體" w:eastAsia="標楷體" w:hAnsi="標楷體" w:hint="eastAsia"/>
          <w:sz w:val="32"/>
          <w:szCs w:val="32"/>
        </w:rPr>
        <w:t>可</w:t>
      </w:r>
      <w:r w:rsidRPr="00717FB2">
        <w:rPr>
          <w:rFonts w:ascii="標楷體" w:eastAsia="標楷體" w:hAnsi="標楷體" w:hint="eastAsia"/>
          <w:sz w:val="32"/>
          <w:szCs w:val="32"/>
        </w:rPr>
        <w:t>由未開發都市計畫工業區檢討供應，</w:t>
      </w:r>
      <w:r w:rsidR="000055C3">
        <w:rPr>
          <w:rFonts w:ascii="標楷體" w:eastAsia="標楷體" w:hAnsi="標楷體" w:hint="eastAsia"/>
          <w:sz w:val="32"/>
          <w:szCs w:val="32"/>
        </w:rPr>
        <w:t>且</w:t>
      </w:r>
      <w:r w:rsidR="000D4082">
        <w:rPr>
          <w:rFonts w:ascii="標楷體" w:eastAsia="標楷體" w:hAnsi="標楷體" w:hint="eastAsia"/>
          <w:sz w:val="32"/>
          <w:szCs w:val="32"/>
        </w:rPr>
        <w:t>報告內容</w:t>
      </w:r>
      <w:r w:rsidRPr="00717FB2">
        <w:rPr>
          <w:rFonts w:ascii="標楷體" w:eastAsia="標楷體" w:hAnsi="標楷體" w:hint="eastAsia"/>
          <w:sz w:val="32"/>
          <w:szCs w:val="32"/>
        </w:rPr>
        <w:t>經濟部工業局亦無不同意見，</w:t>
      </w:r>
      <w:r w:rsidR="006C4BC2">
        <w:rPr>
          <w:rFonts w:ascii="標楷體" w:eastAsia="標楷體" w:hAnsi="標楷體" w:hint="eastAsia"/>
          <w:sz w:val="32"/>
          <w:szCs w:val="32"/>
        </w:rPr>
        <w:t>故請將報告內容納入</w:t>
      </w:r>
      <w:r w:rsidRPr="00717FB2">
        <w:rPr>
          <w:rFonts w:ascii="標楷體" w:eastAsia="標楷體" w:hAnsi="標楷體" w:hint="eastAsia"/>
          <w:sz w:val="32"/>
          <w:szCs w:val="32"/>
        </w:rPr>
        <w:t>檢討修正。</w:t>
      </w:r>
    </w:p>
    <w:p w:rsidR="00A123BE" w:rsidRPr="00A123BE" w:rsidRDefault="00A123BE" w:rsidP="00A123BE">
      <w:pPr>
        <w:spacing w:line="500" w:lineRule="exact"/>
        <w:jc w:val="both"/>
        <w:rPr>
          <w:rFonts w:ascii="標楷體" w:eastAsia="標楷體" w:hAnsi="標楷體" w:cstheme="minorBidi"/>
          <w:b/>
          <w:sz w:val="32"/>
          <w:szCs w:val="32"/>
        </w:rPr>
      </w:pPr>
      <w:r w:rsidRPr="00A123BE">
        <w:rPr>
          <w:rFonts w:ascii="標楷體" w:eastAsia="標楷體" w:hAnsi="標楷體" w:cstheme="minorBidi" w:hint="eastAsia"/>
          <w:b/>
          <w:sz w:val="32"/>
          <w:szCs w:val="32"/>
        </w:rPr>
        <w:t>【議題四】設施型使用分區劃設檢討</w:t>
      </w:r>
    </w:p>
    <w:p w:rsidR="00A123BE" w:rsidRPr="00A123BE" w:rsidRDefault="00A123BE" w:rsidP="00A123BE">
      <w:pPr>
        <w:pStyle w:val="a3"/>
        <w:numPr>
          <w:ilvl w:val="0"/>
          <w:numId w:val="6"/>
        </w:numPr>
        <w:spacing w:line="500" w:lineRule="exact"/>
        <w:ind w:leftChars="0"/>
        <w:jc w:val="both"/>
        <w:rPr>
          <w:rFonts w:ascii="標楷體" w:eastAsia="標楷體" w:hAnsi="標楷體"/>
          <w:sz w:val="32"/>
          <w:szCs w:val="32"/>
        </w:rPr>
      </w:pPr>
      <w:r w:rsidRPr="00A123BE">
        <w:rPr>
          <w:rFonts w:ascii="標楷體" w:eastAsia="標楷體" w:hAnsi="標楷體" w:hint="eastAsia"/>
          <w:sz w:val="32"/>
          <w:szCs w:val="32"/>
        </w:rPr>
        <w:lastRenderedPageBreak/>
        <w:t>滯洪池設施型使用分區內容，依本次提會資料修正通過。</w:t>
      </w:r>
    </w:p>
    <w:p w:rsidR="0066293D" w:rsidRPr="0066293D" w:rsidRDefault="005F7FC5" w:rsidP="0066293D">
      <w:pPr>
        <w:pStyle w:val="a3"/>
        <w:numPr>
          <w:ilvl w:val="0"/>
          <w:numId w:val="6"/>
        </w:numPr>
        <w:spacing w:line="500" w:lineRule="exact"/>
        <w:ind w:leftChars="0"/>
        <w:jc w:val="both"/>
        <w:rPr>
          <w:rFonts w:ascii="標楷體" w:eastAsia="標楷體" w:hAnsi="標楷體"/>
          <w:b/>
          <w:sz w:val="32"/>
          <w:szCs w:val="32"/>
        </w:rPr>
      </w:pPr>
      <w:r>
        <w:rPr>
          <w:rFonts w:ascii="標楷體" w:eastAsia="標楷體" w:hAnsi="標楷體" w:hint="eastAsia"/>
          <w:sz w:val="32"/>
          <w:szCs w:val="32"/>
        </w:rPr>
        <w:t>產業設施型使用分區內容，除請經濟發展局於本案報部前</w:t>
      </w:r>
      <w:r w:rsidR="001222CB">
        <w:rPr>
          <w:rFonts w:ascii="標楷體" w:eastAsia="標楷體" w:hAnsi="標楷體" w:hint="eastAsia"/>
          <w:sz w:val="32"/>
          <w:szCs w:val="32"/>
        </w:rPr>
        <w:t>，</w:t>
      </w:r>
      <w:r w:rsidR="00C77443">
        <w:rPr>
          <w:rFonts w:ascii="標楷體" w:eastAsia="標楷體" w:hAnsi="標楷體" w:hint="eastAsia"/>
          <w:sz w:val="32"/>
          <w:szCs w:val="32"/>
        </w:rPr>
        <w:t>補充</w:t>
      </w:r>
      <w:r w:rsidR="0066293D" w:rsidRPr="00D74F9A">
        <w:rPr>
          <w:rFonts w:ascii="標楷體" w:eastAsia="標楷體" w:hAnsi="標楷體" w:hint="eastAsia"/>
          <w:sz w:val="32"/>
          <w:szCs w:val="32"/>
        </w:rPr>
        <w:t>潭子聚興產業園區、神岡豐洲科技工業二期產業園區</w:t>
      </w:r>
      <w:r w:rsidR="00E23B29">
        <w:rPr>
          <w:rFonts w:ascii="標楷體" w:eastAsia="標楷體" w:hAnsi="標楷體" w:hint="eastAsia"/>
          <w:sz w:val="32"/>
          <w:szCs w:val="32"/>
        </w:rPr>
        <w:t>負面影響之處理</w:t>
      </w:r>
      <w:r w:rsidR="0066293D">
        <w:rPr>
          <w:rFonts w:ascii="標楷體" w:eastAsia="標楷體" w:hAnsi="標楷體" w:hint="eastAsia"/>
          <w:sz w:val="32"/>
          <w:szCs w:val="32"/>
        </w:rPr>
        <w:t>說明外</w:t>
      </w:r>
      <w:r w:rsidR="00E23B29">
        <w:rPr>
          <w:rFonts w:ascii="標楷體" w:eastAsia="標楷體" w:hAnsi="標楷體" w:hint="eastAsia"/>
          <w:sz w:val="32"/>
          <w:szCs w:val="32"/>
        </w:rPr>
        <w:t>，</w:t>
      </w:r>
      <w:r w:rsidR="0066293D">
        <w:rPr>
          <w:rFonts w:ascii="標楷體" w:eastAsia="標楷體" w:hAnsi="標楷體" w:hint="eastAsia"/>
          <w:sz w:val="32"/>
          <w:szCs w:val="32"/>
        </w:rPr>
        <w:t>餘</w:t>
      </w:r>
      <w:r w:rsidR="0066293D" w:rsidRPr="00A123BE">
        <w:rPr>
          <w:rFonts w:ascii="標楷體" w:eastAsia="標楷體" w:hAnsi="標楷體" w:hint="eastAsia"/>
          <w:sz w:val="32"/>
          <w:szCs w:val="32"/>
        </w:rPr>
        <w:t>依本次提會資料修正通過。</w:t>
      </w:r>
    </w:p>
    <w:p w:rsidR="005E4F6D" w:rsidRPr="005E4F6D" w:rsidRDefault="005E4F6D" w:rsidP="0066293D">
      <w:pPr>
        <w:spacing w:line="500" w:lineRule="exact"/>
        <w:jc w:val="both"/>
        <w:rPr>
          <w:rFonts w:ascii="標楷體" w:eastAsia="標楷體" w:hAnsi="標楷體"/>
          <w:b/>
          <w:sz w:val="32"/>
          <w:szCs w:val="32"/>
        </w:rPr>
      </w:pPr>
      <w:r w:rsidRPr="005E4F6D">
        <w:rPr>
          <w:rFonts w:ascii="標楷體" w:eastAsia="標楷體" w:hAnsi="標楷體" w:hint="eastAsia"/>
          <w:b/>
          <w:sz w:val="32"/>
          <w:szCs w:val="32"/>
        </w:rPr>
        <w:t>【議題五】都市計畫新訂擴大檢討</w:t>
      </w:r>
    </w:p>
    <w:p w:rsidR="005E4F6D" w:rsidRPr="005E4F6D" w:rsidRDefault="005E4F6D" w:rsidP="005E4F6D">
      <w:pPr>
        <w:spacing w:line="500" w:lineRule="exact"/>
        <w:ind w:leftChars="236" w:left="1273" w:hangingChars="221" w:hanging="707"/>
        <w:jc w:val="both"/>
        <w:rPr>
          <w:rFonts w:ascii="標楷體" w:eastAsia="標楷體" w:hAnsi="標楷體"/>
          <w:sz w:val="32"/>
          <w:szCs w:val="32"/>
        </w:rPr>
      </w:pPr>
      <w:r w:rsidRPr="005E4F6D">
        <w:rPr>
          <w:rFonts w:ascii="標楷體" w:eastAsia="標楷體" w:hAnsi="標楷體" w:hint="eastAsia"/>
          <w:sz w:val="32"/>
          <w:szCs w:val="32"/>
        </w:rPr>
        <w:t>(一)都市計畫新訂擴大檢討內容，依本次提會資料修正通過。</w:t>
      </w:r>
    </w:p>
    <w:p w:rsidR="00AF2BF3" w:rsidRPr="00CC5C17" w:rsidRDefault="005E4F6D" w:rsidP="005E4F6D">
      <w:pPr>
        <w:spacing w:line="500" w:lineRule="exact"/>
        <w:ind w:leftChars="236" w:left="1273" w:hangingChars="221" w:hanging="707"/>
        <w:jc w:val="both"/>
        <w:rPr>
          <w:rFonts w:ascii="標楷體" w:eastAsia="標楷體" w:hAnsi="標楷體"/>
          <w:sz w:val="32"/>
          <w:szCs w:val="32"/>
        </w:rPr>
      </w:pPr>
      <w:r w:rsidRPr="005E4F6D">
        <w:rPr>
          <w:rFonts w:ascii="標楷體" w:eastAsia="標楷體" w:hAnsi="標楷體" w:hint="eastAsia"/>
          <w:sz w:val="32"/>
          <w:szCs w:val="32"/>
        </w:rPr>
        <w:t>(二)另請</w:t>
      </w:r>
      <w:r w:rsidR="002220D4">
        <w:rPr>
          <w:rFonts w:ascii="標楷體" w:eastAsia="標楷體" w:hAnsi="標楷體" w:hint="eastAsia"/>
          <w:sz w:val="32"/>
          <w:szCs w:val="32"/>
        </w:rPr>
        <w:t>經濟發展局就產業型新訂擴大都市計畫區</w:t>
      </w:r>
      <w:r w:rsidRPr="005E4F6D">
        <w:rPr>
          <w:rFonts w:ascii="標楷體" w:eastAsia="標楷體" w:hAnsi="標楷體" w:hint="eastAsia"/>
          <w:sz w:val="32"/>
          <w:szCs w:val="32"/>
        </w:rPr>
        <w:t>補充</w:t>
      </w:r>
      <w:r w:rsidR="004332A9">
        <w:rPr>
          <w:rFonts w:ascii="標楷體" w:eastAsia="標楷體" w:hAnsi="標楷體" w:hint="eastAsia"/>
          <w:sz w:val="32"/>
          <w:szCs w:val="32"/>
        </w:rPr>
        <w:t>產業發展願景</w:t>
      </w:r>
      <w:r w:rsidR="002220D4">
        <w:rPr>
          <w:rFonts w:ascii="標楷體" w:eastAsia="標楷體" w:hAnsi="標楷體" w:hint="eastAsia"/>
          <w:sz w:val="32"/>
          <w:szCs w:val="32"/>
        </w:rPr>
        <w:t>說明</w:t>
      </w:r>
      <w:r w:rsidRPr="005E4F6D">
        <w:rPr>
          <w:rFonts w:ascii="標楷體" w:eastAsia="標楷體" w:hAnsi="標楷體" w:hint="eastAsia"/>
          <w:sz w:val="32"/>
          <w:szCs w:val="32"/>
        </w:rPr>
        <w:t>資料。</w:t>
      </w:r>
    </w:p>
    <w:p w:rsidR="00834E14" w:rsidRPr="00834E14" w:rsidRDefault="00834E14" w:rsidP="00834E14">
      <w:pPr>
        <w:spacing w:line="500" w:lineRule="exact"/>
        <w:jc w:val="both"/>
        <w:rPr>
          <w:rFonts w:ascii="標楷體" w:eastAsia="標楷體" w:hAnsi="標楷體"/>
          <w:b/>
          <w:sz w:val="32"/>
          <w:szCs w:val="32"/>
        </w:rPr>
      </w:pPr>
      <w:r w:rsidRPr="00834E14">
        <w:rPr>
          <w:rFonts w:ascii="標楷體" w:eastAsia="標楷體" w:hAnsi="標楷體" w:hint="eastAsia"/>
          <w:b/>
          <w:sz w:val="32"/>
          <w:szCs w:val="32"/>
        </w:rPr>
        <w:t>【議題六】應維護農地總量檢討</w:t>
      </w:r>
    </w:p>
    <w:p w:rsidR="00DF036D" w:rsidRPr="008350C2" w:rsidRDefault="00834E14" w:rsidP="008350C2">
      <w:pPr>
        <w:spacing w:line="500" w:lineRule="exact"/>
        <w:ind w:left="1200"/>
        <w:jc w:val="both"/>
        <w:rPr>
          <w:rFonts w:ascii="標楷體" w:eastAsia="標楷體" w:hAnsi="標楷體"/>
          <w:sz w:val="32"/>
          <w:szCs w:val="32"/>
        </w:rPr>
      </w:pPr>
      <w:r w:rsidRPr="008350C2">
        <w:rPr>
          <w:rFonts w:ascii="標楷體" w:eastAsia="標楷體" w:hAnsi="標楷體" w:hint="eastAsia"/>
          <w:sz w:val="32"/>
          <w:szCs w:val="32"/>
        </w:rPr>
        <w:t>應維護農地總量檢討內容，</w:t>
      </w:r>
      <w:r w:rsidR="00EA6F90" w:rsidRPr="008350C2">
        <w:rPr>
          <w:rFonts w:ascii="標楷體" w:eastAsia="標楷體" w:hAnsi="標楷體" w:hint="eastAsia"/>
          <w:sz w:val="32"/>
          <w:szCs w:val="32"/>
        </w:rPr>
        <w:t>依104年10月15日內政部區域計畫委員會第</w:t>
      </w:r>
      <w:r w:rsidR="00E6798D">
        <w:rPr>
          <w:rFonts w:ascii="標楷體" w:eastAsia="標楷體" w:hAnsi="標楷體" w:hint="eastAsia"/>
          <w:sz w:val="32"/>
          <w:szCs w:val="32"/>
        </w:rPr>
        <w:t>367</w:t>
      </w:r>
      <w:r w:rsidR="00EA6F90" w:rsidRPr="008350C2">
        <w:rPr>
          <w:rFonts w:ascii="標楷體" w:eastAsia="標楷體" w:hAnsi="標楷體" w:hint="eastAsia"/>
          <w:sz w:val="32"/>
          <w:szCs w:val="32"/>
        </w:rPr>
        <w:t>次會議</w:t>
      </w:r>
      <w:r w:rsidR="00D63B57">
        <w:rPr>
          <w:rFonts w:ascii="標楷體" w:eastAsia="標楷體" w:hAnsi="標楷體" w:hint="eastAsia"/>
          <w:sz w:val="32"/>
          <w:szCs w:val="32"/>
        </w:rPr>
        <w:t>決議</w:t>
      </w:r>
      <w:r w:rsidR="00E6798D">
        <w:rPr>
          <w:rFonts w:ascii="標楷體" w:eastAsia="標楷體" w:hAnsi="標楷體" w:hint="eastAsia"/>
          <w:sz w:val="32"/>
          <w:szCs w:val="32"/>
        </w:rPr>
        <w:t>，</w:t>
      </w:r>
      <w:r w:rsidR="00EA6F90" w:rsidRPr="008350C2">
        <w:rPr>
          <w:rFonts w:ascii="標楷體" w:eastAsia="標楷體" w:hAnsi="標楷體" w:hint="eastAsia"/>
          <w:sz w:val="32"/>
          <w:szCs w:val="32"/>
        </w:rPr>
        <w:t>將符合規定之非都市土地列入保留範疇，</w:t>
      </w:r>
      <w:r w:rsidR="008350C2" w:rsidRPr="008350C2">
        <w:rPr>
          <w:rFonts w:ascii="標楷體" w:eastAsia="標楷體" w:hAnsi="標楷體" w:hint="eastAsia"/>
          <w:sz w:val="32"/>
          <w:szCs w:val="32"/>
        </w:rPr>
        <w:t>且農業局亦無不同意見，故</w:t>
      </w:r>
      <w:r w:rsidRPr="008350C2">
        <w:rPr>
          <w:rFonts w:ascii="標楷體" w:eastAsia="標楷體" w:hAnsi="標楷體" w:hint="eastAsia"/>
          <w:sz w:val="32"/>
          <w:szCs w:val="32"/>
        </w:rPr>
        <w:t>依本次提會資料修正通過。</w:t>
      </w:r>
    </w:p>
    <w:p w:rsidR="00AF35AF" w:rsidRPr="00EB29C8" w:rsidRDefault="00AF35AF" w:rsidP="00834E14">
      <w:pPr>
        <w:pStyle w:val="a3"/>
        <w:numPr>
          <w:ilvl w:val="0"/>
          <w:numId w:val="1"/>
        </w:numPr>
        <w:snapToGrid w:val="0"/>
        <w:spacing w:line="600" w:lineRule="exact"/>
        <w:ind w:leftChars="0" w:left="641" w:hangingChars="200" w:hanging="641"/>
        <w:jc w:val="both"/>
        <w:rPr>
          <w:rFonts w:eastAsia="標楷體" w:hAnsi="標楷體"/>
          <w:b/>
          <w:color w:val="000000"/>
          <w:sz w:val="32"/>
          <w:szCs w:val="32"/>
        </w:rPr>
      </w:pPr>
      <w:r w:rsidRPr="00EB29C8">
        <w:rPr>
          <w:rFonts w:eastAsia="標楷體" w:hAnsi="標楷體" w:hint="eastAsia"/>
          <w:b/>
          <w:color w:val="000000"/>
          <w:sz w:val="32"/>
          <w:szCs w:val="32"/>
        </w:rPr>
        <w:t>臨時動議：無。</w:t>
      </w:r>
    </w:p>
    <w:p w:rsidR="00283E39" w:rsidRPr="00283E39" w:rsidRDefault="00283E39" w:rsidP="00EB29C8">
      <w:pPr>
        <w:pStyle w:val="a3"/>
        <w:numPr>
          <w:ilvl w:val="0"/>
          <w:numId w:val="1"/>
        </w:numPr>
        <w:snapToGrid w:val="0"/>
        <w:spacing w:line="600" w:lineRule="exact"/>
        <w:ind w:leftChars="0" w:left="641" w:hangingChars="200" w:hanging="641"/>
        <w:jc w:val="both"/>
        <w:rPr>
          <w:rFonts w:ascii="標楷體" w:eastAsia="標楷體" w:hAnsi="標楷體"/>
          <w:b/>
          <w:color w:val="000000"/>
          <w:sz w:val="32"/>
          <w:szCs w:val="32"/>
        </w:rPr>
      </w:pPr>
      <w:r w:rsidRPr="00EB29C8">
        <w:rPr>
          <w:rFonts w:eastAsia="標楷體" w:hAnsi="標楷體" w:hint="eastAsia"/>
          <w:b/>
          <w:color w:val="000000"/>
          <w:sz w:val="32"/>
          <w:szCs w:val="32"/>
        </w:rPr>
        <w:t>散會</w:t>
      </w:r>
      <w:r w:rsidR="0000167C" w:rsidRPr="00EB29C8">
        <w:rPr>
          <w:rFonts w:eastAsia="標楷體" w:hAnsi="標楷體" w:hint="eastAsia"/>
          <w:b/>
          <w:color w:val="000000"/>
          <w:sz w:val="32"/>
          <w:szCs w:val="32"/>
        </w:rPr>
        <w:t>（</w:t>
      </w:r>
      <w:r w:rsidR="00AD3F80" w:rsidRPr="00EB29C8">
        <w:rPr>
          <w:rFonts w:eastAsia="標楷體" w:hAnsi="標楷體" w:hint="eastAsia"/>
          <w:b/>
          <w:color w:val="000000"/>
          <w:sz w:val="32"/>
          <w:szCs w:val="32"/>
        </w:rPr>
        <w:t>下</w:t>
      </w:r>
      <w:r w:rsidRPr="00EB29C8">
        <w:rPr>
          <w:rFonts w:eastAsia="標楷體" w:hAnsi="標楷體" w:hint="eastAsia"/>
          <w:b/>
          <w:color w:val="000000"/>
          <w:sz w:val="32"/>
          <w:szCs w:val="32"/>
        </w:rPr>
        <w:t>午</w:t>
      </w:r>
      <w:r w:rsidR="00AD3F80" w:rsidRPr="00EB29C8">
        <w:rPr>
          <w:rFonts w:eastAsia="標楷體" w:hAnsi="標楷體" w:hint="eastAsia"/>
          <w:b/>
          <w:color w:val="000000"/>
          <w:sz w:val="32"/>
          <w:szCs w:val="32"/>
        </w:rPr>
        <w:t>5</w:t>
      </w:r>
      <w:r w:rsidRPr="00EB29C8">
        <w:rPr>
          <w:rFonts w:eastAsia="標楷體" w:hAnsi="標楷體" w:hint="eastAsia"/>
          <w:b/>
          <w:color w:val="000000"/>
          <w:sz w:val="32"/>
          <w:szCs w:val="32"/>
        </w:rPr>
        <w:t>時</w:t>
      </w:r>
      <w:r w:rsidR="00CE1381" w:rsidRPr="00CE1381">
        <w:rPr>
          <w:rFonts w:eastAsia="標楷體" w:hAnsi="標楷體" w:hint="eastAsia"/>
          <w:b/>
          <w:color w:val="000000"/>
          <w:sz w:val="32"/>
          <w:szCs w:val="32"/>
        </w:rPr>
        <w:t>15</w:t>
      </w:r>
      <w:r w:rsidR="00CE1381">
        <w:rPr>
          <w:rFonts w:ascii="標楷體" w:eastAsia="標楷體" w:hAnsi="標楷體" w:hint="eastAsia"/>
          <w:b/>
          <w:color w:val="000000"/>
          <w:sz w:val="32"/>
          <w:szCs w:val="32"/>
        </w:rPr>
        <w:t>分</w:t>
      </w:r>
      <w:r w:rsidR="0000167C">
        <w:rPr>
          <w:rFonts w:ascii="標楷體" w:eastAsia="標楷體" w:hAnsi="標楷體" w:hint="eastAsia"/>
          <w:b/>
          <w:color w:val="000000"/>
          <w:sz w:val="32"/>
          <w:szCs w:val="32"/>
        </w:rPr>
        <w:t>）</w:t>
      </w:r>
    </w:p>
    <w:p w:rsidR="00283E39" w:rsidRDefault="00283E39" w:rsidP="00283E39">
      <w:pPr>
        <w:pStyle w:val="a3"/>
        <w:snapToGrid w:val="0"/>
        <w:spacing w:line="600" w:lineRule="exact"/>
        <w:ind w:leftChars="0" w:left="0"/>
        <w:jc w:val="both"/>
        <w:rPr>
          <w:rFonts w:ascii="標楷體" w:eastAsia="標楷體" w:hAnsi="標楷體"/>
          <w:b/>
          <w:color w:val="000000"/>
          <w:sz w:val="32"/>
          <w:szCs w:val="32"/>
        </w:rPr>
      </w:pPr>
    </w:p>
    <w:p w:rsidR="0000167C" w:rsidRDefault="00AF35AF" w:rsidP="0000167C">
      <w:pPr>
        <w:pStyle w:val="a3"/>
        <w:snapToGrid w:val="0"/>
        <w:spacing w:line="600" w:lineRule="exact"/>
        <w:ind w:leftChars="0" w:left="0"/>
        <w:jc w:val="both"/>
        <w:rPr>
          <w:rFonts w:ascii="標楷體" w:eastAsia="標楷體" w:hAnsi="標楷體"/>
          <w:b/>
          <w:color w:val="000000"/>
          <w:sz w:val="32"/>
          <w:szCs w:val="32"/>
        </w:rPr>
      </w:pPr>
      <w:r>
        <w:rPr>
          <w:rFonts w:ascii="標楷體" w:eastAsia="標楷體" w:hAnsi="標楷體"/>
          <w:b/>
          <w:color w:val="000000"/>
          <w:sz w:val="32"/>
          <w:szCs w:val="32"/>
        </w:rPr>
        <w:br w:type="page"/>
      </w:r>
      <w:r>
        <w:rPr>
          <w:rFonts w:ascii="標楷體" w:eastAsia="標楷體" w:hAnsi="標楷體" w:hint="eastAsia"/>
          <w:b/>
          <w:color w:val="000000"/>
          <w:sz w:val="32"/>
          <w:szCs w:val="32"/>
        </w:rPr>
        <w:lastRenderedPageBreak/>
        <w:t>附</w:t>
      </w:r>
      <w:r w:rsidR="006A4DAE">
        <w:rPr>
          <w:rFonts w:ascii="標楷體" w:eastAsia="標楷體" w:hAnsi="標楷體" w:hint="eastAsia"/>
          <w:b/>
          <w:color w:val="000000"/>
          <w:sz w:val="32"/>
          <w:szCs w:val="32"/>
        </w:rPr>
        <w:t xml:space="preserve">件1 </w:t>
      </w:r>
      <w:r w:rsidR="008406BB">
        <w:rPr>
          <w:rFonts w:ascii="標楷體" w:eastAsia="標楷體" w:hAnsi="標楷體" w:hint="eastAsia"/>
          <w:b/>
          <w:color w:val="000000"/>
          <w:sz w:val="32"/>
          <w:szCs w:val="32"/>
        </w:rPr>
        <w:t>公民團體、</w:t>
      </w:r>
      <w:r>
        <w:rPr>
          <w:rFonts w:ascii="標楷體" w:eastAsia="標楷體" w:hAnsi="標楷體" w:hint="eastAsia"/>
          <w:b/>
          <w:color w:val="000000"/>
          <w:sz w:val="32"/>
          <w:szCs w:val="32"/>
        </w:rPr>
        <w:t>區域計畫</w:t>
      </w:r>
      <w:r w:rsidR="00292D97" w:rsidRPr="00283E39">
        <w:rPr>
          <w:rFonts w:ascii="標楷體" w:eastAsia="標楷體" w:hAnsi="標楷體" w:hint="eastAsia"/>
          <w:b/>
          <w:color w:val="000000"/>
          <w:sz w:val="32"/>
          <w:szCs w:val="32"/>
        </w:rPr>
        <w:t>委員</w:t>
      </w:r>
      <w:r>
        <w:rPr>
          <w:rFonts w:ascii="標楷體" w:eastAsia="標楷體" w:hAnsi="標楷體" w:hint="eastAsia"/>
          <w:b/>
          <w:color w:val="000000"/>
          <w:sz w:val="32"/>
          <w:szCs w:val="32"/>
        </w:rPr>
        <w:t>會委員及有關</w:t>
      </w:r>
      <w:r w:rsidR="00292D97" w:rsidRPr="00283E39">
        <w:rPr>
          <w:rFonts w:ascii="標楷體" w:eastAsia="標楷體" w:hAnsi="標楷體" w:hint="eastAsia"/>
          <w:b/>
          <w:color w:val="000000"/>
          <w:sz w:val="32"/>
          <w:szCs w:val="32"/>
        </w:rPr>
        <w:t>機關發言摘要</w:t>
      </w:r>
    </w:p>
    <w:p w:rsidR="00F6771C" w:rsidRDefault="00F6771C" w:rsidP="0000167C">
      <w:pPr>
        <w:spacing w:line="400" w:lineRule="exact"/>
        <w:jc w:val="both"/>
        <w:rPr>
          <w:rFonts w:ascii="Arial" w:eastAsia="標楷體" w:hAnsi="標楷體"/>
          <w:b/>
          <w:bCs/>
          <w:color w:val="000000"/>
          <w:sz w:val="32"/>
        </w:rPr>
      </w:pPr>
    </w:p>
    <w:p w:rsidR="00530734" w:rsidRPr="00530734" w:rsidRDefault="0005193A" w:rsidP="00530734">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184BD9">
        <w:rPr>
          <w:rFonts w:ascii="標楷體" w:eastAsia="標楷體" w:hAnsi="標楷體" w:hint="eastAsia"/>
          <w:b/>
          <w:sz w:val="32"/>
          <w:szCs w:val="32"/>
        </w:rPr>
        <w:t>一</w:t>
      </w:r>
      <w:r w:rsidRPr="00C74E65">
        <w:rPr>
          <w:rFonts w:ascii="標楷體" w:eastAsia="標楷體" w:hAnsi="標楷體" w:hint="eastAsia"/>
          <w:b/>
          <w:sz w:val="32"/>
          <w:szCs w:val="32"/>
        </w:rPr>
        <w:t>）</w:t>
      </w:r>
      <w:r w:rsidR="00530734" w:rsidRPr="00530734">
        <w:rPr>
          <w:rFonts w:ascii="標楷體" w:eastAsia="標楷體" w:hAnsi="標楷體" w:hint="eastAsia"/>
          <w:b/>
          <w:sz w:val="32"/>
          <w:szCs w:val="32"/>
        </w:rPr>
        <w:t>林主任委員佳龍</w:t>
      </w:r>
    </w:p>
    <w:p w:rsidR="00530734" w:rsidRPr="00530734"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w:t>
      </w:r>
      <w:r w:rsidR="00530734">
        <w:rPr>
          <w:rFonts w:ascii="標楷體" w:eastAsia="標楷體" w:hAnsi="標楷體" w:hint="eastAsia"/>
          <w:sz w:val="28"/>
          <w:szCs w:val="28"/>
        </w:rPr>
        <w:t>.</w:t>
      </w:r>
      <w:r w:rsidR="00530734" w:rsidRPr="00530734">
        <w:rPr>
          <w:rFonts w:ascii="標楷體" w:eastAsia="標楷體" w:hAnsi="標楷體" w:hint="eastAsia"/>
          <w:sz w:val="28"/>
          <w:szCs w:val="28"/>
        </w:rPr>
        <w:t>請經濟發展局充實產業面向，不能只聚焦現存未登記工廠問題，其實有些可由時間解決，因此要看到的是產業願景，現在產業4.0計畫係將一、二、三級產業都整合在一起，發展比較低污染、高效率投資，幫助轉型以及升級，像是臺中已有的6大產業聚落，還有電動車產業，所以像大里太平等未登記工廠有想轉型升級的新投資，一部分是可以回到是綠色產業或是農業生產的這些方式，形成一些新興產業。舉例來說甲南農業區位於臺中港特定區範圍內，不開發工業區後，如改發展精緻農業，引進物流與雙港結合，可提供農業加工運輸所需的周邊支援服務。因此，區域計畫要將產業發展願景納入考量，而不應侷限在上個階段所遺留的問題。</w:t>
      </w:r>
    </w:p>
    <w:p w:rsidR="00530734" w:rsidRPr="00530734" w:rsidRDefault="00184BD9" w:rsidP="00530734">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2</w:t>
      </w:r>
      <w:r w:rsidR="00530734" w:rsidRPr="00530734">
        <w:rPr>
          <w:rFonts w:ascii="標楷體" w:eastAsia="標楷體" w:hAnsi="標楷體" w:hint="eastAsia"/>
          <w:sz w:val="28"/>
          <w:szCs w:val="28"/>
        </w:rPr>
        <w:t>.臺中市是生活首都及創意城市，當遇到取捨時，還是得靠計畫由上而下的指導，並落實計畫指導的原則，這也涉及到人口產業之土地使用，臺中市過去在沒有好的計畫引導下，都市內圈持續發展後，違章工廠往外擴散，原本在西南屯的就蔓延到大肚山，北屯的就蔓延到潭雅神，過去在74號道路內圈的水田都水泥化了，因此透過計畫重新整併山海屯地區，而不是隨機發展失去控制。</w:t>
      </w:r>
    </w:p>
    <w:p w:rsidR="00530734" w:rsidRPr="00530734" w:rsidRDefault="00184BD9" w:rsidP="00530734">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3</w:t>
      </w:r>
      <w:r w:rsidR="00530734" w:rsidRPr="00530734">
        <w:rPr>
          <w:rFonts w:ascii="標楷體" w:eastAsia="標楷體" w:hAnsi="標楷體" w:hint="eastAsia"/>
          <w:sz w:val="28"/>
          <w:szCs w:val="28"/>
        </w:rPr>
        <w:t>.以太平產創園區為例，選址就是看上當地是臺中非常重要的金屬機械協力廠商聚落，同時與台糖合作開發維持綠色環境，並且在6月底與經濟部協商灌排分離、污水處理等配套措施，引導違章工廠納入管理，但對於以社會成本換取競爭利益者，則藉由市場機制決定去留。</w:t>
      </w:r>
    </w:p>
    <w:p w:rsidR="00530734" w:rsidRPr="00530734" w:rsidRDefault="00184BD9" w:rsidP="00530734">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4</w:t>
      </w:r>
      <w:r w:rsidR="00530734" w:rsidRPr="00530734">
        <w:rPr>
          <w:rFonts w:ascii="標楷體" w:eastAsia="標楷體" w:hAnsi="標楷體" w:hint="eastAsia"/>
          <w:sz w:val="28"/>
          <w:szCs w:val="28"/>
        </w:rPr>
        <w:t>.為落實農地農用，對於104年1月1日以後新設的違章工廠，即報即拆，同時為了讓違規工廠有地方可去，市府對於劃設已久之關聯工業區二三期，仍有大量未開發工業區問題，編列</w:t>
      </w:r>
      <w:r w:rsidR="00530734" w:rsidRPr="00530734">
        <w:rPr>
          <w:rFonts w:ascii="標楷體" w:eastAsia="標楷體" w:hAnsi="標楷體" w:hint="eastAsia"/>
          <w:sz w:val="28"/>
          <w:szCs w:val="28"/>
        </w:rPr>
        <w:lastRenderedPageBreak/>
        <w:t>20億開闢公共設施，重新調節供需。</w:t>
      </w:r>
    </w:p>
    <w:p w:rsidR="00396D9C" w:rsidRPr="00530734"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5</w:t>
      </w:r>
      <w:r w:rsidR="00530734" w:rsidRPr="00530734">
        <w:rPr>
          <w:rFonts w:ascii="標楷體" w:eastAsia="標楷體" w:hAnsi="標楷體" w:hint="eastAsia"/>
          <w:sz w:val="28"/>
          <w:szCs w:val="28"/>
        </w:rPr>
        <w:t>.位於大甲溪與大安溪間之北臺中，以不再開發產業園區為原則；南臺中在清泉崗機場周邊，會因客運帶來貨運運能，出口花卉等，因此劃設所需之物流專區。</w:t>
      </w:r>
    </w:p>
    <w:p w:rsidR="00DF152D" w:rsidRDefault="00DF152D" w:rsidP="00050F10">
      <w:pPr>
        <w:spacing w:line="500" w:lineRule="exact"/>
        <w:ind w:leftChars="-1" w:left="-2" w:firstLine="1"/>
        <w:rPr>
          <w:rFonts w:ascii="標楷體" w:eastAsia="標楷體" w:hAnsi="標楷體"/>
          <w:b/>
          <w:sz w:val="32"/>
          <w:szCs w:val="32"/>
        </w:rPr>
      </w:pPr>
    </w:p>
    <w:p w:rsidR="00050F10" w:rsidRDefault="00050F10" w:rsidP="00050F10">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184BD9">
        <w:rPr>
          <w:rFonts w:ascii="標楷體" w:eastAsia="標楷體" w:hAnsi="標楷體" w:hint="eastAsia"/>
          <w:b/>
          <w:sz w:val="32"/>
          <w:szCs w:val="32"/>
        </w:rPr>
        <w:t>二</w:t>
      </w:r>
      <w:r w:rsidRPr="00C74E65">
        <w:rPr>
          <w:rFonts w:ascii="標楷體" w:eastAsia="標楷體" w:hAnsi="標楷體" w:hint="eastAsia"/>
          <w:b/>
          <w:sz w:val="32"/>
          <w:szCs w:val="32"/>
        </w:rPr>
        <w:t>）</w:t>
      </w:r>
      <w:r w:rsidR="00D826BB">
        <w:rPr>
          <w:rFonts w:ascii="標楷體" w:eastAsia="標楷體" w:hAnsi="標楷體" w:hint="eastAsia"/>
          <w:b/>
          <w:sz w:val="32"/>
          <w:szCs w:val="32"/>
        </w:rPr>
        <w:t>王</w:t>
      </w:r>
      <w:r>
        <w:rPr>
          <w:rFonts w:ascii="標楷體" w:eastAsia="標楷體" w:hAnsi="標楷體" w:hint="eastAsia"/>
          <w:b/>
          <w:sz w:val="32"/>
          <w:szCs w:val="32"/>
        </w:rPr>
        <w:t>委員</w:t>
      </w:r>
      <w:r w:rsidR="00D826BB">
        <w:rPr>
          <w:rFonts w:ascii="標楷體" w:eastAsia="標楷體" w:hAnsi="標楷體" w:hint="eastAsia"/>
          <w:b/>
          <w:sz w:val="32"/>
          <w:szCs w:val="32"/>
        </w:rPr>
        <w:t>俊傑</w:t>
      </w:r>
    </w:p>
    <w:p w:rsidR="00D826BB" w:rsidRPr="00D826BB" w:rsidRDefault="00D826BB" w:rsidP="00C363A3">
      <w:pPr>
        <w:pStyle w:val="a3"/>
        <w:spacing w:line="500" w:lineRule="exact"/>
        <w:ind w:leftChars="192" w:left="839" w:hangingChars="135" w:hanging="378"/>
        <w:rPr>
          <w:rFonts w:ascii="標楷體" w:eastAsia="標楷體" w:hAnsi="標楷體"/>
          <w:sz w:val="28"/>
          <w:szCs w:val="28"/>
        </w:rPr>
      </w:pPr>
      <w:r w:rsidRPr="00D826BB">
        <w:rPr>
          <w:rFonts w:ascii="標楷體" w:eastAsia="標楷體" w:hAnsi="標楷體" w:hint="eastAsia"/>
          <w:sz w:val="28"/>
          <w:szCs w:val="28"/>
        </w:rPr>
        <w:t>1.區域計畫是強調成長管理的理念，不是開發，並指引臺中市未來發展方向。</w:t>
      </w:r>
    </w:p>
    <w:p w:rsidR="00D826BB" w:rsidRPr="00D826BB" w:rsidRDefault="00D826BB" w:rsidP="00C363A3">
      <w:pPr>
        <w:pStyle w:val="a3"/>
        <w:spacing w:line="500" w:lineRule="exact"/>
        <w:ind w:leftChars="192" w:left="839" w:hangingChars="135" w:hanging="378"/>
        <w:rPr>
          <w:rFonts w:ascii="標楷體" w:eastAsia="標楷體" w:hAnsi="標楷體"/>
          <w:sz w:val="28"/>
          <w:szCs w:val="28"/>
        </w:rPr>
      </w:pPr>
      <w:r w:rsidRPr="00D826BB">
        <w:rPr>
          <w:rFonts w:ascii="標楷體" w:eastAsia="標楷體" w:hAnsi="標楷體" w:hint="eastAsia"/>
          <w:sz w:val="28"/>
          <w:szCs w:val="28"/>
        </w:rPr>
        <w:t>2.相關資訊除了在顧問公司網站找得到外，也在都市發展局網站公開，首頁就可直接連結，並持續揭露訊息，有相關意見歡迎提出指教。</w:t>
      </w:r>
    </w:p>
    <w:p w:rsidR="00D826BB" w:rsidRPr="00D826BB" w:rsidRDefault="00D826BB" w:rsidP="00C363A3">
      <w:pPr>
        <w:pStyle w:val="a3"/>
        <w:spacing w:line="500" w:lineRule="exact"/>
        <w:ind w:leftChars="192" w:left="839" w:hangingChars="135" w:hanging="378"/>
        <w:rPr>
          <w:rFonts w:ascii="標楷體" w:eastAsia="標楷體" w:hAnsi="標楷體"/>
          <w:sz w:val="28"/>
          <w:szCs w:val="28"/>
        </w:rPr>
      </w:pPr>
      <w:r w:rsidRPr="00D826BB">
        <w:rPr>
          <w:rFonts w:ascii="標楷體" w:eastAsia="標楷體" w:hAnsi="標楷體" w:hint="eastAsia"/>
          <w:sz w:val="28"/>
          <w:szCs w:val="28"/>
        </w:rPr>
        <w:t>3.空汙的部份在環保局系統其實都有在做，另外在計畫書裡面提到都市擴張，係採納入都市土地之管理方式，主要係考量非都土地管理方式在公共設施支應上是不足的，早期的縣區很多都是非都市土地。在產業上，現有一萬八千家未登記工廠，怎麼進到管理系統，因此劃設產業園區是想要改善問題。</w:t>
      </w:r>
    </w:p>
    <w:p w:rsidR="00D826BB" w:rsidRPr="00D826BB" w:rsidRDefault="00D826BB" w:rsidP="00C363A3">
      <w:pPr>
        <w:pStyle w:val="a3"/>
        <w:spacing w:line="500" w:lineRule="exact"/>
        <w:ind w:leftChars="192" w:left="839" w:hangingChars="135" w:hanging="378"/>
        <w:rPr>
          <w:rFonts w:ascii="標楷體" w:eastAsia="標楷體" w:hAnsi="標楷體"/>
          <w:sz w:val="28"/>
          <w:szCs w:val="28"/>
        </w:rPr>
      </w:pPr>
      <w:r w:rsidRPr="00D826BB">
        <w:rPr>
          <w:rFonts w:ascii="標楷體" w:eastAsia="標楷體" w:hAnsi="標楷體" w:hint="eastAsia"/>
          <w:sz w:val="28"/>
          <w:szCs w:val="28"/>
        </w:rPr>
        <w:t>4.違章工廠較密集的農地，透過都市計畫手段讓工廠合法去做，但不支持就地合法，引進產業也必須兼顧員工居住生活需要，避免生活條件不完善發生問題，因此透過選擇產業聚落就近合法方式做處理。</w:t>
      </w:r>
    </w:p>
    <w:p w:rsidR="00D826BB" w:rsidRPr="00D826BB" w:rsidRDefault="00D826BB" w:rsidP="00C363A3">
      <w:pPr>
        <w:pStyle w:val="a3"/>
        <w:spacing w:line="500" w:lineRule="exact"/>
        <w:ind w:leftChars="192" w:left="839" w:hangingChars="135" w:hanging="378"/>
        <w:rPr>
          <w:rFonts w:ascii="標楷體" w:eastAsia="標楷體" w:hAnsi="標楷體"/>
          <w:sz w:val="28"/>
          <w:szCs w:val="28"/>
        </w:rPr>
      </w:pPr>
      <w:r w:rsidRPr="00D826BB">
        <w:rPr>
          <w:rFonts w:ascii="標楷體" w:eastAsia="標楷體" w:hAnsi="標楷體" w:hint="eastAsia"/>
          <w:sz w:val="28"/>
          <w:szCs w:val="28"/>
        </w:rPr>
        <w:t>5.臺中市應維護農地4.63萬公頃是中央給的指導數量，並依照內政部區委會會議決議提出補足農地總量，並將該留之農地繼續保留，同時以提高農地利用為目標。</w:t>
      </w:r>
    </w:p>
    <w:p w:rsidR="00AE1CA8" w:rsidRDefault="00D826BB" w:rsidP="00C363A3">
      <w:pPr>
        <w:pStyle w:val="a3"/>
        <w:spacing w:line="500" w:lineRule="exact"/>
        <w:ind w:leftChars="192" w:left="839" w:hangingChars="135" w:hanging="378"/>
        <w:rPr>
          <w:rFonts w:ascii="標楷體" w:eastAsia="標楷體" w:hAnsi="標楷體"/>
          <w:sz w:val="28"/>
          <w:szCs w:val="28"/>
        </w:rPr>
      </w:pPr>
      <w:r w:rsidRPr="00D826BB">
        <w:rPr>
          <w:rFonts w:ascii="標楷體" w:eastAsia="標楷體" w:hAnsi="標楷體" w:hint="eastAsia"/>
          <w:sz w:val="28"/>
          <w:szCs w:val="28"/>
        </w:rPr>
        <w:t>6.人口推估部分，國發會資料會再納入規劃考量。</w:t>
      </w:r>
    </w:p>
    <w:p w:rsidR="00592319" w:rsidRDefault="00592319" w:rsidP="00592319">
      <w:pPr>
        <w:spacing w:line="500" w:lineRule="exact"/>
        <w:ind w:leftChars="-1" w:left="-2" w:firstLine="1"/>
        <w:rPr>
          <w:rFonts w:ascii="標楷體" w:eastAsia="標楷體" w:hAnsi="標楷體"/>
          <w:b/>
          <w:sz w:val="32"/>
          <w:szCs w:val="32"/>
        </w:rPr>
      </w:pPr>
    </w:p>
    <w:p w:rsidR="007F23E2" w:rsidRPr="007F23E2" w:rsidRDefault="00592319" w:rsidP="007F23E2">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184BD9">
        <w:rPr>
          <w:rFonts w:ascii="標楷體" w:eastAsia="標楷體" w:hAnsi="標楷體" w:hint="eastAsia"/>
          <w:b/>
          <w:sz w:val="32"/>
          <w:szCs w:val="32"/>
        </w:rPr>
        <w:t>三</w:t>
      </w:r>
      <w:r w:rsidRPr="00C74E65">
        <w:rPr>
          <w:rFonts w:ascii="標楷體" w:eastAsia="標楷體" w:hAnsi="標楷體" w:hint="eastAsia"/>
          <w:b/>
          <w:sz w:val="32"/>
          <w:szCs w:val="32"/>
        </w:rPr>
        <w:t>）</w:t>
      </w:r>
      <w:r w:rsidR="007F23E2" w:rsidRPr="007F23E2">
        <w:rPr>
          <w:rFonts w:ascii="標楷體" w:eastAsia="標楷體" w:hAnsi="標楷體" w:hint="eastAsia"/>
          <w:b/>
          <w:sz w:val="32"/>
          <w:szCs w:val="32"/>
        </w:rPr>
        <w:t>梁委員又文</w:t>
      </w:r>
    </w:p>
    <w:p w:rsidR="007F23E2" w:rsidRPr="007F23E2" w:rsidRDefault="007F23E2" w:rsidP="007F23E2">
      <w:pPr>
        <w:pStyle w:val="a3"/>
        <w:spacing w:line="500" w:lineRule="exact"/>
        <w:ind w:leftChars="192" w:left="839" w:hangingChars="135" w:hanging="378"/>
        <w:rPr>
          <w:rFonts w:ascii="標楷體" w:eastAsia="標楷體" w:hAnsi="標楷體"/>
          <w:sz w:val="28"/>
          <w:szCs w:val="28"/>
        </w:rPr>
      </w:pPr>
      <w:r w:rsidRPr="007F23E2">
        <w:rPr>
          <w:rFonts w:ascii="標楷體" w:eastAsia="標楷體" w:hAnsi="標楷體" w:hint="eastAsia"/>
          <w:sz w:val="28"/>
          <w:szCs w:val="28"/>
        </w:rPr>
        <w:t>1.農業也是產業的一環，臺中市農地4.68萬公頃，高於應維護農地4.63萬公頃，因此10處新訂擴大都市計畫區，除農1都保留下來之外，農2及農4也可劃一些做農業發展使用，作為都</w:t>
      </w:r>
      <w:r w:rsidRPr="007F23E2">
        <w:rPr>
          <w:rFonts w:ascii="標楷體" w:eastAsia="標楷體" w:hAnsi="標楷體" w:hint="eastAsia"/>
          <w:sz w:val="28"/>
          <w:szCs w:val="28"/>
        </w:rPr>
        <w:lastRenderedPageBreak/>
        <w:t>市發展影響之緩衝空間。</w:t>
      </w:r>
    </w:p>
    <w:p w:rsidR="007F23E2" w:rsidRPr="007F23E2" w:rsidRDefault="007F23E2" w:rsidP="007F23E2">
      <w:pPr>
        <w:pStyle w:val="a3"/>
        <w:spacing w:line="500" w:lineRule="exact"/>
        <w:ind w:leftChars="192" w:left="839" w:hangingChars="135" w:hanging="378"/>
        <w:rPr>
          <w:rFonts w:ascii="標楷體" w:eastAsia="標楷體" w:hAnsi="標楷體"/>
          <w:sz w:val="28"/>
          <w:szCs w:val="28"/>
        </w:rPr>
      </w:pPr>
      <w:r w:rsidRPr="007F23E2">
        <w:rPr>
          <w:rFonts w:ascii="標楷體" w:eastAsia="標楷體" w:hAnsi="標楷體" w:hint="eastAsia"/>
          <w:sz w:val="28"/>
          <w:szCs w:val="28"/>
        </w:rPr>
        <w:t>2.產業用地劃設目的過於消極，修正建議清泉崗地區可配合海空雙港，與中科關聯工業區形成前店後廠這樣之支援型腹地；其他地區除了處理違規工廠外，可配產業4.0布局，將劃設目的以更積極方式說明。</w:t>
      </w:r>
    </w:p>
    <w:p w:rsidR="007F23E2" w:rsidRPr="007F23E2" w:rsidRDefault="007F23E2" w:rsidP="007F23E2">
      <w:pPr>
        <w:pStyle w:val="a3"/>
        <w:spacing w:line="500" w:lineRule="exact"/>
        <w:ind w:leftChars="192" w:left="839" w:hangingChars="135" w:hanging="378"/>
        <w:rPr>
          <w:rFonts w:ascii="標楷體" w:eastAsia="標楷體" w:hAnsi="標楷體"/>
          <w:sz w:val="28"/>
          <w:szCs w:val="28"/>
        </w:rPr>
      </w:pPr>
      <w:r w:rsidRPr="007F23E2">
        <w:rPr>
          <w:rFonts w:ascii="標楷體" w:eastAsia="標楷體" w:hAnsi="標楷體" w:hint="eastAsia"/>
          <w:sz w:val="28"/>
          <w:szCs w:val="28"/>
        </w:rPr>
        <w:t>3.潭子聚興地區在新訂擴大同時要思考配套作法，含現在土地徵收都要有必要性及合理性說明，再來是廠商實際需求是不是這個位置，第3水電供應是否充足，第4是空汙處理，第5是廠商排放廢污水處理，第6是開發成本問題，因9成是台糖土地，依經濟部國營事業開發原則，可朝向與國營事業合作，這些問題都要配套解決。</w:t>
      </w:r>
    </w:p>
    <w:p w:rsidR="007F23E2" w:rsidRPr="007F23E2" w:rsidRDefault="007F23E2" w:rsidP="007F23E2">
      <w:pPr>
        <w:pStyle w:val="a3"/>
        <w:spacing w:line="500" w:lineRule="exact"/>
        <w:ind w:leftChars="192" w:left="839" w:hangingChars="135" w:hanging="378"/>
        <w:rPr>
          <w:rFonts w:ascii="標楷體" w:eastAsia="標楷體" w:hAnsi="標楷體"/>
          <w:sz w:val="28"/>
          <w:szCs w:val="28"/>
        </w:rPr>
      </w:pPr>
      <w:r w:rsidRPr="007F23E2">
        <w:rPr>
          <w:rFonts w:ascii="標楷體" w:eastAsia="標楷體" w:hAnsi="標楷體" w:hint="eastAsia"/>
          <w:sz w:val="28"/>
          <w:szCs w:val="28"/>
        </w:rPr>
        <w:t>4.報告書第五章第三節，建議可針對中部六大產業加以補充說明，以及產業4.0計畫內容。</w:t>
      </w:r>
    </w:p>
    <w:p w:rsidR="007F23E2" w:rsidRDefault="007F23E2" w:rsidP="007F23E2">
      <w:pPr>
        <w:pStyle w:val="a3"/>
        <w:spacing w:line="500" w:lineRule="exact"/>
        <w:ind w:leftChars="192" w:left="839" w:hangingChars="135" w:hanging="378"/>
        <w:rPr>
          <w:rFonts w:ascii="標楷體" w:eastAsia="標楷體" w:hAnsi="標楷體"/>
          <w:sz w:val="28"/>
          <w:szCs w:val="28"/>
        </w:rPr>
      </w:pPr>
      <w:r w:rsidRPr="007F23E2">
        <w:rPr>
          <w:rFonts w:ascii="標楷體" w:eastAsia="標楷體" w:hAnsi="標楷體" w:hint="eastAsia"/>
          <w:sz w:val="28"/>
          <w:szCs w:val="28"/>
        </w:rPr>
        <w:t>5.新訂擴大都市計畫地區之空污及地下水問題處理，應在政策環評說明書內補充說明，並可就製造型及非製造型園區，以及劃設目的等差異特性加強說明。</w:t>
      </w:r>
    </w:p>
    <w:p w:rsidR="005C5E51" w:rsidRDefault="005C5E51" w:rsidP="00776A77">
      <w:pPr>
        <w:pStyle w:val="a3"/>
        <w:spacing w:line="500" w:lineRule="exact"/>
        <w:ind w:leftChars="192" w:left="839" w:hangingChars="135" w:hanging="378"/>
        <w:rPr>
          <w:rFonts w:ascii="標楷體" w:eastAsia="標楷體" w:hAnsi="標楷體"/>
          <w:sz w:val="28"/>
          <w:szCs w:val="28"/>
        </w:rPr>
      </w:pPr>
    </w:p>
    <w:p w:rsidR="00976D2B" w:rsidRDefault="00976D2B" w:rsidP="00976D2B">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184BD9">
        <w:rPr>
          <w:rFonts w:ascii="標楷體" w:eastAsia="標楷體" w:hAnsi="標楷體" w:hint="eastAsia"/>
          <w:b/>
          <w:sz w:val="32"/>
          <w:szCs w:val="32"/>
        </w:rPr>
        <w:t>四</w:t>
      </w:r>
      <w:r w:rsidRPr="00C74E65">
        <w:rPr>
          <w:rFonts w:ascii="標楷體" w:eastAsia="標楷體" w:hAnsi="標楷體" w:hint="eastAsia"/>
          <w:b/>
          <w:sz w:val="32"/>
          <w:szCs w:val="32"/>
        </w:rPr>
        <w:t>）</w:t>
      </w:r>
      <w:r>
        <w:rPr>
          <w:rFonts w:ascii="標楷體" w:eastAsia="標楷體" w:hAnsi="標楷體" w:hint="eastAsia"/>
          <w:b/>
          <w:sz w:val="32"/>
          <w:szCs w:val="32"/>
        </w:rPr>
        <w:t>王委員珍玲</w:t>
      </w:r>
    </w:p>
    <w:p w:rsidR="00215F43" w:rsidRPr="00215F43" w:rsidRDefault="00215F43" w:rsidP="00215F43">
      <w:pPr>
        <w:pStyle w:val="a3"/>
        <w:spacing w:line="500" w:lineRule="exact"/>
        <w:ind w:leftChars="192" w:left="839" w:hangingChars="135" w:hanging="378"/>
        <w:rPr>
          <w:rFonts w:ascii="標楷體" w:eastAsia="標楷體" w:hAnsi="標楷體"/>
          <w:sz w:val="28"/>
          <w:szCs w:val="28"/>
        </w:rPr>
      </w:pPr>
      <w:r w:rsidRPr="00215F43">
        <w:rPr>
          <w:rFonts w:ascii="標楷體" w:eastAsia="標楷體" w:hAnsi="標楷體" w:hint="eastAsia"/>
          <w:sz w:val="28"/>
          <w:szCs w:val="28"/>
        </w:rPr>
        <w:t>1.區域計畫應該還是從指導性的原則來看，我其實不是很認同依照農委會給的總量做，這個量如果無效是沒意義的，因為農地具有被破壞就很難恢復到原本情況之特性，所以應該是要先把不可逆的自然資源做盤整，才能把產業劃在適當地方，也才能真正確保達到應維護農地量。</w:t>
      </w:r>
    </w:p>
    <w:p w:rsidR="00B82DCE" w:rsidRDefault="00215F43" w:rsidP="00215F43">
      <w:pPr>
        <w:pStyle w:val="a3"/>
        <w:spacing w:line="500" w:lineRule="exact"/>
        <w:ind w:leftChars="192" w:left="839" w:hangingChars="135" w:hanging="378"/>
        <w:rPr>
          <w:rFonts w:ascii="標楷體" w:eastAsia="標楷體" w:hAnsi="標楷體"/>
          <w:sz w:val="28"/>
          <w:szCs w:val="28"/>
        </w:rPr>
      </w:pPr>
      <w:r w:rsidRPr="00215F43">
        <w:rPr>
          <w:rFonts w:ascii="標楷體" w:eastAsia="標楷體" w:hAnsi="標楷體" w:hint="eastAsia"/>
          <w:sz w:val="28"/>
          <w:szCs w:val="28"/>
        </w:rPr>
        <w:t>2.補充分析環境敏感區之影響區域，意思是說如將農地資源盤整後，發現灌溉上游農業已無法繼續從事農作，那下游農業仍維持耕作，將影響農產品質，並增加生產成本，因此影響區域應整體性來看。土地資源有限，要產業又要農業，自然得做出取捨，所以要寫出理由，才能說明為什麼這個農業用地要做為產業用地，希望指導性原則要注意這點，讓邏輯脈絡更清楚。</w:t>
      </w:r>
    </w:p>
    <w:p w:rsidR="00215F43" w:rsidRDefault="00215F43" w:rsidP="00B82DCE">
      <w:pPr>
        <w:pStyle w:val="a3"/>
        <w:spacing w:line="500" w:lineRule="exact"/>
        <w:ind w:leftChars="0"/>
        <w:rPr>
          <w:rFonts w:ascii="標楷體" w:eastAsia="標楷體" w:hAnsi="標楷體"/>
          <w:sz w:val="28"/>
          <w:szCs w:val="28"/>
        </w:rPr>
      </w:pPr>
    </w:p>
    <w:p w:rsidR="008D287E" w:rsidRPr="008D287E" w:rsidRDefault="00B82DCE" w:rsidP="008D287E">
      <w:pPr>
        <w:spacing w:line="500" w:lineRule="exact"/>
        <w:ind w:leftChars="-1" w:left="-2" w:firstLine="1"/>
        <w:rPr>
          <w:rFonts w:ascii="標楷體" w:eastAsia="標楷體" w:hAnsi="標楷體"/>
          <w:sz w:val="28"/>
          <w:szCs w:val="28"/>
        </w:rPr>
      </w:pPr>
      <w:r w:rsidRPr="00C74E65">
        <w:rPr>
          <w:rFonts w:ascii="標楷體" w:eastAsia="標楷體" w:hAnsi="標楷體" w:hint="eastAsia"/>
          <w:b/>
          <w:sz w:val="32"/>
          <w:szCs w:val="32"/>
        </w:rPr>
        <w:t>（</w:t>
      </w:r>
      <w:r w:rsidR="00184BD9">
        <w:rPr>
          <w:rFonts w:ascii="標楷體" w:eastAsia="標楷體" w:hAnsi="標楷體" w:hint="eastAsia"/>
          <w:b/>
          <w:sz w:val="32"/>
          <w:szCs w:val="32"/>
        </w:rPr>
        <w:t>五</w:t>
      </w:r>
      <w:r w:rsidRPr="00C74E65">
        <w:rPr>
          <w:rFonts w:ascii="標楷體" w:eastAsia="標楷體" w:hAnsi="標楷體" w:hint="eastAsia"/>
          <w:b/>
          <w:sz w:val="32"/>
          <w:szCs w:val="32"/>
        </w:rPr>
        <w:t>）</w:t>
      </w:r>
      <w:r w:rsidR="008D287E" w:rsidRPr="008D287E">
        <w:rPr>
          <w:rFonts w:ascii="標楷體" w:eastAsia="標楷體" w:hAnsi="標楷體" w:hint="eastAsia"/>
          <w:b/>
          <w:sz w:val="32"/>
          <w:szCs w:val="32"/>
        </w:rPr>
        <w:t>邵委員棟綱</w:t>
      </w:r>
    </w:p>
    <w:p w:rsidR="008D287E" w:rsidRPr="008D287E" w:rsidRDefault="008D287E" w:rsidP="008D287E">
      <w:pPr>
        <w:pStyle w:val="a3"/>
        <w:spacing w:line="500" w:lineRule="exact"/>
        <w:ind w:leftChars="192" w:left="839" w:hangingChars="135" w:hanging="378"/>
        <w:rPr>
          <w:rFonts w:ascii="標楷體" w:eastAsia="標楷體" w:hAnsi="標楷體"/>
          <w:sz w:val="28"/>
          <w:szCs w:val="28"/>
        </w:rPr>
      </w:pPr>
      <w:r w:rsidRPr="008D287E">
        <w:rPr>
          <w:rFonts w:ascii="標楷體" w:eastAsia="標楷體" w:hAnsi="標楷體" w:hint="eastAsia"/>
          <w:sz w:val="28"/>
          <w:szCs w:val="28"/>
        </w:rPr>
        <w:t>1.計畫本質上非常困難，原因就在預測，一個是產業一個是人口，產業週期縮短到沒辦法預測，人口老化預測也不準，舉幾個例子，可以看到計畫與現實困難，物流產業週期約需2年，其他產業約需10年，而且需求是跟著全球發展變動，因為產業用地需求不易掌握，又難以改變計畫，導致居然用烏日那麼貴的地來做物流，加上物流也不容易做垂直，所以土地負擔更重，但亞馬遜已經在做超級發貨倉庫，裡面都是智慧化機器人。</w:t>
      </w:r>
    </w:p>
    <w:p w:rsidR="008D287E" w:rsidRDefault="008D287E" w:rsidP="008D287E">
      <w:pPr>
        <w:pStyle w:val="a3"/>
        <w:spacing w:line="500" w:lineRule="exact"/>
        <w:ind w:leftChars="192" w:left="839" w:hangingChars="135" w:hanging="378"/>
        <w:rPr>
          <w:rFonts w:ascii="標楷體" w:eastAsia="標楷體" w:hAnsi="標楷體"/>
          <w:sz w:val="28"/>
          <w:szCs w:val="28"/>
        </w:rPr>
      </w:pPr>
      <w:r w:rsidRPr="008D287E">
        <w:rPr>
          <w:rFonts w:ascii="標楷體" w:eastAsia="標楷體" w:hAnsi="標楷體" w:hint="eastAsia"/>
          <w:sz w:val="28"/>
          <w:szCs w:val="28"/>
        </w:rPr>
        <w:t>2.臺中市消費力是第2，集中度是第1，5年內就可以看到物流業替代商業面積，物流產業用地需求可以納入設施型分區，以及臺中北邊幾處新訂擴大都市計畫區規劃，並配套考量道路及停車場需求。</w:t>
      </w:r>
    </w:p>
    <w:p w:rsidR="004762D6" w:rsidRDefault="004762D6" w:rsidP="00B82DCE">
      <w:pPr>
        <w:pStyle w:val="a3"/>
        <w:spacing w:line="500" w:lineRule="exact"/>
        <w:ind w:leftChars="0" w:left="461"/>
        <w:rPr>
          <w:rFonts w:ascii="標楷體" w:eastAsia="標楷體" w:hAnsi="標楷體"/>
          <w:sz w:val="28"/>
          <w:szCs w:val="28"/>
        </w:rPr>
      </w:pPr>
    </w:p>
    <w:p w:rsidR="00E97872" w:rsidRPr="00E97872" w:rsidRDefault="00607F09" w:rsidP="00E97872">
      <w:pPr>
        <w:spacing w:line="500" w:lineRule="exact"/>
        <w:ind w:leftChars="-1" w:left="-2" w:firstLine="1"/>
        <w:rPr>
          <w:rFonts w:ascii="標楷體" w:eastAsia="標楷體" w:hAnsi="標楷體"/>
          <w:b/>
          <w:sz w:val="32"/>
          <w:szCs w:val="32"/>
        </w:rPr>
      </w:pPr>
      <w:r w:rsidRPr="00F6771C">
        <w:rPr>
          <w:rFonts w:ascii="標楷體" w:eastAsia="標楷體" w:hAnsi="標楷體" w:hint="eastAsia"/>
          <w:b/>
          <w:sz w:val="32"/>
          <w:szCs w:val="32"/>
        </w:rPr>
        <w:t>（</w:t>
      </w:r>
      <w:r w:rsidR="00184BD9">
        <w:rPr>
          <w:rFonts w:ascii="標楷體" w:eastAsia="標楷體" w:hAnsi="標楷體" w:hint="eastAsia"/>
          <w:b/>
          <w:sz w:val="32"/>
          <w:szCs w:val="32"/>
        </w:rPr>
        <w:t>六</w:t>
      </w:r>
      <w:r w:rsidRPr="00F6771C">
        <w:rPr>
          <w:rFonts w:ascii="標楷體" w:eastAsia="標楷體" w:hAnsi="標楷體" w:hint="eastAsia"/>
          <w:b/>
          <w:sz w:val="32"/>
          <w:szCs w:val="32"/>
        </w:rPr>
        <w:t>）</w:t>
      </w:r>
      <w:r w:rsidR="00E97872" w:rsidRPr="00E97872">
        <w:rPr>
          <w:rFonts w:ascii="標楷體" w:eastAsia="標楷體" w:hAnsi="標楷體" w:hint="eastAsia"/>
          <w:b/>
          <w:sz w:val="32"/>
          <w:szCs w:val="32"/>
        </w:rPr>
        <w:t>王委員小璘</w:t>
      </w:r>
    </w:p>
    <w:p w:rsidR="00E97872" w:rsidRPr="00E97872" w:rsidRDefault="00E97872" w:rsidP="00E97872">
      <w:pPr>
        <w:pStyle w:val="a3"/>
        <w:spacing w:line="500" w:lineRule="exact"/>
        <w:ind w:leftChars="192" w:left="839" w:hangingChars="135" w:hanging="378"/>
        <w:rPr>
          <w:rFonts w:ascii="標楷體" w:eastAsia="標楷體" w:hAnsi="標楷體"/>
          <w:sz w:val="28"/>
          <w:szCs w:val="28"/>
        </w:rPr>
      </w:pPr>
      <w:r w:rsidRPr="00E97872">
        <w:rPr>
          <w:rFonts w:ascii="標楷體" w:eastAsia="標楷體" w:hAnsi="標楷體" w:hint="eastAsia"/>
          <w:sz w:val="28"/>
          <w:szCs w:val="28"/>
        </w:rPr>
        <w:t>1.區域計畫是臺中未來發展藍圖，整個計畫看的就是臺中想成為一個什麼樣的城市，其實我覺得市長提出的優質綠色生活環境，就是一個非常明確的指導方針，無論是發展什麼產業或輔導農民，最重要的目標就是營造綠色生活環境，目前在巴黎舉行的全球氣候變遷會議，臺中市也是符合cop21規範的城市之一，如果以此角度來看區域計畫，是不是應該考慮從低碳城市觀點出發，也就是所謂的綠色生活城市，產業就是低能低碳低消耗的產業，還有計畫種一百萬樹等等，讓所有議題都朝這個方向前進。</w:t>
      </w:r>
    </w:p>
    <w:p w:rsidR="00E97872" w:rsidRPr="00E97872" w:rsidRDefault="00E97872" w:rsidP="00E97872">
      <w:pPr>
        <w:pStyle w:val="a3"/>
        <w:spacing w:line="500" w:lineRule="exact"/>
        <w:ind w:leftChars="192" w:left="839" w:hangingChars="135" w:hanging="378"/>
        <w:rPr>
          <w:rFonts w:ascii="標楷體" w:eastAsia="標楷體" w:hAnsi="標楷體"/>
          <w:sz w:val="28"/>
          <w:szCs w:val="28"/>
        </w:rPr>
      </w:pPr>
      <w:r w:rsidRPr="00E97872">
        <w:rPr>
          <w:rFonts w:ascii="標楷體" w:eastAsia="標楷體" w:hAnsi="標楷體" w:hint="eastAsia"/>
          <w:sz w:val="28"/>
          <w:szCs w:val="28"/>
        </w:rPr>
        <w:t>2.3個產業設施型分區的論述都是從正面的角度思考，沒有負面影響的處理，應該做一個swot分析，思考3個產業園區有無設置需要，並就交叉比對結果提出設施型分區發展策略。污染問題在區域計畫裡面也著墨很少，應在環評書件內說明。</w:t>
      </w:r>
    </w:p>
    <w:p w:rsidR="005B3AD7" w:rsidRDefault="00E97872" w:rsidP="00E97872">
      <w:pPr>
        <w:pStyle w:val="a3"/>
        <w:spacing w:line="500" w:lineRule="exact"/>
        <w:ind w:leftChars="192" w:left="839" w:hangingChars="135" w:hanging="378"/>
        <w:rPr>
          <w:rFonts w:ascii="標楷體" w:eastAsia="標楷體" w:hAnsi="標楷體"/>
          <w:sz w:val="28"/>
          <w:szCs w:val="28"/>
        </w:rPr>
      </w:pPr>
      <w:r w:rsidRPr="00E97872">
        <w:rPr>
          <w:rFonts w:ascii="標楷體" w:eastAsia="標楷體" w:hAnsi="標楷體" w:hint="eastAsia"/>
          <w:sz w:val="28"/>
          <w:szCs w:val="28"/>
        </w:rPr>
        <w:t>3.防災也是重要的議題，以韌性城市思維規劃會著重像是綠色基</w:t>
      </w:r>
      <w:r w:rsidRPr="00E97872">
        <w:rPr>
          <w:rFonts w:ascii="標楷體" w:eastAsia="標楷體" w:hAnsi="標楷體" w:hint="eastAsia"/>
          <w:sz w:val="28"/>
          <w:szCs w:val="28"/>
        </w:rPr>
        <w:lastRenderedPageBreak/>
        <w:t>盤建置，含公園、綠地、河川、水域、滯洪池、林地等，都先保留，還有高美濕也要好好保護。</w:t>
      </w:r>
    </w:p>
    <w:p w:rsidR="00E97872" w:rsidRDefault="00E97872" w:rsidP="00E97872">
      <w:pPr>
        <w:pStyle w:val="a3"/>
        <w:spacing w:line="500" w:lineRule="exact"/>
        <w:ind w:leftChars="192" w:left="839" w:hangingChars="135" w:hanging="378"/>
        <w:rPr>
          <w:rFonts w:ascii="標楷體" w:eastAsia="標楷體" w:hAnsi="標楷體"/>
          <w:sz w:val="28"/>
          <w:szCs w:val="28"/>
        </w:rPr>
      </w:pPr>
    </w:p>
    <w:p w:rsidR="005C550A" w:rsidRPr="005C550A" w:rsidRDefault="001D5394" w:rsidP="005C550A">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184BD9">
        <w:rPr>
          <w:rFonts w:ascii="標楷體" w:eastAsia="標楷體" w:hAnsi="標楷體" w:hint="eastAsia"/>
          <w:b/>
          <w:sz w:val="32"/>
          <w:szCs w:val="32"/>
        </w:rPr>
        <w:t>七</w:t>
      </w:r>
      <w:r w:rsidRPr="00C74E65">
        <w:rPr>
          <w:rFonts w:ascii="標楷體" w:eastAsia="標楷體" w:hAnsi="標楷體" w:hint="eastAsia"/>
          <w:b/>
          <w:sz w:val="32"/>
          <w:szCs w:val="32"/>
        </w:rPr>
        <w:t>）</w:t>
      </w:r>
      <w:r w:rsidR="005C550A" w:rsidRPr="005C550A">
        <w:rPr>
          <w:rFonts w:ascii="標楷體" w:eastAsia="標楷體" w:hAnsi="標楷體" w:hint="eastAsia"/>
          <w:b/>
          <w:sz w:val="32"/>
          <w:szCs w:val="32"/>
        </w:rPr>
        <w:t>呂委員曜志</w:t>
      </w:r>
    </w:p>
    <w:p w:rsidR="005C550A" w:rsidRPr="005C550A" w:rsidRDefault="005C550A" w:rsidP="005C550A">
      <w:pPr>
        <w:pStyle w:val="a3"/>
        <w:spacing w:line="500" w:lineRule="exact"/>
        <w:ind w:leftChars="192" w:left="839" w:hangingChars="135" w:hanging="378"/>
        <w:rPr>
          <w:rFonts w:ascii="標楷體" w:eastAsia="標楷體" w:hAnsi="標楷體"/>
          <w:sz w:val="28"/>
          <w:szCs w:val="28"/>
        </w:rPr>
      </w:pPr>
      <w:r w:rsidRPr="005C550A">
        <w:rPr>
          <w:rFonts w:ascii="標楷體" w:eastAsia="標楷體" w:hAnsi="標楷體" w:hint="eastAsia"/>
          <w:sz w:val="28"/>
          <w:szCs w:val="28"/>
        </w:rPr>
        <w:t>1.工業局之前是用均衡模型能資源等條件推估產業發展量的數字，並沒有考量使用分區合法化之問題，所以推算出來臺中增加的面積量很少，但臺中市產業發展也要解決使用分區合法化問題。</w:t>
      </w:r>
    </w:p>
    <w:p w:rsidR="005C550A" w:rsidRPr="005C550A" w:rsidRDefault="005C550A" w:rsidP="005C550A">
      <w:pPr>
        <w:pStyle w:val="a3"/>
        <w:spacing w:line="500" w:lineRule="exact"/>
        <w:ind w:leftChars="192" w:left="839" w:hangingChars="135" w:hanging="378"/>
        <w:rPr>
          <w:rFonts w:ascii="標楷體" w:eastAsia="標楷體" w:hAnsi="標楷體"/>
          <w:sz w:val="28"/>
          <w:szCs w:val="28"/>
        </w:rPr>
      </w:pPr>
      <w:r w:rsidRPr="005C550A">
        <w:rPr>
          <w:rFonts w:ascii="標楷體" w:eastAsia="標楷體" w:hAnsi="標楷體" w:hint="eastAsia"/>
          <w:sz w:val="28"/>
          <w:szCs w:val="28"/>
        </w:rPr>
        <w:t>2.從參加內政部區委會的經驗來看，委員認為輔導未登記工廠合法化的策略，允許產業集中地區中少數幾間工廠進駐新產業園區是比較不好的方式，而比較好的方式應該是就未登記工廠零星散布之農地，全面輔導進駐新產業園區，騰空的農地才能復原繼續供農業使用。</w:t>
      </w:r>
    </w:p>
    <w:p w:rsidR="005C550A" w:rsidRPr="005C550A" w:rsidRDefault="005C550A" w:rsidP="005C550A">
      <w:pPr>
        <w:pStyle w:val="a3"/>
        <w:spacing w:line="500" w:lineRule="exact"/>
        <w:ind w:leftChars="192" w:left="839" w:hangingChars="135" w:hanging="378"/>
        <w:rPr>
          <w:rFonts w:ascii="標楷體" w:eastAsia="標楷體" w:hAnsi="標楷體"/>
          <w:sz w:val="28"/>
          <w:szCs w:val="28"/>
        </w:rPr>
      </w:pPr>
      <w:r w:rsidRPr="005C550A">
        <w:rPr>
          <w:rFonts w:ascii="標楷體" w:eastAsia="標楷體" w:hAnsi="標楷體" w:hint="eastAsia"/>
          <w:sz w:val="28"/>
          <w:szCs w:val="28"/>
        </w:rPr>
        <w:t>3.未登記工廠輔導產業別的政策上，像是隱型冠軍就是要優先納進來的策略性產業，舉例來說臺灣太多就是賣給中國的，1台機器變成10台機器，這樣的工廠就不應輔導進駐新園區，應該是要賣給美國人歐洲人，有高端生產且具附加價值產品能力的工廠才能進駐，至於做不了生意沒辦法跟第三世界競爭的工廠，就可以自然淘汰。因此，未來產業設施型分區及產業型新訂擴大都市計畫區開發，是多元</w:t>
      </w:r>
      <w:r w:rsidR="00F74284">
        <w:rPr>
          <w:rFonts w:ascii="標楷體" w:eastAsia="標楷體" w:hAnsi="標楷體" w:hint="eastAsia"/>
          <w:sz w:val="28"/>
          <w:szCs w:val="28"/>
        </w:rPr>
        <w:t>複</w:t>
      </w:r>
      <w:r w:rsidRPr="005C550A">
        <w:rPr>
          <w:rFonts w:ascii="標楷體" w:eastAsia="標楷體" w:hAnsi="標楷體" w:hint="eastAsia"/>
          <w:sz w:val="28"/>
          <w:szCs w:val="28"/>
        </w:rPr>
        <w:t>合使用又可以多元發展，絕對比精密園區更好。</w:t>
      </w:r>
    </w:p>
    <w:p w:rsidR="005C550A" w:rsidRPr="005C550A" w:rsidRDefault="005C550A" w:rsidP="005C550A">
      <w:pPr>
        <w:pStyle w:val="a3"/>
        <w:spacing w:line="500" w:lineRule="exact"/>
        <w:ind w:leftChars="192" w:left="839" w:hangingChars="135" w:hanging="378"/>
        <w:rPr>
          <w:rFonts w:ascii="標楷體" w:eastAsia="標楷體" w:hAnsi="標楷體"/>
          <w:sz w:val="28"/>
          <w:szCs w:val="28"/>
        </w:rPr>
      </w:pPr>
      <w:r w:rsidRPr="005C550A">
        <w:rPr>
          <w:rFonts w:ascii="標楷體" w:eastAsia="標楷體" w:hAnsi="標楷體" w:hint="eastAsia"/>
          <w:sz w:val="28"/>
          <w:szCs w:val="28"/>
        </w:rPr>
        <w:t>4.台經院做過研究，臺中沒什麼化工產業，基本上都是跟電比較有關的生產製造，推估還會成長15%的用電需求。</w:t>
      </w:r>
    </w:p>
    <w:p w:rsidR="009F68A8" w:rsidRPr="000F0347" w:rsidRDefault="009F68A8" w:rsidP="005B3AD7">
      <w:pPr>
        <w:pStyle w:val="a3"/>
        <w:spacing w:line="500" w:lineRule="exact"/>
        <w:ind w:leftChars="471" w:left="1132" w:hanging="2"/>
        <w:rPr>
          <w:rFonts w:ascii="標楷體" w:eastAsia="標楷體" w:hAnsi="標楷體"/>
          <w:sz w:val="28"/>
          <w:szCs w:val="28"/>
        </w:rPr>
      </w:pPr>
    </w:p>
    <w:p w:rsidR="000D6DDA" w:rsidRPr="00571DD4" w:rsidRDefault="004A1923" w:rsidP="000D6DDA">
      <w:pPr>
        <w:spacing w:line="500" w:lineRule="exact"/>
        <w:ind w:leftChars="-1" w:left="-2" w:firstLine="1"/>
        <w:rPr>
          <w:rFonts w:asciiTheme="minorEastAsia" w:hAnsiTheme="minorEastAsia"/>
          <w:b/>
          <w:color w:val="FF0000"/>
        </w:rPr>
      </w:pPr>
      <w:r w:rsidRPr="00C74E65">
        <w:rPr>
          <w:rFonts w:ascii="標楷體" w:eastAsia="標楷體" w:hAnsi="標楷體" w:hint="eastAsia"/>
          <w:b/>
          <w:sz w:val="32"/>
          <w:szCs w:val="32"/>
        </w:rPr>
        <w:t>（</w:t>
      </w:r>
      <w:r w:rsidR="00184BD9">
        <w:rPr>
          <w:rFonts w:ascii="標楷體" w:eastAsia="標楷體" w:hAnsi="標楷體" w:hint="eastAsia"/>
          <w:b/>
          <w:sz w:val="32"/>
          <w:szCs w:val="32"/>
        </w:rPr>
        <w:t>八</w:t>
      </w:r>
      <w:r w:rsidRPr="00C74E65">
        <w:rPr>
          <w:rFonts w:ascii="標楷體" w:eastAsia="標楷體" w:hAnsi="標楷體" w:hint="eastAsia"/>
          <w:b/>
          <w:sz w:val="32"/>
          <w:szCs w:val="32"/>
        </w:rPr>
        <w:t>）</w:t>
      </w:r>
      <w:r w:rsidR="00F74284">
        <w:rPr>
          <w:rFonts w:ascii="標楷體" w:eastAsia="標楷體" w:hAnsi="標楷體" w:hint="eastAsia"/>
          <w:b/>
          <w:sz w:val="32"/>
          <w:szCs w:val="32"/>
        </w:rPr>
        <w:t>李</w:t>
      </w:r>
      <w:r w:rsidR="000D6DDA" w:rsidRPr="000D6DDA">
        <w:rPr>
          <w:rFonts w:ascii="標楷體" w:eastAsia="標楷體" w:hAnsi="標楷體" w:hint="eastAsia"/>
          <w:b/>
          <w:sz w:val="32"/>
          <w:szCs w:val="32"/>
        </w:rPr>
        <w:t>委員</w:t>
      </w:r>
      <w:r w:rsidR="00F74284">
        <w:rPr>
          <w:rFonts w:ascii="標楷體" w:eastAsia="標楷體" w:hAnsi="標楷體" w:hint="eastAsia"/>
          <w:b/>
          <w:sz w:val="32"/>
          <w:szCs w:val="32"/>
        </w:rPr>
        <w:t>君如</w:t>
      </w:r>
    </w:p>
    <w:p w:rsidR="000D6DDA" w:rsidRPr="000D6DDA" w:rsidRDefault="000D6DDA" w:rsidP="000D6DDA">
      <w:pPr>
        <w:pStyle w:val="a3"/>
        <w:spacing w:line="500" w:lineRule="exact"/>
        <w:ind w:leftChars="192" w:left="839" w:hangingChars="135" w:hanging="378"/>
        <w:rPr>
          <w:rFonts w:ascii="標楷體" w:eastAsia="標楷體" w:hAnsi="標楷體"/>
          <w:sz w:val="28"/>
          <w:szCs w:val="28"/>
        </w:rPr>
      </w:pPr>
      <w:r w:rsidRPr="000D6DDA">
        <w:rPr>
          <w:rFonts w:ascii="標楷體" w:eastAsia="標楷體" w:hAnsi="標楷體" w:hint="eastAsia"/>
          <w:sz w:val="28"/>
          <w:szCs w:val="28"/>
        </w:rPr>
        <w:t>1.肯定市民參與狀況，市民對政策產生的認知落差，應該要加強溝通與行銷，像是市民想像產業還是以前的產業，因此後續可以針對重點議題舉辦座談。</w:t>
      </w:r>
    </w:p>
    <w:p w:rsidR="000D6DDA" w:rsidRPr="000D6DDA" w:rsidRDefault="000D6DDA" w:rsidP="000D6DDA">
      <w:pPr>
        <w:pStyle w:val="a3"/>
        <w:spacing w:line="500" w:lineRule="exact"/>
        <w:ind w:leftChars="192" w:left="839" w:hangingChars="135" w:hanging="378"/>
        <w:rPr>
          <w:rFonts w:ascii="標楷體" w:eastAsia="標楷體" w:hAnsi="標楷體"/>
          <w:sz w:val="28"/>
          <w:szCs w:val="28"/>
        </w:rPr>
      </w:pPr>
      <w:r w:rsidRPr="000D6DDA">
        <w:rPr>
          <w:rFonts w:ascii="標楷體" w:eastAsia="標楷體" w:hAnsi="標楷體" w:hint="eastAsia"/>
          <w:sz w:val="28"/>
          <w:szCs w:val="28"/>
        </w:rPr>
        <w:t>2.為了城市與地方永續，居民要的是更健康更安全的生活，規劃</w:t>
      </w:r>
      <w:r w:rsidRPr="000D6DDA">
        <w:rPr>
          <w:rFonts w:ascii="標楷體" w:eastAsia="標楷體" w:hAnsi="標楷體" w:hint="eastAsia"/>
          <w:sz w:val="28"/>
          <w:szCs w:val="28"/>
        </w:rPr>
        <w:lastRenderedPageBreak/>
        <w:t>分析除了注意量的改變外，質的變化也應關心，另外產業的部分應將農業納入考量，並請於規劃報告補充數位經濟時代人口移動社會面影響，以及空污來源等內容。</w:t>
      </w:r>
    </w:p>
    <w:p w:rsidR="000D6DDA" w:rsidRPr="000D6DDA" w:rsidRDefault="000D6DDA" w:rsidP="000D6DDA">
      <w:pPr>
        <w:pStyle w:val="a3"/>
        <w:spacing w:line="500" w:lineRule="exact"/>
        <w:ind w:leftChars="192" w:left="839" w:hangingChars="135" w:hanging="378"/>
        <w:rPr>
          <w:rFonts w:ascii="標楷體" w:eastAsia="標楷體" w:hAnsi="標楷體"/>
          <w:sz w:val="28"/>
          <w:szCs w:val="28"/>
        </w:rPr>
      </w:pPr>
      <w:r w:rsidRPr="000D6DDA">
        <w:rPr>
          <w:rFonts w:ascii="標楷體" w:eastAsia="標楷體" w:hAnsi="標楷體" w:hint="eastAsia"/>
          <w:sz w:val="28"/>
          <w:szCs w:val="28"/>
        </w:rPr>
        <w:t>3.實務面來說，傳統區域規劃要納入兩個東西，一個是虛擬數位穿透之影響，網路已經改變實質空間結構，應該在交通那個環節著墨，再來是對於市民溝通，市民都會覺得新訂擴大都市計畫是要開發，但忽略未登記工廠就是沒有管，才比納入計畫管理的工廠，多出那麼多問題，所以應該要把計畫對於城市發展之影響，重新詮釋講清楚。</w:t>
      </w:r>
    </w:p>
    <w:p w:rsidR="000D6DDA" w:rsidRDefault="000D6DDA" w:rsidP="000D6DDA">
      <w:pPr>
        <w:pStyle w:val="a3"/>
        <w:spacing w:line="500" w:lineRule="exact"/>
        <w:ind w:leftChars="192" w:left="839" w:hangingChars="135" w:hanging="378"/>
        <w:rPr>
          <w:rFonts w:ascii="標楷體" w:eastAsia="標楷體" w:hAnsi="標楷體"/>
          <w:sz w:val="28"/>
          <w:szCs w:val="28"/>
        </w:rPr>
      </w:pPr>
      <w:r w:rsidRPr="000D6DDA">
        <w:rPr>
          <w:rFonts w:ascii="標楷體" w:eastAsia="標楷體" w:hAnsi="標楷體" w:hint="eastAsia"/>
          <w:sz w:val="28"/>
          <w:szCs w:val="28"/>
        </w:rPr>
        <w:t>4.中央各部會的二期計畫陸續啟動，大的政策方向思維如與區域空間發展有關應該要再納入考慮，另對於自然環境的敘述應該要再補充，臺中市從生態的角度來說是六都最完整的，所以當面對全球氣候變遷，好的規劃可在災害發生時，將災害降至最低。</w:t>
      </w:r>
    </w:p>
    <w:p w:rsidR="00184BD9" w:rsidRDefault="00184BD9" w:rsidP="00184BD9">
      <w:pPr>
        <w:spacing w:line="500" w:lineRule="exact"/>
        <w:ind w:leftChars="-1" w:left="-2" w:firstLine="1"/>
        <w:rPr>
          <w:rFonts w:ascii="標楷體" w:eastAsia="標楷體" w:hAnsi="標楷體"/>
          <w:b/>
          <w:sz w:val="32"/>
          <w:szCs w:val="32"/>
        </w:rPr>
      </w:pPr>
    </w:p>
    <w:p w:rsidR="00184BD9" w:rsidRPr="00571DD4" w:rsidRDefault="00184BD9" w:rsidP="00184BD9">
      <w:pPr>
        <w:spacing w:line="500" w:lineRule="exact"/>
        <w:ind w:leftChars="-1" w:left="-2" w:firstLine="1"/>
        <w:rPr>
          <w:rFonts w:asciiTheme="minorEastAsia" w:hAnsiTheme="minorEastAsia"/>
          <w:b/>
          <w:color w:val="FF0000"/>
        </w:rPr>
      </w:pPr>
      <w:r w:rsidRPr="00C74E65">
        <w:rPr>
          <w:rFonts w:ascii="標楷體" w:eastAsia="標楷體" w:hAnsi="標楷體" w:hint="eastAsia"/>
          <w:b/>
          <w:sz w:val="32"/>
          <w:szCs w:val="32"/>
        </w:rPr>
        <w:t>（</w:t>
      </w:r>
      <w:r>
        <w:rPr>
          <w:rFonts w:ascii="標楷體" w:eastAsia="標楷體" w:hAnsi="標楷體" w:hint="eastAsia"/>
          <w:b/>
          <w:sz w:val="32"/>
          <w:szCs w:val="32"/>
        </w:rPr>
        <w:t>九</w:t>
      </w:r>
      <w:r w:rsidRPr="00C74E65">
        <w:rPr>
          <w:rFonts w:ascii="標楷體" w:eastAsia="標楷體" w:hAnsi="標楷體" w:hint="eastAsia"/>
          <w:b/>
          <w:sz w:val="32"/>
          <w:szCs w:val="32"/>
        </w:rPr>
        <w:t>）</w:t>
      </w:r>
      <w:r>
        <w:rPr>
          <w:rFonts w:ascii="標楷體" w:eastAsia="標楷體" w:hAnsi="標楷體" w:hint="eastAsia"/>
          <w:b/>
          <w:sz w:val="32"/>
          <w:szCs w:val="32"/>
        </w:rPr>
        <w:t>黃委員景茂(書面意見)</w:t>
      </w:r>
    </w:p>
    <w:p w:rsidR="00184BD9" w:rsidRPr="00A936A5" w:rsidRDefault="00184BD9" w:rsidP="00184BD9">
      <w:pPr>
        <w:pStyle w:val="a3"/>
        <w:spacing w:line="500" w:lineRule="exact"/>
        <w:ind w:leftChars="192" w:left="839" w:hangingChars="135" w:hanging="378"/>
        <w:rPr>
          <w:rFonts w:ascii="標楷體" w:eastAsia="標楷體" w:hAnsi="標楷體"/>
          <w:sz w:val="28"/>
          <w:szCs w:val="28"/>
        </w:rPr>
      </w:pPr>
      <w:r w:rsidRPr="00A936A5">
        <w:rPr>
          <w:rFonts w:ascii="標楷體" w:eastAsia="標楷體" w:hAnsi="標楷體" w:hint="eastAsia"/>
          <w:sz w:val="28"/>
          <w:szCs w:val="28"/>
        </w:rPr>
        <w:t>1.同意規劃單位對本市計畫人口之推估（115年達290萬人），惟宜建議內政部營建署於目前修正中之「全國區域計畫」，以全國115年總人口2,365萬人，針對各縣市人口酌予調整分派人口。</w:t>
      </w:r>
    </w:p>
    <w:p w:rsidR="00184BD9" w:rsidRPr="00A936A5" w:rsidRDefault="00184BD9" w:rsidP="00184BD9">
      <w:pPr>
        <w:pStyle w:val="a3"/>
        <w:spacing w:line="500" w:lineRule="exact"/>
        <w:ind w:leftChars="192" w:left="839" w:hangingChars="135" w:hanging="378"/>
        <w:rPr>
          <w:rFonts w:ascii="標楷體" w:eastAsia="標楷體" w:hAnsi="標楷體"/>
          <w:sz w:val="28"/>
          <w:szCs w:val="28"/>
        </w:rPr>
      </w:pPr>
      <w:r w:rsidRPr="00A936A5">
        <w:rPr>
          <w:rFonts w:ascii="標楷體" w:eastAsia="標楷體" w:hAnsi="標楷體" w:hint="eastAsia"/>
          <w:sz w:val="28"/>
          <w:szCs w:val="28"/>
        </w:rPr>
        <w:t>2.簡報P.13「未來用水對策建議」或臺中市區域計畫P.5-66（水資源供給），有關D.多元開發方面，建議再增列「再生水推動」：</w:t>
      </w:r>
    </w:p>
    <w:p w:rsidR="00184BD9" w:rsidRPr="00A936A5" w:rsidRDefault="00184BD9" w:rsidP="00184BD9">
      <w:pPr>
        <w:pStyle w:val="a3"/>
        <w:spacing w:line="500" w:lineRule="exact"/>
        <w:ind w:leftChars="193" w:left="1135" w:hangingChars="240" w:hanging="672"/>
        <w:rPr>
          <w:rFonts w:ascii="標楷體" w:eastAsia="標楷體" w:hAnsi="標楷體"/>
          <w:sz w:val="28"/>
          <w:szCs w:val="28"/>
        </w:rPr>
      </w:pPr>
      <w:r w:rsidRPr="00A936A5">
        <w:rPr>
          <w:rFonts w:ascii="標楷體" w:eastAsia="標楷體" w:hAnsi="標楷體" w:hint="eastAsia"/>
          <w:sz w:val="28"/>
          <w:szCs w:val="28"/>
        </w:rPr>
        <w:t>（1）規劃中之福田水資源中心再生水示範計畫，預估109年每日可供應13萬噸放流水，作為臺中港工業區工業用水。</w:t>
      </w:r>
    </w:p>
    <w:p w:rsidR="00184BD9" w:rsidRPr="00A936A5" w:rsidRDefault="00184BD9" w:rsidP="00184BD9">
      <w:pPr>
        <w:pStyle w:val="a3"/>
        <w:spacing w:line="500" w:lineRule="exact"/>
        <w:ind w:leftChars="193" w:left="1135" w:hangingChars="240" w:hanging="672"/>
        <w:rPr>
          <w:rFonts w:ascii="標楷體" w:eastAsia="標楷體" w:hAnsi="標楷體"/>
          <w:sz w:val="28"/>
          <w:szCs w:val="28"/>
        </w:rPr>
      </w:pPr>
      <w:r w:rsidRPr="00A936A5">
        <w:rPr>
          <w:rFonts w:ascii="標楷體" w:eastAsia="標楷體" w:hAnsi="標楷體" w:hint="eastAsia"/>
          <w:sz w:val="28"/>
          <w:szCs w:val="28"/>
        </w:rPr>
        <w:t>（2）後續豐原水資中心、水湳水資中心亦將可供應再生水予中科臺中園區工業用水。</w:t>
      </w:r>
    </w:p>
    <w:p w:rsidR="00184BD9" w:rsidRPr="00A936A5" w:rsidRDefault="00184BD9" w:rsidP="00184BD9">
      <w:pPr>
        <w:pStyle w:val="a3"/>
        <w:spacing w:line="500" w:lineRule="exact"/>
        <w:ind w:leftChars="192" w:left="839" w:hangingChars="135" w:hanging="378"/>
        <w:rPr>
          <w:rFonts w:ascii="標楷體" w:eastAsia="標楷體" w:hAnsi="標楷體"/>
          <w:sz w:val="28"/>
          <w:szCs w:val="28"/>
        </w:rPr>
      </w:pPr>
      <w:r w:rsidRPr="00A936A5">
        <w:rPr>
          <w:rFonts w:ascii="標楷體" w:eastAsia="標楷體" w:hAnsi="標楷體" w:hint="eastAsia"/>
          <w:sz w:val="28"/>
          <w:szCs w:val="28"/>
        </w:rPr>
        <w:t>3.本府104年5月8日召開「研商推動流域型滯洪設施法令及政策可行性」會議，有關流域型滯洪設施之規劃構想及內容，宜列入計畫書第五章第七節「災害防救」三、檢討與分析或四、</w:t>
      </w:r>
      <w:r w:rsidRPr="00A936A5">
        <w:rPr>
          <w:rFonts w:ascii="標楷體" w:eastAsia="標楷體" w:hAnsi="標楷體" w:hint="eastAsia"/>
          <w:sz w:val="28"/>
          <w:szCs w:val="28"/>
        </w:rPr>
        <w:lastRenderedPageBreak/>
        <w:t>發展策略中補述。</w:t>
      </w:r>
    </w:p>
    <w:p w:rsidR="000D6DDA" w:rsidRDefault="000D6DDA" w:rsidP="004A1923">
      <w:pPr>
        <w:spacing w:line="500" w:lineRule="exact"/>
        <w:ind w:leftChars="-1" w:left="-2" w:firstLine="1"/>
        <w:rPr>
          <w:rFonts w:ascii="標楷體" w:eastAsia="標楷體" w:hAnsi="標楷體"/>
          <w:b/>
          <w:sz w:val="32"/>
          <w:szCs w:val="32"/>
        </w:rPr>
      </w:pPr>
    </w:p>
    <w:p w:rsidR="004A1923" w:rsidRDefault="0012095C" w:rsidP="004A1923">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184BD9">
        <w:rPr>
          <w:rFonts w:ascii="標楷體" w:eastAsia="標楷體" w:hAnsi="標楷體" w:hint="eastAsia"/>
          <w:b/>
          <w:sz w:val="32"/>
          <w:szCs w:val="32"/>
        </w:rPr>
        <w:t>十</w:t>
      </w:r>
      <w:r w:rsidRPr="00C74E65">
        <w:rPr>
          <w:rFonts w:ascii="標楷體" w:eastAsia="標楷體" w:hAnsi="標楷體" w:hint="eastAsia"/>
          <w:b/>
          <w:sz w:val="32"/>
          <w:szCs w:val="32"/>
        </w:rPr>
        <w:t>）</w:t>
      </w:r>
      <w:r w:rsidR="004A1923">
        <w:rPr>
          <w:rFonts w:ascii="標楷體" w:eastAsia="標楷體" w:hAnsi="標楷體" w:hint="eastAsia"/>
          <w:b/>
          <w:sz w:val="32"/>
          <w:szCs w:val="32"/>
        </w:rPr>
        <w:t>內政部營建署</w:t>
      </w:r>
      <w:r>
        <w:rPr>
          <w:rFonts w:ascii="標楷體" w:eastAsia="標楷體" w:hAnsi="標楷體" w:hint="eastAsia"/>
          <w:b/>
          <w:sz w:val="32"/>
          <w:szCs w:val="32"/>
        </w:rPr>
        <w:t>(</w:t>
      </w:r>
      <w:r w:rsidR="00325B37">
        <w:rPr>
          <w:rFonts w:ascii="標楷體" w:eastAsia="標楷體" w:hAnsi="標楷體" w:hint="eastAsia"/>
          <w:b/>
          <w:sz w:val="32"/>
          <w:szCs w:val="32"/>
        </w:rPr>
        <w:t>會中意見及</w:t>
      </w:r>
      <w:r>
        <w:rPr>
          <w:rFonts w:ascii="標楷體" w:eastAsia="標楷體" w:hAnsi="標楷體" w:hint="eastAsia"/>
          <w:b/>
          <w:sz w:val="32"/>
          <w:szCs w:val="32"/>
        </w:rPr>
        <w:t>書面意見)</w:t>
      </w:r>
    </w:p>
    <w:p w:rsidR="00CA6DCA" w:rsidRPr="00F31CD3" w:rsidRDefault="006B2416" w:rsidP="001B0091">
      <w:pPr>
        <w:pStyle w:val="a3"/>
        <w:spacing w:line="500" w:lineRule="exact"/>
        <w:ind w:leftChars="0" w:left="720"/>
        <w:jc w:val="both"/>
        <w:rPr>
          <w:rFonts w:ascii="標楷體" w:eastAsia="標楷體" w:hAnsi="標楷體"/>
          <w:sz w:val="28"/>
          <w:szCs w:val="28"/>
        </w:rPr>
      </w:pPr>
      <w:r>
        <w:rPr>
          <w:rFonts w:ascii="標楷體" w:eastAsia="標楷體" w:hAnsi="標楷體" w:hint="eastAsia"/>
          <w:sz w:val="28"/>
          <w:szCs w:val="28"/>
        </w:rPr>
        <w:t>本次會議進行</w:t>
      </w:r>
      <w:r w:rsidR="00CA6DCA" w:rsidRPr="00F31CD3">
        <w:rPr>
          <w:rFonts w:ascii="標楷體" w:eastAsia="標楷體" w:hAnsi="標楷體" w:hint="eastAsia"/>
          <w:sz w:val="28"/>
          <w:szCs w:val="28"/>
        </w:rPr>
        <w:t>是參照中央的</w:t>
      </w:r>
      <w:r w:rsidRPr="00F31CD3">
        <w:rPr>
          <w:rFonts w:ascii="標楷體" w:eastAsia="標楷體" w:hAnsi="標楷體" w:hint="eastAsia"/>
          <w:sz w:val="28"/>
          <w:szCs w:val="28"/>
        </w:rPr>
        <w:t>會場管理要點</w:t>
      </w:r>
      <w:r w:rsidR="00CA6DCA" w:rsidRPr="00F31CD3">
        <w:rPr>
          <w:rFonts w:ascii="標楷體" w:eastAsia="標楷體" w:hAnsi="標楷體" w:hint="eastAsia"/>
          <w:sz w:val="28"/>
          <w:szCs w:val="28"/>
        </w:rPr>
        <w:t>，</w:t>
      </w:r>
      <w:r w:rsidR="000C3267">
        <w:rPr>
          <w:rFonts w:ascii="標楷體" w:eastAsia="標楷體" w:hAnsi="標楷體" w:hint="eastAsia"/>
          <w:sz w:val="28"/>
          <w:szCs w:val="28"/>
        </w:rPr>
        <w:t>依規</w:t>
      </w:r>
      <w:r w:rsidR="00CA6DCA" w:rsidRPr="00F31CD3">
        <w:rPr>
          <w:rFonts w:ascii="標楷體" w:eastAsia="標楷體" w:hAnsi="標楷體" w:hint="eastAsia"/>
          <w:sz w:val="28"/>
          <w:szCs w:val="28"/>
        </w:rPr>
        <w:t>在會場進行過程中除了整個會場的工作人員可以錄音錄影外其他人是沒辦法</w:t>
      </w:r>
      <w:r w:rsidR="000C3267">
        <w:rPr>
          <w:rFonts w:ascii="標楷體" w:eastAsia="標楷體" w:hAnsi="標楷體" w:hint="eastAsia"/>
          <w:sz w:val="28"/>
          <w:szCs w:val="28"/>
        </w:rPr>
        <w:t>攝</w:t>
      </w:r>
      <w:r w:rsidR="00CA6DCA" w:rsidRPr="00F31CD3">
        <w:rPr>
          <w:rFonts w:ascii="標楷體" w:eastAsia="標楷體" w:hAnsi="標楷體" w:hint="eastAsia"/>
          <w:sz w:val="28"/>
          <w:szCs w:val="28"/>
        </w:rPr>
        <w:t>錄，但在實務上我們還是</w:t>
      </w:r>
      <w:r w:rsidR="00B66F2F">
        <w:rPr>
          <w:rFonts w:ascii="標楷體" w:eastAsia="標楷體" w:hAnsi="標楷體" w:hint="eastAsia"/>
          <w:sz w:val="28"/>
          <w:szCs w:val="28"/>
        </w:rPr>
        <w:t>會同意</w:t>
      </w:r>
      <w:r w:rsidR="00E47AD0">
        <w:rPr>
          <w:rFonts w:ascii="標楷體" w:eastAsia="標楷體" w:hAnsi="標楷體" w:hint="eastAsia"/>
          <w:sz w:val="28"/>
          <w:szCs w:val="28"/>
        </w:rPr>
        <w:t>讓</w:t>
      </w:r>
      <w:r w:rsidR="00CA6DCA" w:rsidRPr="00F31CD3">
        <w:rPr>
          <w:rFonts w:ascii="標楷體" w:eastAsia="標楷體" w:hAnsi="標楷體" w:hint="eastAsia"/>
          <w:sz w:val="28"/>
          <w:szCs w:val="28"/>
        </w:rPr>
        <w:t>參與團體錄音錄影，</w:t>
      </w:r>
      <w:r w:rsidR="000C3267">
        <w:rPr>
          <w:rFonts w:ascii="標楷體" w:eastAsia="標楷體" w:hAnsi="標楷體" w:hint="eastAsia"/>
          <w:sz w:val="28"/>
          <w:szCs w:val="28"/>
        </w:rPr>
        <w:t>並</w:t>
      </w:r>
      <w:r w:rsidR="00CA6DCA" w:rsidRPr="00F31CD3">
        <w:rPr>
          <w:rFonts w:ascii="標楷體" w:eastAsia="標楷體" w:hAnsi="標楷體" w:hint="eastAsia"/>
          <w:sz w:val="28"/>
          <w:szCs w:val="28"/>
        </w:rPr>
        <w:t>在</w:t>
      </w:r>
      <w:r w:rsidR="000C3267">
        <w:rPr>
          <w:rFonts w:ascii="標楷體" w:eastAsia="標楷體" w:hAnsi="標楷體" w:hint="eastAsia"/>
          <w:sz w:val="28"/>
          <w:szCs w:val="28"/>
        </w:rPr>
        <w:t>進行</w:t>
      </w:r>
      <w:r w:rsidR="00CA6DCA" w:rsidRPr="00F31CD3">
        <w:rPr>
          <w:rFonts w:ascii="標楷體" w:eastAsia="標楷體" w:hAnsi="標楷體" w:hint="eastAsia"/>
          <w:sz w:val="28"/>
          <w:szCs w:val="28"/>
        </w:rPr>
        <w:t>實質討論時</w:t>
      </w:r>
      <w:r w:rsidR="00B66F2F">
        <w:rPr>
          <w:rFonts w:ascii="標楷體" w:eastAsia="標楷體" w:hAnsi="標楷體" w:hint="eastAsia"/>
          <w:sz w:val="28"/>
          <w:szCs w:val="28"/>
        </w:rPr>
        <w:t>，請參與團體離席，</w:t>
      </w:r>
      <w:r w:rsidR="00501577">
        <w:rPr>
          <w:rFonts w:ascii="標楷體" w:eastAsia="標楷體" w:hAnsi="標楷體" w:hint="eastAsia"/>
          <w:sz w:val="28"/>
          <w:szCs w:val="28"/>
        </w:rPr>
        <w:t>也</w:t>
      </w:r>
      <w:r w:rsidR="00B66F2F">
        <w:rPr>
          <w:rFonts w:ascii="標楷體" w:eastAsia="標楷體" w:hAnsi="標楷體" w:hint="eastAsia"/>
          <w:sz w:val="28"/>
          <w:szCs w:val="28"/>
        </w:rPr>
        <w:t>不得進行</w:t>
      </w:r>
      <w:r w:rsidR="00CA6DCA" w:rsidRPr="00F31CD3">
        <w:rPr>
          <w:rFonts w:ascii="標楷體" w:eastAsia="標楷體" w:hAnsi="標楷體" w:hint="eastAsia"/>
          <w:sz w:val="28"/>
          <w:szCs w:val="28"/>
        </w:rPr>
        <w:t>錄音錄影。</w:t>
      </w:r>
    </w:p>
    <w:p w:rsidR="00510BFF" w:rsidRPr="00510BFF" w:rsidRDefault="00510BFF" w:rsidP="00510BFF">
      <w:pPr>
        <w:spacing w:line="500" w:lineRule="exact"/>
        <w:jc w:val="both"/>
        <w:rPr>
          <w:rFonts w:ascii="標楷體" w:eastAsia="標楷體" w:hAnsi="標楷體"/>
          <w:b/>
          <w:sz w:val="28"/>
          <w:szCs w:val="28"/>
        </w:rPr>
      </w:pPr>
      <w:r w:rsidRPr="00510BFF">
        <w:rPr>
          <w:rFonts w:ascii="標楷體" w:eastAsia="標楷體" w:hAnsi="標楷體" w:hint="eastAsia"/>
          <w:b/>
          <w:sz w:val="28"/>
          <w:szCs w:val="28"/>
        </w:rPr>
        <w:t>壹、整體性意見</w:t>
      </w:r>
    </w:p>
    <w:p w:rsidR="00510BFF" w:rsidRPr="00732E38" w:rsidRDefault="00510BFF" w:rsidP="00510BFF">
      <w:pPr>
        <w:pStyle w:val="a3"/>
        <w:spacing w:line="500" w:lineRule="exact"/>
        <w:ind w:leftChars="0" w:left="720"/>
        <w:jc w:val="both"/>
        <w:rPr>
          <w:rFonts w:ascii="標楷體" w:eastAsia="標楷體" w:hAnsi="標楷體"/>
          <w:sz w:val="28"/>
          <w:szCs w:val="28"/>
        </w:rPr>
      </w:pPr>
      <w:r w:rsidRPr="00732E38">
        <w:rPr>
          <w:rFonts w:ascii="標楷體" w:eastAsia="標楷體" w:hAnsi="標楷體" w:hint="eastAsia"/>
          <w:sz w:val="28"/>
          <w:szCs w:val="28"/>
        </w:rPr>
        <w:t>臺中市區域計畫前經貴府102年11月進入法定程序，經「農業發展」、「城鄉發展」及「國土保育及海洋資源」等分組專案小組討論、103年第一次區域計畫委員會審議，復經104年5月、8月及本次區域計畫委員會審議，就相關議題已大致完成討論，建議就本次審議結果進行相關內容收斂、適度增刪及補充後，於12月前報本部審議，以達成推動直轄市、縣(市)區域計畫目標。</w:t>
      </w:r>
    </w:p>
    <w:p w:rsidR="00510BFF" w:rsidRPr="008061F9" w:rsidRDefault="00510BFF" w:rsidP="008061F9">
      <w:pPr>
        <w:pStyle w:val="a3"/>
        <w:numPr>
          <w:ilvl w:val="0"/>
          <w:numId w:val="9"/>
        </w:numPr>
        <w:spacing w:line="500" w:lineRule="exact"/>
        <w:ind w:leftChars="0"/>
        <w:jc w:val="both"/>
        <w:rPr>
          <w:rFonts w:ascii="標楷體" w:eastAsia="標楷體" w:hAnsi="標楷體"/>
          <w:b/>
          <w:sz w:val="28"/>
          <w:szCs w:val="28"/>
        </w:rPr>
      </w:pPr>
      <w:r w:rsidRPr="008061F9">
        <w:rPr>
          <w:rFonts w:ascii="標楷體" w:eastAsia="標楷體" w:hAnsi="標楷體" w:hint="eastAsia"/>
          <w:b/>
          <w:sz w:val="28"/>
          <w:szCs w:val="28"/>
        </w:rPr>
        <w:t>計畫內容及各議題意見</w:t>
      </w:r>
    </w:p>
    <w:p w:rsidR="00510BFF" w:rsidRPr="008061F9" w:rsidRDefault="008061F9" w:rsidP="008061F9">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一、</w:t>
      </w:r>
      <w:r w:rsidR="00510BFF" w:rsidRPr="008061F9">
        <w:rPr>
          <w:rFonts w:ascii="標楷體" w:eastAsia="標楷體" w:hAnsi="標楷體" w:hint="eastAsia"/>
          <w:sz w:val="28"/>
          <w:szCs w:val="28"/>
        </w:rPr>
        <w:t>本案簡報內容就計畫人口與生活用水量評估係採經濟部水利署「建構智慧管理之水資源政策」，以未來10年每人每日用水量</w:t>
      </w:r>
      <w:smartTag w:uri="urn:schemas-microsoft-com:office:smarttags" w:element="chmetcnv">
        <w:smartTagPr>
          <w:attr w:name="UnitName" w:val="公升"/>
          <w:attr w:name="SourceValue" w:val="240"/>
          <w:attr w:name="HasSpace" w:val="False"/>
          <w:attr w:name="Negative" w:val="False"/>
          <w:attr w:name="NumberType" w:val="1"/>
          <w:attr w:name="TCSC" w:val="0"/>
        </w:smartTagPr>
        <w:r w:rsidR="00510BFF" w:rsidRPr="008061F9">
          <w:rPr>
            <w:rFonts w:ascii="標楷體" w:eastAsia="標楷體" w:hAnsi="標楷體" w:hint="eastAsia"/>
            <w:sz w:val="28"/>
            <w:szCs w:val="28"/>
          </w:rPr>
          <w:t>240公升</w:t>
        </w:r>
      </w:smartTag>
      <w:r w:rsidR="00510BFF" w:rsidRPr="008061F9">
        <w:rPr>
          <w:rFonts w:ascii="標楷體" w:eastAsia="標楷體" w:hAnsi="標楷體" w:hint="eastAsia"/>
          <w:sz w:val="28"/>
          <w:szCs w:val="28"/>
        </w:rPr>
        <w:t>進行估算，惟就計畫人口推計結果，係採中推計值110年為283萬人、115年為290萬人，考量全國區域計畫規定之各縣市人口數係屬參考數值，並非拘束性規定，是以，本署對該計畫人口原則無意見，惟因本次修正報告第三章第一節(二)環境容受力「情境二</w:t>
      </w:r>
      <w:r w:rsidR="00510BFF" w:rsidRPr="008061F9">
        <w:rPr>
          <w:rFonts w:ascii="標楷體" w:eastAsia="標楷體" w:hAnsi="標楷體"/>
          <w:sz w:val="28"/>
          <w:szCs w:val="28"/>
        </w:rPr>
        <w:t>…</w:t>
      </w:r>
      <w:r w:rsidR="00510BFF" w:rsidRPr="008061F9">
        <w:rPr>
          <w:rFonts w:ascii="標楷體" w:eastAsia="標楷體" w:hAnsi="標楷體" w:hint="eastAsia"/>
          <w:sz w:val="28"/>
          <w:szCs w:val="28"/>
        </w:rPr>
        <w:t>工業用水情境不變之下</w:t>
      </w:r>
      <w:r w:rsidR="00510BFF" w:rsidRPr="008061F9">
        <w:rPr>
          <w:rFonts w:ascii="標楷體" w:eastAsia="標楷體" w:hAnsi="標楷體"/>
          <w:sz w:val="28"/>
          <w:szCs w:val="28"/>
        </w:rPr>
        <w:t>…</w:t>
      </w:r>
      <w:r w:rsidR="00510BFF" w:rsidRPr="008061F9">
        <w:rPr>
          <w:rFonts w:ascii="標楷體" w:eastAsia="標楷體" w:hAnsi="標楷體" w:hint="eastAsia"/>
          <w:sz w:val="28"/>
          <w:szCs w:val="28"/>
        </w:rPr>
        <w:t>」，考量本報告已提出「115年共需新增約</w:t>
      </w:r>
      <w:smartTag w:uri="urn:schemas-microsoft-com:office:smarttags" w:element="chmetcnv">
        <w:smartTagPr>
          <w:attr w:name="UnitName" w:val="公頃"/>
          <w:attr w:name="SourceValue" w:val="1219.22"/>
          <w:attr w:name="HasSpace" w:val="False"/>
          <w:attr w:name="Negative" w:val="False"/>
          <w:attr w:name="NumberType" w:val="1"/>
          <w:attr w:name="TCSC" w:val="0"/>
        </w:smartTagPr>
        <w:r w:rsidR="00510BFF" w:rsidRPr="008061F9">
          <w:rPr>
            <w:rFonts w:ascii="標楷體" w:eastAsia="標楷體" w:hAnsi="標楷體" w:hint="eastAsia"/>
            <w:sz w:val="28"/>
            <w:szCs w:val="28"/>
          </w:rPr>
          <w:t>1219.22公頃</w:t>
        </w:r>
      </w:smartTag>
      <w:r w:rsidR="00510BFF" w:rsidRPr="008061F9">
        <w:rPr>
          <w:rFonts w:ascii="標楷體" w:eastAsia="標楷體" w:hAnsi="標楷體" w:hint="eastAsia"/>
          <w:sz w:val="28"/>
          <w:szCs w:val="28"/>
        </w:rPr>
        <w:t>之二級產業用地」，則就該新增之產業用地如何達成「工業用水情境不變」而成就290萬計畫人口之水資源供應無虞？建議再予評估；又除水資源供需分析外，建議應再考量其他環境容受力條件（例如交通、廢棄物等）綜合納入評估。</w:t>
      </w:r>
    </w:p>
    <w:p w:rsidR="00510BFF" w:rsidRPr="00732E38" w:rsidRDefault="008061F9" w:rsidP="008061F9">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二、</w:t>
      </w:r>
      <w:r w:rsidR="00510BFF" w:rsidRPr="00732E38">
        <w:rPr>
          <w:rFonts w:ascii="標楷體" w:eastAsia="標楷體" w:hAnsi="標楷體" w:hint="eastAsia"/>
          <w:sz w:val="28"/>
          <w:szCs w:val="28"/>
        </w:rPr>
        <w:t>就二級產業用地需求量進行供需分析1節(3-17、18)，係以95</w:t>
      </w:r>
      <w:r w:rsidR="00510BFF" w:rsidRPr="00732E38">
        <w:rPr>
          <w:rFonts w:ascii="標楷體" w:eastAsia="標楷體" w:hAnsi="標楷體" w:hint="eastAsia"/>
          <w:sz w:val="28"/>
          <w:szCs w:val="28"/>
        </w:rPr>
        <w:lastRenderedPageBreak/>
        <w:t>年工商普查統計臺中市二級產業別人均用地面積為指標參數，推估110年新增產業用地</w:t>
      </w:r>
      <w:smartTag w:uri="urn:schemas-microsoft-com:office:smarttags" w:element="chmetcnv">
        <w:smartTagPr>
          <w:attr w:name="UnitName" w:val="公頃"/>
          <w:attr w:name="SourceValue" w:val="526.77"/>
          <w:attr w:name="HasSpace" w:val="False"/>
          <w:attr w:name="Negative" w:val="False"/>
          <w:attr w:name="NumberType" w:val="1"/>
          <w:attr w:name="TCSC" w:val="0"/>
        </w:smartTagPr>
        <w:r w:rsidR="00510BFF" w:rsidRPr="00732E38">
          <w:rPr>
            <w:rFonts w:ascii="標楷體" w:eastAsia="標楷體" w:hAnsi="標楷體" w:hint="eastAsia"/>
            <w:sz w:val="28"/>
            <w:szCs w:val="28"/>
          </w:rPr>
          <w:t>526.77公頃</w:t>
        </w:r>
      </w:smartTag>
      <w:r w:rsidR="00510BFF" w:rsidRPr="00732E38">
        <w:rPr>
          <w:rFonts w:ascii="標楷體" w:eastAsia="標楷體" w:hAnsi="標楷體" w:hint="eastAsia"/>
          <w:sz w:val="28"/>
          <w:szCs w:val="28"/>
        </w:rPr>
        <w:t>、115年為619.22公頃，惟報告書提及「推估未登記工廠家數約有1萬7千家」、「輔導搬遷約需</w:t>
      </w:r>
      <w:smartTag w:uri="urn:schemas-microsoft-com:office:smarttags" w:element="chmetcnv">
        <w:smartTagPr>
          <w:attr w:name="UnitName" w:val="公頃"/>
          <w:attr w:name="SourceValue" w:val="1200"/>
          <w:attr w:name="HasSpace" w:val="False"/>
          <w:attr w:name="Negative" w:val="False"/>
          <w:attr w:name="NumberType" w:val="1"/>
          <w:attr w:name="TCSC" w:val="0"/>
        </w:smartTagPr>
        <w:r w:rsidR="00510BFF" w:rsidRPr="00732E38">
          <w:rPr>
            <w:rFonts w:ascii="標楷體" w:eastAsia="標楷體" w:hAnsi="標楷體" w:hint="eastAsia"/>
            <w:sz w:val="28"/>
            <w:szCs w:val="28"/>
          </w:rPr>
          <w:t>1200公頃</w:t>
        </w:r>
      </w:smartTag>
      <w:r w:rsidR="00510BFF" w:rsidRPr="00732E38">
        <w:rPr>
          <w:rFonts w:ascii="標楷體" w:eastAsia="標楷體" w:hAnsi="標楷體" w:hint="eastAsia"/>
          <w:sz w:val="28"/>
          <w:szCs w:val="28"/>
        </w:rPr>
        <w:t>」、「110年輔導30%」及「115年輔導60%」，推估110年及115年輔導未登記工廠需增加產業用地量分別為360及</w:t>
      </w:r>
      <w:smartTag w:uri="urn:schemas-microsoft-com:office:smarttags" w:element="chmetcnv">
        <w:smartTagPr>
          <w:attr w:name="UnitName" w:val="公頃"/>
          <w:attr w:name="SourceValue" w:val="600"/>
          <w:attr w:name="HasSpace" w:val="False"/>
          <w:attr w:name="Negative" w:val="False"/>
          <w:attr w:name="NumberType" w:val="1"/>
          <w:attr w:name="TCSC" w:val="0"/>
        </w:smartTagPr>
        <w:r w:rsidR="00510BFF" w:rsidRPr="00732E38">
          <w:rPr>
            <w:rFonts w:ascii="標楷體" w:eastAsia="標楷體" w:hAnsi="標楷體" w:hint="eastAsia"/>
            <w:sz w:val="28"/>
            <w:szCs w:val="28"/>
          </w:rPr>
          <w:t>600公頃</w:t>
        </w:r>
      </w:smartTag>
      <w:r w:rsidR="00510BFF" w:rsidRPr="00732E38">
        <w:rPr>
          <w:rFonts w:ascii="標楷體" w:eastAsia="標楷體" w:hAnsi="標楷體" w:hint="eastAsia"/>
          <w:sz w:val="28"/>
          <w:szCs w:val="28"/>
        </w:rPr>
        <w:t>；此外，本次並劃設產業為主型之新訂或擴大都市計畫4處，面積高達</w:t>
      </w:r>
      <w:smartTag w:uri="urn:schemas-microsoft-com:office:smarttags" w:element="chmetcnv">
        <w:smartTagPr>
          <w:attr w:name="UnitName" w:val="公頃"/>
          <w:attr w:name="SourceValue" w:val="3657"/>
          <w:attr w:name="HasSpace" w:val="False"/>
          <w:attr w:name="Negative" w:val="False"/>
          <w:attr w:name="NumberType" w:val="1"/>
          <w:attr w:name="TCSC" w:val="0"/>
        </w:smartTagPr>
        <w:r w:rsidR="00510BFF" w:rsidRPr="00732E38">
          <w:rPr>
            <w:rFonts w:ascii="標楷體" w:eastAsia="標楷體" w:hAnsi="標楷體" w:hint="eastAsia"/>
            <w:sz w:val="28"/>
            <w:szCs w:val="28"/>
          </w:rPr>
          <w:t>3,657公頃</w:t>
        </w:r>
      </w:smartTag>
      <w:r w:rsidR="00510BFF" w:rsidRPr="00732E38">
        <w:rPr>
          <w:rFonts w:ascii="標楷體" w:eastAsia="標楷體" w:hAnsi="標楷體" w:hint="eastAsia"/>
          <w:sz w:val="28"/>
          <w:szCs w:val="28"/>
        </w:rPr>
        <w:t>。前開推估、分析或規劃結果，均與經濟部表示「109年全國新增</w:t>
      </w:r>
      <w:smartTag w:uri="urn:schemas-microsoft-com:office:smarttags" w:element="chmetcnv">
        <w:smartTagPr>
          <w:attr w:name="UnitName" w:val="公頃"/>
          <w:attr w:name="SourceValue" w:val="2211"/>
          <w:attr w:name="HasSpace" w:val="False"/>
          <w:attr w:name="Negative" w:val="False"/>
          <w:attr w:name="NumberType" w:val="1"/>
          <w:attr w:name="TCSC" w:val="0"/>
        </w:smartTagPr>
        <w:r w:rsidR="00510BFF" w:rsidRPr="00732E38">
          <w:rPr>
            <w:rFonts w:ascii="標楷體" w:eastAsia="標楷體" w:hAnsi="標楷體" w:hint="eastAsia"/>
            <w:sz w:val="28"/>
            <w:szCs w:val="28"/>
          </w:rPr>
          <w:t>2211公頃</w:t>
        </w:r>
      </w:smartTag>
      <w:r w:rsidR="00510BFF" w:rsidRPr="00732E38">
        <w:rPr>
          <w:rFonts w:ascii="標楷體" w:eastAsia="標楷體" w:hAnsi="標楷體" w:hint="eastAsia"/>
          <w:sz w:val="28"/>
          <w:szCs w:val="28"/>
        </w:rPr>
        <w:t>產業用地」政策並不一致；又除新增產業用地面積數量之外，各該產業之區位亦應先予規劃，建議應再予補充強化論述。</w:t>
      </w:r>
    </w:p>
    <w:p w:rsidR="00510BFF" w:rsidRPr="00732E38" w:rsidRDefault="008061F9" w:rsidP="008061F9">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三、</w:t>
      </w:r>
      <w:r w:rsidR="00510BFF" w:rsidRPr="00732E38">
        <w:rPr>
          <w:rFonts w:ascii="標楷體" w:eastAsia="標楷體" w:hAnsi="標楷體" w:hint="eastAsia"/>
          <w:sz w:val="28"/>
          <w:szCs w:val="28"/>
        </w:rPr>
        <w:t>關於新訂或擴大都市計畫議題：</w:t>
      </w:r>
    </w:p>
    <w:p w:rsidR="00510BFF" w:rsidRPr="00732E38" w:rsidRDefault="00510BFF" w:rsidP="00040A12">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一)本次簡報都市計畫新訂擴大檢討列有前、中、後期擬依序推動新訂都市計畫計7處，包括4處產業為主型、2處住商為主型及1處國家重大建設，惟修正報告第三章第二節就居住用地供需分析結果(P3-12)，現行都市計畫區之計畫人口為308萬人，已超過本計畫115年預估之計畫人口290萬人，是該二處住商為主型新訂都市計畫之必要性為何？</w:t>
      </w:r>
    </w:p>
    <w:p w:rsidR="00510BFF" w:rsidRPr="00732E38" w:rsidRDefault="00510BFF" w:rsidP="00040A12">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(二)又前、中、後期所指期程分別為何？建議再予補充說明。</w:t>
      </w:r>
    </w:p>
    <w:p w:rsidR="00510BFF" w:rsidRPr="00732E38" w:rsidRDefault="00510BFF" w:rsidP="00040A12">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(三)此外，該章節小結提出「人口達成率未滿80%之都市計畫區</w:t>
      </w:r>
      <w:r w:rsidRPr="00732E38">
        <w:rPr>
          <w:rFonts w:ascii="標楷體" w:eastAsia="標楷體" w:hAnsi="標楷體"/>
          <w:sz w:val="28"/>
          <w:szCs w:val="28"/>
        </w:rPr>
        <w:t>…</w:t>
      </w:r>
      <w:r w:rsidRPr="00732E38">
        <w:rPr>
          <w:rFonts w:ascii="標楷體" w:eastAsia="標楷體" w:hAnsi="標楷體" w:hint="eastAsia"/>
          <w:sz w:val="28"/>
          <w:szCs w:val="28"/>
        </w:rPr>
        <w:t>調整計畫人口數量」及「建議將都市計畫區計畫人口調降約23萬人」等，建議列出應調降人口之都市計畫區，並納入後續執行事項。</w:t>
      </w:r>
    </w:p>
    <w:p w:rsidR="00510BFF" w:rsidRPr="00732E38" w:rsidRDefault="00510BFF" w:rsidP="00040A12">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(四)另本次新增4處產業為主型之新訂或擴大都市計畫，其先後發展順序依次為：清泉崗、十</w:t>
      </w:r>
      <w:smartTag w:uri="urn:schemas-microsoft-com:office:smarttags" w:element="chmetcnv">
        <w:smartTagPr>
          <w:attr w:name="TCSC" w:val="1"/>
          <w:attr w:name="NumberType" w:val="3"/>
          <w:attr w:name="Negative" w:val="False"/>
          <w:attr w:name="HasSpace" w:val="False"/>
          <w:attr w:name="SourceValue" w:val="9"/>
          <w:attr w:name="UnitName" w:val="甲"/>
        </w:smartTagPr>
        <w:r w:rsidRPr="00732E38">
          <w:rPr>
            <w:rFonts w:ascii="標楷體" w:eastAsia="標楷體" w:hAnsi="標楷體" w:hint="eastAsia"/>
            <w:sz w:val="28"/>
            <w:szCs w:val="28"/>
          </w:rPr>
          <w:t>九甲</w:t>
        </w:r>
      </w:smartTag>
      <w:r w:rsidRPr="00732E38">
        <w:rPr>
          <w:rFonts w:ascii="標楷體" w:eastAsia="標楷體" w:hAnsi="標楷體" w:hint="eastAsia"/>
          <w:sz w:val="28"/>
          <w:szCs w:val="28"/>
        </w:rPr>
        <w:t>與塗城、潭子聚興、大里樹王，其中潭子聚興及大里樹王係為提供未登記工廠使用。考量臺中市範圍內既有未登記工廠高達18,000家，為當前空間規劃與土地使用管制之重要議題，是否以該2處列為優先發展地區，請再評估。</w:t>
      </w:r>
    </w:p>
    <w:p w:rsidR="00510BFF" w:rsidRPr="00732E38" w:rsidRDefault="00510BFF" w:rsidP="00040A12">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(五)本次所提新訂或擴大都市計畫案件，請再補充環境容受力分析</w:t>
      </w:r>
      <w:r w:rsidRPr="00732E38">
        <w:rPr>
          <w:rFonts w:ascii="標楷體" w:eastAsia="標楷體" w:hAnsi="標楷體" w:hint="eastAsia"/>
          <w:sz w:val="28"/>
          <w:szCs w:val="28"/>
        </w:rPr>
        <w:lastRenderedPageBreak/>
        <w:t>(水資源供需情形等)。</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四、</w:t>
      </w:r>
      <w:r w:rsidR="00510BFF" w:rsidRPr="00732E38">
        <w:rPr>
          <w:rFonts w:ascii="標楷體" w:eastAsia="標楷體" w:hAnsi="標楷體" w:hint="eastAsia"/>
          <w:sz w:val="28"/>
          <w:szCs w:val="28"/>
        </w:rPr>
        <w:t>依據全國區域計畫修正案有關農地議題，前經104年10月15日本部區域計畫委員會364次會議審議決議「依據行政院農業委員會提供103年度農地分類分級成果予以修正，並請各有關直轄市、縣(市)政府配合辦理各該區域計畫規劃作業」；復經104年10月26日本部區域計畫委員第367次會議獲致共識「優良農地(符合特定農業區劃設原則之地區)列為第一級環境敏感地區、其他宜維護農地地區列為第二級環境敏感地區」，是以，請貴府依前開內容再予更新報告內有關第二級環境敏感地區套疊結果。</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五、</w:t>
      </w:r>
      <w:r w:rsidR="00510BFF" w:rsidRPr="00732E38">
        <w:rPr>
          <w:rFonts w:ascii="標楷體" w:eastAsia="標楷體" w:hAnsi="標楷體" w:hint="eastAsia"/>
          <w:sz w:val="28"/>
          <w:szCs w:val="28"/>
        </w:rPr>
        <w:t>得申請設施型使用分區變更區位：</w:t>
      </w:r>
    </w:p>
    <w:p w:rsidR="00510BFF" w:rsidRPr="00210968" w:rsidRDefault="00510BFF" w:rsidP="00210968">
      <w:pPr>
        <w:pStyle w:val="a3"/>
        <w:spacing w:line="500" w:lineRule="exact"/>
        <w:ind w:leftChars="59" w:left="719" w:hangingChars="206" w:hanging="577"/>
        <w:jc w:val="both"/>
        <w:rPr>
          <w:rFonts w:ascii="標楷體" w:eastAsia="標楷體" w:hAnsi="標楷體"/>
          <w:sz w:val="28"/>
          <w:szCs w:val="28"/>
        </w:rPr>
      </w:pPr>
      <w:r w:rsidRPr="00210968">
        <w:rPr>
          <w:rFonts w:ascii="標楷體" w:eastAsia="標楷體" w:hAnsi="標楷體" w:hint="eastAsia"/>
          <w:sz w:val="28"/>
          <w:szCs w:val="28"/>
        </w:rPr>
        <w:t>(一)依所附簡報，三汴段滯洪池面積僅1.42公頃，未達非都市土地使用管制規則第11條規定應辦理分區變更規模，尚無須辦理設施型使用分區變更，應無劃設設施型分區之必要，請貴府釐清修正。</w:t>
      </w:r>
    </w:p>
    <w:p w:rsidR="00510BFF" w:rsidRPr="00732E38" w:rsidRDefault="00510BFF" w:rsidP="00210968">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二)貴府將太平產業園區、潭子聚興產業園區、神岡豐洲科技工業二期產業園區等列為設施型分區，其中太平產業園區開發計畫前經貴府103年2月5日送本部審查，經本部區域計畫委員會第366次會議決議補正後核發許可在案，依該次會議附帶決議「鑑於臺中市政府為輔導未登記工廠，本次會議已表明將陸續提出相關產業園區開發申請案件，為避免因缺乏上位指導政策及計畫而零星輔導開發，造成土地資源與產業政策無法有效整合，爰請臺中市政府參考委員意見，研訂全市性未登記工廠之清理計畫、辦理本案執行成效追蹤，並將輔導未登記工廠之整體政策納入臺中市區域計畫敘明，以作為後續本部區域計畫委員會審議相關案件之重要參據。」另有關臺中市整體政策及配套處理措施，該次會議決議亦請貴府加強補充「1.有關輔導未登記工廠之產業用地供給方面，請補充結合閒置工業區的活化政策、釋出相關用地，以及引導未登記工廠進駐的誘因或相關措施之具體作法。2.臺中市的策略性產業以及輔導未登記工廠</w:t>
      </w:r>
      <w:r w:rsidRPr="00732E38">
        <w:rPr>
          <w:rFonts w:ascii="標楷體" w:eastAsia="標楷體" w:hAnsi="標楷體" w:hint="eastAsia"/>
          <w:sz w:val="28"/>
          <w:szCs w:val="28"/>
        </w:rPr>
        <w:lastRenderedPageBreak/>
        <w:t>之政策與整體產業政策結合之具體作法。3.針對未登記工廠原所佔用農地恢復農用之處理，相關法規(例如：區域計畫法、都市計畫法、建築法、工廠管理輔導法…等)及各行政單位配合執行與落實違規改善之管理追蹤機制等具體作法。」</w:t>
      </w:r>
    </w:p>
    <w:p w:rsidR="00510BFF" w:rsidRPr="00732E38" w:rsidRDefault="00510BFF" w:rsidP="00210968">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(三)考量上開三處產業園區開發目的皆涉及貴府輔導未登記工廠之政策，爰建議參依上開本部區委會決議及附帶決議，將相關政策及具體作法納入區域計畫中敘明，以作為後續產業園區開發之指導。</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六、</w:t>
      </w:r>
      <w:r w:rsidR="00510BFF" w:rsidRPr="00732E38">
        <w:rPr>
          <w:rFonts w:ascii="標楷體" w:eastAsia="標楷體" w:hAnsi="標楷體" w:hint="eastAsia"/>
          <w:sz w:val="28"/>
          <w:szCs w:val="28"/>
        </w:rPr>
        <w:t>依據修正報告第四章，提出議題指認與對策之對應，考量區域計畫為空間計畫，是建議就各該議題與對策再予整理分類，其涉及空間計畫部分應與計畫內容或未來管制產生連結，就無涉空間內容者，建議評估不予納入，或另列相關內容請貴府相關局處室參考辦理；又同章有關「流域綜合治理策略」提出「綜合治水對策建議」及「水敏式設計與管理」等內容，建議就未來土地使用應配合調整地區予以指認，以與土地使用計畫適度連結。</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七、</w:t>
      </w:r>
      <w:r w:rsidR="00510BFF" w:rsidRPr="00732E38">
        <w:rPr>
          <w:rFonts w:ascii="標楷體" w:eastAsia="標楷體" w:hAnsi="標楷體" w:hint="eastAsia"/>
          <w:sz w:val="28"/>
          <w:szCs w:val="28"/>
        </w:rPr>
        <w:t>針對「研訂氣候變遷之土地使用調適策略」相關內容，依據本次修正報告有關「部門計畫、災害防救」已蒐集並列出相關災害之歷史資料，建議就該部分應強化補充與土地使用之關聯性。</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八、</w:t>
      </w:r>
      <w:r w:rsidR="00510BFF" w:rsidRPr="00732E38">
        <w:rPr>
          <w:rFonts w:ascii="標楷體" w:eastAsia="標楷體" w:hAnsi="標楷體" w:hint="eastAsia"/>
          <w:sz w:val="28"/>
          <w:szCs w:val="28"/>
        </w:rPr>
        <w:t>本修正報告第八章第二節有關中央主管機關應辦事項1節，部分論述及內容未盡明確（如建議內政部儘速依據目前空間規劃與治理趨勢全面檢討修訂區域計畫法及其施行細則，本部應配合修正方向為何？），建議再予補充說明。</w:t>
      </w:r>
    </w:p>
    <w:p w:rsidR="00510BFF" w:rsidRPr="00173589"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九、</w:t>
      </w:r>
      <w:r w:rsidR="00510BFF" w:rsidRPr="00732E38">
        <w:rPr>
          <w:rFonts w:ascii="標楷體" w:eastAsia="標楷體" w:hAnsi="標楷體" w:hint="eastAsia"/>
          <w:sz w:val="28"/>
          <w:szCs w:val="28"/>
        </w:rPr>
        <w:t>有關</w:t>
      </w:r>
      <w:r w:rsidR="00510BFF" w:rsidRPr="00173589">
        <w:rPr>
          <w:rFonts w:ascii="標楷體" w:eastAsia="標楷體" w:hAnsi="標楷體" w:hint="eastAsia"/>
          <w:sz w:val="28"/>
          <w:szCs w:val="28"/>
        </w:rPr>
        <w:t>「海岸管理法」</w:t>
      </w:r>
    </w:p>
    <w:p w:rsidR="00510BFF" w:rsidRPr="00732E38" w:rsidRDefault="00510BFF" w:rsidP="00173589">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(一)「海岸管理法」業於104年2月4日公布施行，未來臺中市海岸環境保護策略應配合該法相關規定辦理，惟計畫書第4-12至4-13頁、第5-12頁引用海岸法(草案)部分，請配合更新及修正（例如近岸海域應</w:t>
      </w:r>
      <w:r w:rsidRPr="00732E38">
        <w:rPr>
          <w:rFonts w:ascii="標楷體" w:eastAsia="標楷體" w:hAnsi="標楷體"/>
          <w:sz w:val="28"/>
          <w:szCs w:val="28"/>
        </w:rPr>
        <w:t>以平均高潮線往海洋延伸至三十公尺等深線，或平均高潮線向海三浬涵蓋之海域，取其距離較長者為界</w:t>
      </w:r>
      <w:r w:rsidRPr="00732E38">
        <w:rPr>
          <w:rFonts w:ascii="標楷體" w:eastAsia="標楷體" w:hAnsi="標楷體" w:hint="eastAsia"/>
          <w:sz w:val="28"/>
          <w:szCs w:val="28"/>
        </w:rPr>
        <w:t>）。如屬引用早期研究成果內容，文字敘述時應適度區格或加</w:t>
      </w:r>
      <w:r w:rsidRPr="00732E38">
        <w:rPr>
          <w:rFonts w:ascii="標楷體" w:eastAsia="標楷體" w:hAnsi="標楷體" w:hint="eastAsia"/>
          <w:sz w:val="28"/>
          <w:szCs w:val="28"/>
        </w:rPr>
        <w:lastRenderedPageBreak/>
        <w:t>註說明，避免誤解。</w:t>
      </w:r>
    </w:p>
    <w:p w:rsidR="00510BFF" w:rsidRPr="00732E38" w:rsidRDefault="00510BFF" w:rsidP="00173589">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二)另「海岸管理法」為國土（區域）計畫之目的事業法，兩者為不同法系，故本計畫第4-2頁所提有關「為促進海岸地區永續發展，並兼顧海岸地區資源之保護、利用與管理」之短期對策，請修正為「整體海岸管理計畫」。又本署辦理全國區域計畫修正案，部分內容刻配合海岸管理法之政策酌予修正，俟研商確定後，請配合納入修正。</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十、</w:t>
      </w:r>
      <w:r w:rsidR="00510BFF" w:rsidRPr="00732E38">
        <w:rPr>
          <w:rFonts w:ascii="標楷體" w:eastAsia="標楷體" w:hAnsi="標楷體" w:hint="eastAsia"/>
          <w:sz w:val="28"/>
          <w:szCs w:val="28"/>
        </w:rPr>
        <w:t>海岸</w:t>
      </w:r>
    </w:p>
    <w:p w:rsidR="00510BFF" w:rsidRPr="00732E38" w:rsidRDefault="00510BFF" w:rsidP="00173589">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一)海岸保護：因臺中市境內並無73年、76年行政院核定之「臺灣沿海地區自然環境保護計畫」，有關計畫書第7-7頁市政府應辦及配合辦事事項「(三)請農業主管機關……『評估』辦理臺中市沿海自然保護區或一般保護區之檢討規劃」部分，是否請農業主管機關預為評估，如無需辦理則免納入應辦及配合事項。</w:t>
      </w:r>
    </w:p>
    <w:p w:rsidR="00510BFF" w:rsidRPr="00732E38" w:rsidRDefault="00510BFF" w:rsidP="00173589">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(二)海岸防護：配合貴府於104年5月13日召開「臺中市區域計畫委員會」第2次審查會議，及</w:t>
      </w:r>
      <w:smartTag w:uri="urn:schemas-microsoft-com:office:smarttags" w:element="chsdate">
        <w:smartTagPr>
          <w:attr w:name="Year" w:val="2015"/>
          <w:attr w:name="Month" w:val="8"/>
          <w:attr w:name="Day" w:val="10"/>
          <w:attr w:name="IsLunarDate" w:val="False"/>
          <w:attr w:name="IsROCDate" w:val="False"/>
        </w:smartTagPr>
        <w:r w:rsidRPr="00732E38">
          <w:rPr>
            <w:rFonts w:ascii="標楷體" w:eastAsia="標楷體" w:hAnsi="標楷體" w:hint="eastAsia"/>
            <w:sz w:val="28"/>
            <w:szCs w:val="28"/>
          </w:rPr>
          <w:t>8月10日</w:t>
        </w:r>
      </w:smartTag>
      <w:r w:rsidRPr="00732E38">
        <w:rPr>
          <w:rFonts w:ascii="標楷體" w:eastAsia="標楷體" w:hAnsi="標楷體" w:hint="eastAsia"/>
          <w:sz w:val="28"/>
          <w:szCs w:val="28"/>
        </w:rPr>
        <w:t>召開第3次審查會議，本署前曾提出2項意見（羅列如下），惟於本（第4）次會議簡報資料尚未見回應或修正情形說明。本次報告書雖已提出海岸防護相關資料，但仍未研析劃設「海岸防護範圍」，將影響臺中市區域計畫之空間發展策略、土地利用管理原則及管制規定，故仍請先予補充，俾利評估所擬規劃內容（空間發展策略、土地利用管理原則及管制規定）是否妥適。</w:t>
      </w:r>
    </w:p>
    <w:p w:rsidR="00510BFF" w:rsidRPr="00732E38" w:rsidRDefault="00C10240" w:rsidP="005D0345">
      <w:pPr>
        <w:spacing w:line="5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十一、</w:t>
      </w:r>
      <w:r w:rsidR="00510BFF" w:rsidRPr="00732E38">
        <w:rPr>
          <w:rFonts w:ascii="標楷體" w:eastAsia="標楷體" w:hAnsi="標楷體" w:hint="eastAsia"/>
          <w:sz w:val="28"/>
          <w:szCs w:val="28"/>
        </w:rPr>
        <w:t>依本署104年1月20日召開「『直轄市、縣（市）區域計畫』-海岸防護範圍之規劃作業說明會議」資料，臺中市轄範圍內有洪氾溢淹（高潛勢）之災害潛勢；有關海岸侵蝕部分，依本部103年12月15日行政院國土保育專案小組第9次會議資料，決議列管13處海岸侵淤熱點，包括貴管「臺中港及彰濱周邊海岸段（臺中港）」，請納入臺中市區域計畫之規劃，並請依前開會議結論辦理。另請將本部103年10月28日召開地層下陷</w:t>
      </w:r>
      <w:r w:rsidR="00510BFF" w:rsidRPr="00732E38">
        <w:rPr>
          <w:rFonts w:ascii="標楷體" w:eastAsia="標楷體" w:hAnsi="標楷體" w:hint="eastAsia"/>
          <w:sz w:val="28"/>
          <w:szCs w:val="28"/>
        </w:rPr>
        <w:lastRenderedPageBreak/>
        <w:t>防治工作小組第15次會議結論，納入縣（市）區域計畫規劃分析。請修正計畫書第三章第三節規劃內容，並檢討分析海岸防護範圍。</w:t>
      </w:r>
    </w:p>
    <w:p w:rsidR="00510BFF" w:rsidRPr="00732E38" w:rsidRDefault="00C10240" w:rsidP="005D0345">
      <w:pPr>
        <w:spacing w:line="5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十二、</w:t>
      </w:r>
      <w:r w:rsidR="00510BFF" w:rsidRPr="00732E38">
        <w:rPr>
          <w:rFonts w:ascii="標楷體" w:eastAsia="標楷體" w:hAnsi="標楷體" w:hint="eastAsia"/>
          <w:sz w:val="28"/>
          <w:szCs w:val="28"/>
        </w:rPr>
        <w:t>因本次會議討論議題，包括調和產業與農業使用衝突、預留產業用地總量及設施型分區劃設檢討，三項討論議題皆涉及土地使用計畫，爰請將本案劃設之「海岸防護範圍」，與土地使用相關計畫互相檢核（得申請設施型使用分區變更區位、未來申請新訂或擴大都市計畫範圍），以確保各土地使用規劃構想同時兼顧開發之安全性。</w:t>
      </w:r>
    </w:p>
    <w:p w:rsidR="00510BFF" w:rsidRPr="00732E38" w:rsidRDefault="00C10240" w:rsidP="00C10240">
      <w:pPr>
        <w:spacing w:line="500" w:lineRule="exact"/>
        <w:ind w:left="566" w:hangingChars="202" w:hanging="566"/>
        <w:jc w:val="both"/>
        <w:rPr>
          <w:rFonts w:ascii="標楷體" w:eastAsia="標楷體" w:hAnsi="標楷體"/>
          <w:sz w:val="28"/>
          <w:szCs w:val="28"/>
        </w:rPr>
      </w:pPr>
      <w:r>
        <w:rPr>
          <w:rFonts w:ascii="標楷體" w:eastAsia="標楷體" w:hAnsi="標楷體" w:hint="eastAsia"/>
          <w:sz w:val="28"/>
          <w:szCs w:val="28"/>
        </w:rPr>
        <w:t>十三、</w:t>
      </w:r>
      <w:r w:rsidR="00510BFF" w:rsidRPr="00732E38">
        <w:rPr>
          <w:rFonts w:ascii="標楷體" w:eastAsia="標楷體" w:hAnsi="標楷體" w:hint="eastAsia"/>
          <w:sz w:val="28"/>
          <w:szCs w:val="28"/>
        </w:rPr>
        <w:t>海域</w:t>
      </w:r>
    </w:p>
    <w:p w:rsidR="00510BFF" w:rsidRPr="00732E38" w:rsidRDefault="00510BFF" w:rsidP="00173589">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(一)貴府配合全國區域計畫辦理「海域區」劃定及「海域用地」編定，業經本部以104年</w:t>
      </w:r>
      <w:r w:rsidRPr="00732E38">
        <w:rPr>
          <w:rFonts w:ascii="標楷體" w:eastAsia="標楷體" w:hAnsi="標楷體"/>
          <w:sz w:val="28"/>
          <w:szCs w:val="28"/>
        </w:rPr>
        <w:t>1</w:t>
      </w:r>
      <w:r w:rsidRPr="00732E38">
        <w:rPr>
          <w:rFonts w:ascii="標楷體" w:eastAsia="標楷體" w:hAnsi="標楷體" w:hint="eastAsia"/>
          <w:sz w:val="28"/>
          <w:szCs w:val="28"/>
        </w:rPr>
        <w:t>月</w:t>
      </w:r>
      <w:r w:rsidRPr="00732E38">
        <w:rPr>
          <w:rFonts w:ascii="標楷體" w:eastAsia="標楷體" w:hAnsi="標楷體"/>
          <w:sz w:val="28"/>
          <w:szCs w:val="28"/>
        </w:rPr>
        <w:t>27</w:t>
      </w:r>
      <w:r w:rsidRPr="00732E38">
        <w:rPr>
          <w:rFonts w:ascii="標楷體" w:eastAsia="標楷體" w:hAnsi="標楷體" w:hint="eastAsia"/>
          <w:sz w:val="28"/>
          <w:szCs w:val="28"/>
        </w:rPr>
        <w:t>日台內營字第</w:t>
      </w:r>
      <w:r w:rsidRPr="00732E38">
        <w:rPr>
          <w:rFonts w:ascii="標楷體" w:eastAsia="標楷體" w:hAnsi="標楷體"/>
          <w:sz w:val="28"/>
          <w:szCs w:val="28"/>
        </w:rPr>
        <w:t>1040800188</w:t>
      </w:r>
      <w:r w:rsidRPr="00732E38">
        <w:rPr>
          <w:rFonts w:ascii="標楷體" w:eastAsia="標楷體" w:hAnsi="標楷體" w:hint="eastAsia"/>
          <w:sz w:val="28"/>
          <w:szCs w:val="28"/>
        </w:rPr>
        <w:t>號函核備在案，且貴府亦於104年2月6日府授地編字第1040025310號公告在案，不宜再引用舊資料（例如：變更臺灣北、中、南、東部區域計畫（第一次通盤檢討）、本部102年10月31日台內營字第1020810202號令</w:t>
      </w:r>
      <w:r w:rsidRPr="00732E38">
        <w:rPr>
          <w:rFonts w:ascii="標楷體" w:eastAsia="標楷體" w:hAnsi="標楷體"/>
          <w:sz w:val="28"/>
          <w:szCs w:val="28"/>
        </w:rPr>
        <w:t>…</w:t>
      </w:r>
      <w:r w:rsidRPr="00732E38">
        <w:rPr>
          <w:rFonts w:ascii="標楷體" w:eastAsia="標楷體" w:hAnsi="標楷體" w:hint="eastAsia"/>
          <w:sz w:val="28"/>
          <w:szCs w:val="28"/>
        </w:rPr>
        <w:t>等舊資料），且海域範圍無須本部公告，爰請修正本計畫書第1-2頁、第2-37頁、第6-19頁、第7-5頁；其相關圖面資料及統計數據，請洽貴府地政局提供修正。</w:t>
      </w:r>
    </w:p>
    <w:p w:rsidR="00510BFF" w:rsidRPr="00820B96" w:rsidRDefault="00510BFF" w:rsidP="00820B96">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二)海域區/海域用地目前規劃採「區位許可」審查機制，將不採取行為管制，本部刻辦理「非都市土地使用管制規則」修正草案之法制審查作業，另本署辦理全國區域計畫修正案，部分內容刻配合酌予修正，屆時請配合修正本計畫第6-14頁、第6-26頁、第6-51頁所提「海域區」（非海域範圍）管制相關內容。</w:t>
      </w:r>
    </w:p>
    <w:p w:rsidR="00510BFF" w:rsidRPr="009A29D1" w:rsidRDefault="00C10240" w:rsidP="005D0345">
      <w:pPr>
        <w:spacing w:line="5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十四、</w:t>
      </w:r>
      <w:r w:rsidR="00510BFF" w:rsidRPr="00820B96">
        <w:rPr>
          <w:rFonts w:ascii="標楷體" w:eastAsia="標楷體" w:hAnsi="標楷體" w:hint="eastAsia"/>
          <w:sz w:val="28"/>
          <w:szCs w:val="28"/>
        </w:rPr>
        <w:t>有關水庫集水區部分，配合貴府於103年8月27日召開「臺中市區域計</w:t>
      </w:r>
      <w:r w:rsidR="00510BFF" w:rsidRPr="00732E38">
        <w:rPr>
          <w:rFonts w:ascii="標楷體" w:eastAsia="標楷體" w:hAnsi="標楷體" w:hint="eastAsia"/>
          <w:sz w:val="28"/>
          <w:szCs w:val="28"/>
        </w:rPr>
        <w:t>畫委員會審議『擬定臺中市區域計畫』第1次會議」，本</w:t>
      </w:r>
      <w:r w:rsidR="00510BFF" w:rsidRPr="009A29D1">
        <w:rPr>
          <w:rFonts w:ascii="標楷體" w:eastAsia="標楷體" w:hAnsi="標楷體" w:hint="eastAsia"/>
          <w:sz w:val="28"/>
          <w:szCs w:val="28"/>
        </w:rPr>
        <w:t>署</w:t>
      </w:r>
      <w:r w:rsidR="00510BFF" w:rsidRPr="00732E38">
        <w:rPr>
          <w:rFonts w:ascii="標楷體" w:eastAsia="標楷體" w:hAnsi="標楷體" w:hint="eastAsia"/>
          <w:sz w:val="28"/>
          <w:szCs w:val="28"/>
        </w:rPr>
        <w:t>前曾提出水庫集水區保育下列意見，惟於第2次、第3次及本（第4）次會議簡報資料尚未見回應或修正情形說明。請儘速釐清：</w:t>
      </w:r>
    </w:p>
    <w:p w:rsidR="00510BFF" w:rsidRPr="00732E38" w:rsidRDefault="00510BFF" w:rsidP="00B74AC3">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lastRenderedPageBreak/>
        <w:t>(一)有關流域整體規劃課題包括上游之水庫集水區之保育、農林業開發行為、中游涉及觀光遊憩開發及利用、下游則應考量易淹水地區之治理、海岸地區之保護及防護等。配合全國區域計畫有關水庫集水區土地使用政策指導，直轄市、縣（市）政府即應於該層級區域計畫，就所轄範圍內之水庫集水區之土地使用進行規劃及檢討。</w:t>
      </w:r>
    </w:p>
    <w:p w:rsidR="00510BFF" w:rsidRPr="00732E38" w:rsidRDefault="00510BFF" w:rsidP="00B74AC3">
      <w:pPr>
        <w:pStyle w:val="a3"/>
        <w:spacing w:line="500" w:lineRule="exact"/>
        <w:ind w:leftChars="59" w:left="719" w:hangingChars="206" w:hanging="577"/>
        <w:jc w:val="both"/>
        <w:rPr>
          <w:rFonts w:ascii="標楷體" w:eastAsia="標楷體" w:hAnsi="標楷體"/>
          <w:sz w:val="28"/>
          <w:szCs w:val="28"/>
        </w:rPr>
      </w:pPr>
      <w:r w:rsidRPr="00732E38">
        <w:rPr>
          <w:rFonts w:ascii="標楷體" w:eastAsia="標楷體" w:hAnsi="標楷體" w:hint="eastAsia"/>
          <w:sz w:val="28"/>
          <w:szCs w:val="28"/>
        </w:rPr>
        <w:t xml:space="preserve">(二)臺中市轄範圍內有德基水庫、谷關水庫、青山壩、天輪壩、馬鞍壩、石岡壩等水庫壩堰設施，本案仍請就臺中市轄範圍內之大甲溪流域、及臺中市水資源，針對下列直轄市、縣（市）區域計畫應辦理事項提出規劃：(1)指認轄區內水庫集水區之數量與區位，俾依據全國區域計畫之土地使用管理原則，辦理土地使用之規劃與檢討。(2)會商水庫集水區管理機關，視水庫集水區治理需要，因地制宜研訂土地使用管制修正內容，或建議內政部辦理水庫集水區特定區域計畫。(3)針對水庫集水區內之既有聚落（含都市計畫及非都市土地），優先檢討並研議規劃污水下水道建設計畫。 </w:t>
      </w:r>
    </w:p>
    <w:p w:rsidR="00510BFF" w:rsidRDefault="0031727A" w:rsidP="005D0345">
      <w:pPr>
        <w:spacing w:line="500" w:lineRule="exact"/>
        <w:ind w:left="848" w:hangingChars="303" w:hanging="848"/>
        <w:jc w:val="both"/>
        <w:rPr>
          <w:rFonts w:ascii="標楷體" w:eastAsia="標楷體" w:hAnsi="標楷體"/>
          <w:sz w:val="28"/>
          <w:szCs w:val="28"/>
        </w:rPr>
      </w:pPr>
      <w:r>
        <w:rPr>
          <w:rFonts w:ascii="標楷體" w:eastAsia="標楷體" w:hAnsi="標楷體" w:hint="eastAsia"/>
          <w:sz w:val="28"/>
          <w:szCs w:val="28"/>
        </w:rPr>
        <w:t>十五、</w:t>
      </w:r>
      <w:r w:rsidR="00510BFF" w:rsidRPr="00732E38">
        <w:rPr>
          <w:rFonts w:ascii="標楷體" w:eastAsia="標楷體" w:hAnsi="標楷體" w:hint="eastAsia"/>
          <w:sz w:val="28"/>
          <w:szCs w:val="28"/>
        </w:rPr>
        <w:t>另本次提出規劃內容有關大里樹王新訂或擴大都市計畫部分，涉及大里溪流域土地使用，建議檢視經濟部水利署試辦之大里溪流域出流分擔及逕流管制計畫之內容，以確認本案擴大都市計畫符合其規劃內容。</w:t>
      </w:r>
    </w:p>
    <w:p w:rsidR="00460009" w:rsidRDefault="00460009" w:rsidP="00460009">
      <w:pPr>
        <w:spacing w:line="500" w:lineRule="exact"/>
        <w:ind w:leftChars="-1" w:left="-2" w:firstLine="1"/>
        <w:rPr>
          <w:rFonts w:ascii="標楷體" w:eastAsia="標楷體" w:hAnsi="標楷體"/>
          <w:b/>
          <w:sz w:val="32"/>
          <w:szCs w:val="32"/>
        </w:rPr>
      </w:pPr>
    </w:p>
    <w:p w:rsidR="00460009" w:rsidRDefault="00460009" w:rsidP="00460009">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Pr>
          <w:rFonts w:ascii="標楷體" w:eastAsia="標楷體" w:hAnsi="標楷體" w:hint="eastAsia"/>
          <w:b/>
          <w:sz w:val="32"/>
          <w:szCs w:val="32"/>
        </w:rPr>
        <w:t>十一</w:t>
      </w:r>
      <w:r w:rsidRPr="00C74E65">
        <w:rPr>
          <w:rFonts w:ascii="標楷體" w:eastAsia="標楷體" w:hAnsi="標楷體" w:hint="eastAsia"/>
          <w:b/>
          <w:sz w:val="32"/>
          <w:szCs w:val="32"/>
        </w:rPr>
        <w:t>）</w:t>
      </w:r>
      <w:r>
        <w:rPr>
          <w:rFonts w:ascii="標楷體" w:eastAsia="標楷體" w:hAnsi="標楷體" w:hint="eastAsia"/>
          <w:b/>
          <w:sz w:val="32"/>
          <w:szCs w:val="32"/>
        </w:rPr>
        <w:t>臺中市政府農業局(書面意見)</w:t>
      </w:r>
    </w:p>
    <w:p w:rsidR="00460009" w:rsidRPr="00EA757C" w:rsidRDefault="00460009" w:rsidP="0046000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w:t>
      </w:r>
      <w:r w:rsidRPr="00EA757C">
        <w:rPr>
          <w:rFonts w:ascii="標楷體" w:eastAsia="標楷體" w:hAnsi="標楷體" w:hint="eastAsia"/>
          <w:sz w:val="28"/>
          <w:szCs w:val="28"/>
        </w:rPr>
        <w:t>關於本市應維護農地資源面積，本局業於104年08月20日中市農地字第1040027270號函、104年06月16日中市農地字第1040018986號函、104年01月27日中市農地字第1040003224號函提供農地資源空間規劃成果，及說明第1、2、3、4種農業用地（以下簡稱農1、農2、農3、農4）皆屬農地資源，其總量共5.25萬公頃，應一併檢討控管。</w:t>
      </w:r>
    </w:p>
    <w:p w:rsidR="00460009" w:rsidRPr="00EA757C" w:rsidRDefault="00460009" w:rsidP="0046000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2.</w:t>
      </w:r>
      <w:r w:rsidRPr="00EA757C">
        <w:rPr>
          <w:rFonts w:ascii="標楷體" w:eastAsia="標楷體" w:hAnsi="標楷體" w:hint="eastAsia"/>
          <w:sz w:val="28"/>
          <w:szCs w:val="28"/>
        </w:rPr>
        <w:t>另行政院農業委員會104年08月12日農企字第1040231213</w:t>
      </w:r>
      <w:r w:rsidRPr="00EA757C">
        <w:rPr>
          <w:rFonts w:ascii="標楷體" w:eastAsia="標楷體" w:hAnsi="標楷體" w:hint="eastAsia"/>
          <w:sz w:val="28"/>
          <w:szCs w:val="28"/>
        </w:rPr>
        <w:lastRenderedPageBreak/>
        <w:t>號函（諒達）亦說明：「農地資源控管量，雖以農1、農2及農4面積總和為計算基礎，但農3仍適合提供設施型農業或農產業加工物流使用，不代表為可釋出農地之面積及區位。惟各市</w:t>
      </w:r>
      <w:r w:rsidRPr="00EA757C">
        <w:rPr>
          <w:rFonts w:ascii="標楷體" w:eastAsia="標楷體" w:hAnsi="標楷體"/>
          <w:sz w:val="28"/>
          <w:szCs w:val="28"/>
        </w:rPr>
        <w:t>(</w:t>
      </w:r>
      <w:r w:rsidRPr="00EA757C">
        <w:rPr>
          <w:rFonts w:ascii="標楷體" w:eastAsia="標楷體" w:hAnsi="標楷體" w:hint="eastAsia"/>
          <w:sz w:val="28"/>
          <w:szCs w:val="28"/>
        </w:rPr>
        <w:t>縣</w:t>
      </w:r>
      <w:r w:rsidRPr="00EA757C">
        <w:rPr>
          <w:rFonts w:ascii="標楷體" w:eastAsia="標楷體" w:hAnsi="標楷體"/>
          <w:sz w:val="28"/>
          <w:szCs w:val="28"/>
        </w:rPr>
        <w:t>)</w:t>
      </w:r>
      <w:r w:rsidRPr="00EA757C">
        <w:rPr>
          <w:rFonts w:ascii="標楷體" w:eastAsia="標楷體" w:hAnsi="標楷體" w:hint="eastAsia"/>
          <w:sz w:val="28"/>
          <w:szCs w:val="28"/>
        </w:rPr>
        <w:t>政府因應區域發展所需，若仍有需變更農地資源供其他產業或都市發展使用者，應提出具體發展需求，並優先評估農</w:t>
      </w:r>
      <w:r w:rsidRPr="00EA757C">
        <w:rPr>
          <w:rFonts w:ascii="標楷體" w:eastAsia="標楷體" w:hAnsi="標楷體"/>
          <w:sz w:val="28"/>
          <w:szCs w:val="28"/>
        </w:rPr>
        <w:t>3</w:t>
      </w:r>
      <w:r w:rsidRPr="00EA757C">
        <w:rPr>
          <w:rFonts w:ascii="標楷體" w:eastAsia="標楷體" w:hAnsi="標楷體" w:hint="eastAsia"/>
          <w:sz w:val="28"/>
          <w:szCs w:val="28"/>
        </w:rPr>
        <w:t>地區，且其使用農業用地之面積不得低於農地資源控管基礎，以避免影響農業生產環境之安全與完整。」；及內政部營建署</w:t>
      </w:r>
      <w:r w:rsidRPr="00EA757C">
        <w:rPr>
          <w:rFonts w:ascii="標楷體" w:eastAsia="標楷體" w:hAnsi="標楷體"/>
          <w:sz w:val="28"/>
          <w:szCs w:val="28"/>
        </w:rPr>
        <w:t>104</w:t>
      </w:r>
      <w:r w:rsidRPr="00EA757C">
        <w:rPr>
          <w:rFonts w:ascii="標楷體" w:eastAsia="標楷體" w:hAnsi="標楷體" w:hint="eastAsia"/>
          <w:sz w:val="28"/>
          <w:szCs w:val="28"/>
        </w:rPr>
        <w:t>年</w:t>
      </w:r>
      <w:r w:rsidRPr="00EA757C">
        <w:rPr>
          <w:rFonts w:ascii="標楷體" w:eastAsia="標楷體" w:hAnsi="標楷體"/>
          <w:sz w:val="28"/>
          <w:szCs w:val="28"/>
        </w:rPr>
        <w:t>10</w:t>
      </w:r>
      <w:r w:rsidRPr="00EA757C">
        <w:rPr>
          <w:rFonts w:ascii="標楷體" w:eastAsia="標楷體" w:hAnsi="標楷體" w:hint="eastAsia"/>
          <w:sz w:val="28"/>
          <w:szCs w:val="28"/>
        </w:rPr>
        <w:t>月</w:t>
      </w:r>
      <w:r w:rsidRPr="00EA757C">
        <w:rPr>
          <w:rFonts w:ascii="標楷體" w:eastAsia="標楷體" w:hAnsi="標楷體"/>
          <w:sz w:val="28"/>
          <w:szCs w:val="28"/>
        </w:rPr>
        <w:t>07</w:t>
      </w:r>
      <w:r w:rsidRPr="00EA757C">
        <w:rPr>
          <w:rFonts w:ascii="標楷體" w:eastAsia="標楷體" w:hAnsi="標楷體" w:hint="eastAsia"/>
          <w:sz w:val="28"/>
          <w:szCs w:val="28"/>
        </w:rPr>
        <w:t>日直轄市、縣</w:t>
      </w:r>
      <w:r w:rsidRPr="00EA757C">
        <w:rPr>
          <w:rFonts w:ascii="標楷體" w:eastAsia="標楷體" w:hAnsi="標楷體"/>
          <w:sz w:val="28"/>
          <w:szCs w:val="28"/>
        </w:rPr>
        <w:t>(</w:t>
      </w:r>
      <w:r w:rsidRPr="00EA757C">
        <w:rPr>
          <w:rFonts w:ascii="標楷體" w:eastAsia="標楷體" w:hAnsi="標楷體" w:hint="eastAsia"/>
          <w:sz w:val="28"/>
          <w:szCs w:val="28"/>
        </w:rPr>
        <w:t>市</w:t>
      </w:r>
      <w:r w:rsidRPr="00EA757C">
        <w:rPr>
          <w:rFonts w:ascii="標楷體" w:eastAsia="標楷體" w:hAnsi="標楷體"/>
          <w:sz w:val="28"/>
          <w:szCs w:val="28"/>
        </w:rPr>
        <w:t>)</w:t>
      </w:r>
      <w:r w:rsidRPr="00EA757C">
        <w:rPr>
          <w:rFonts w:ascii="標楷體" w:eastAsia="標楷體" w:hAnsi="標楷體" w:hint="eastAsia"/>
          <w:sz w:val="28"/>
          <w:szCs w:val="28"/>
        </w:rPr>
        <w:t>區域計畫農地議題研商會議決議：「直轄市、縣</w:t>
      </w:r>
      <w:r w:rsidRPr="00EA757C">
        <w:rPr>
          <w:rFonts w:ascii="標楷體" w:eastAsia="標楷體" w:hAnsi="標楷體"/>
          <w:sz w:val="28"/>
          <w:szCs w:val="28"/>
        </w:rPr>
        <w:t>(</w:t>
      </w:r>
      <w:r w:rsidRPr="00EA757C">
        <w:rPr>
          <w:rFonts w:ascii="標楷體" w:eastAsia="標楷體" w:hAnsi="標楷體" w:hint="eastAsia"/>
          <w:sz w:val="28"/>
          <w:szCs w:val="28"/>
        </w:rPr>
        <w:t>市</w:t>
      </w:r>
      <w:r w:rsidRPr="00EA757C">
        <w:rPr>
          <w:rFonts w:ascii="標楷體" w:eastAsia="標楷體" w:hAnsi="標楷體"/>
          <w:sz w:val="28"/>
          <w:szCs w:val="28"/>
        </w:rPr>
        <w:t>)</w:t>
      </w:r>
      <w:r w:rsidRPr="00EA757C">
        <w:rPr>
          <w:rFonts w:ascii="標楷體" w:eastAsia="標楷體" w:hAnsi="標楷體" w:hint="eastAsia"/>
          <w:sz w:val="28"/>
          <w:szCs w:val="28"/>
        </w:rPr>
        <w:t>區域計畫辦理土地使用規劃時，農</w:t>
      </w:r>
      <w:r w:rsidRPr="00EA757C">
        <w:rPr>
          <w:rFonts w:ascii="標楷體" w:eastAsia="標楷體" w:hAnsi="標楷體"/>
          <w:sz w:val="28"/>
          <w:szCs w:val="28"/>
        </w:rPr>
        <w:t>1</w:t>
      </w:r>
      <w:r w:rsidRPr="00EA757C">
        <w:rPr>
          <w:rFonts w:ascii="標楷體" w:eastAsia="標楷體" w:hAnsi="標楷體" w:hint="eastAsia"/>
          <w:sz w:val="28"/>
          <w:szCs w:val="28"/>
        </w:rPr>
        <w:t>應避免變更使用，如有開發需求，應優先考量使用農</w:t>
      </w:r>
      <w:r w:rsidRPr="00EA757C">
        <w:rPr>
          <w:rFonts w:ascii="標楷體" w:eastAsia="標楷體" w:hAnsi="標楷體"/>
          <w:sz w:val="28"/>
          <w:szCs w:val="28"/>
        </w:rPr>
        <w:t>3</w:t>
      </w:r>
      <w:r w:rsidRPr="00EA757C">
        <w:rPr>
          <w:rFonts w:ascii="標楷體" w:eastAsia="標楷體" w:hAnsi="標楷體" w:hint="eastAsia"/>
          <w:sz w:val="28"/>
          <w:szCs w:val="28"/>
        </w:rPr>
        <w:t>，次為農</w:t>
      </w:r>
      <w:r w:rsidRPr="00EA757C">
        <w:rPr>
          <w:rFonts w:ascii="標楷體" w:eastAsia="標楷體" w:hAnsi="標楷體"/>
          <w:sz w:val="28"/>
          <w:szCs w:val="28"/>
        </w:rPr>
        <w:t>2</w:t>
      </w:r>
      <w:r w:rsidRPr="00EA757C">
        <w:rPr>
          <w:rFonts w:ascii="標楷體" w:eastAsia="標楷體" w:hAnsi="標楷體" w:hint="eastAsia"/>
          <w:sz w:val="28"/>
          <w:szCs w:val="28"/>
        </w:rPr>
        <w:t>及農</w:t>
      </w:r>
      <w:r w:rsidRPr="00EA757C">
        <w:rPr>
          <w:rFonts w:ascii="標楷體" w:eastAsia="標楷體" w:hAnsi="標楷體"/>
          <w:sz w:val="28"/>
          <w:szCs w:val="28"/>
        </w:rPr>
        <w:t>4</w:t>
      </w:r>
      <w:r w:rsidRPr="00EA757C">
        <w:rPr>
          <w:rFonts w:ascii="標楷體" w:eastAsia="標楷體" w:hAnsi="標楷體" w:hint="eastAsia"/>
          <w:sz w:val="28"/>
          <w:szCs w:val="28"/>
        </w:rPr>
        <w:t>。」敘明。</w:t>
      </w:r>
    </w:p>
    <w:p w:rsidR="00460009" w:rsidRPr="001B2DA6" w:rsidRDefault="00460009" w:rsidP="00460009">
      <w:pPr>
        <w:pStyle w:val="a3"/>
        <w:spacing w:line="500" w:lineRule="exact"/>
        <w:ind w:leftChars="192" w:left="839" w:hangingChars="135" w:hanging="378"/>
        <w:rPr>
          <w:rFonts w:ascii="標楷體" w:eastAsia="標楷體" w:hAnsi="標楷體"/>
          <w:sz w:val="28"/>
          <w:szCs w:val="28"/>
        </w:rPr>
      </w:pPr>
      <w:r w:rsidRPr="001B2DA6">
        <w:rPr>
          <w:rFonts w:ascii="標楷體" w:eastAsia="標楷體" w:hAnsi="標楷體" w:hint="eastAsia"/>
          <w:sz w:val="28"/>
          <w:szCs w:val="28"/>
        </w:rPr>
        <w:t>3.綜上，針對貴局</w:t>
      </w:r>
      <w:r w:rsidRPr="001B2DA6">
        <w:rPr>
          <w:rFonts w:ascii="標楷體" w:eastAsia="標楷體" w:hAnsi="標楷體"/>
          <w:sz w:val="28"/>
          <w:szCs w:val="28"/>
        </w:rPr>
        <w:t>104</w:t>
      </w:r>
      <w:r w:rsidRPr="001B2DA6">
        <w:rPr>
          <w:rFonts w:ascii="標楷體" w:eastAsia="標楷體" w:hAnsi="標楷體" w:hint="eastAsia"/>
          <w:sz w:val="28"/>
          <w:szCs w:val="28"/>
        </w:rPr>
        <w:t>年</w:t>
      </w:r>
      <w:r w:rsidRPr="001B2DA6">
        <w:rPr>
          <w:rFonts w:ascii="標楷體" w:eastAsia="標楷體" w:hAnsi="標楷體"/>
          <w:sz w:val="28"/>
          <w:szCs w:val="28"/>
        </w:rPr>
        <w:t>11</w:t>
      </w:r>
      <w:r w:rsidRPr="001B2DA6">
        <w:rPr>
          <w:rFonts w:ascii="標楷體" w:eastAsia="標楷體" w:hAnsi="標楷體" w:hint="eastAsia"/>
          <w:sz w:val="28"/>
          <w:szCs w:val="28"/>
        </w:rPr>
        <w:t>月</w:t>
      </w:r>
      <w:r w:rsidRPr="001B2DA6">
        <w:rPr>
          <w:rFonts w:ascii="標楷體" w:eastAsia="標楷體" w:hAnsi="標楷體"/>
          <w:sz w:val="28"/>
          <w:szCs w:val="28"/>
        </w:rPr>
        <w:t>20</w:t>
      </w:r>
      <w:r w:rsidRPr="001B2DA6">
        <w:rPr>
          <w:rFonts w:ascii="標楷體" w:eastAsia="標楷體" w:hAnsi="標楷體" w:hint="eastAsia"/>
          <w:sz w:val="28"/>
          <w:szCs w:val="28"/>
        </w:rPr>
        <w:t>日公布之臺中市區域計畫</w:t>
      </w:r>
      <w:r w:rsidRPr="001B2DA6">
        <w:rPr>
          <w:rFonts w:ascii="標楷體" w:eastAsia="標楷體" w:hAnsi="標楷體"/>
          <w:sz w:val="28"/>
          <w:szCs w:val="28"/>
        </w:rPr>
        <w:t>(</w:t>
      </w:r>
      <w:r w:rsidRPr="001B2DA6">
        <w:rPr>
          <w:rFonts w:ascii="標楷體" w:eastAsia="標楷體" w:hAnsi="標楷體" w:hint="eastAsia"/>
          <w:sz w:val="28"/>
          <w:szCs w:val="28"/>
        </w:rPr>
        <w:t>依審查意見修正版本</w:t>
      </w:r>
      <w:r w:rsidRPr="001B2DA6">
        <w:rPr>
          <w:rFonts w:ascii="標楷體" w:eastAsia="標楷體" w:hAnsi="標楷體"/>
          <w:sz w:val="28"/>
          <w:szCs w:val="28"/>
        </w:rPr>
        <w:t>)</w:t>
      </w:r>
      <w:r w:rsidRPr="001B2DA6">
        <w:rPr>
          <w:rFonts w:ascii="標楷體" w:eastAsia="標楷體" w:hAnsi="標楷體" w:hint="eastAsia"/>
          <w:sz w:val="28"/>
          <w:szCs w:val="28"/>
        </w:rPr>
        <w:t>，本局敬表意見如下，建議參採納入：</w:t>
      </w:r>
    </w:p>
    <w:p w:rsidR="00460009" w:rsidRPr="008D3244" w:rsidRDefault="00460009" w:rsidP="00460009">
      <w:pPr>
        <w:pStyle w:val="a3"/>
        <w:spacing w:line="500" w:lineRule="exact"/>
        <w:ind w:leftChars="192" w:left="839" w:hangingChars="135" w:hanging="378"/>
        <w:rPr>
          <w:rFonts w:ascii="標楷體" w:eastAsia="標楷體" w:hAnsi="標楷體"/>
          <w:sz w:val="28"/>
          <w:szCs w:val="28"/>
        </w:rPr>
      </w:pPr>
      <w:r w:rsidRPr="008D3244">
        <w:rPr>
          <w:rFonts w:ascii="標楷體" w:eastAsia="標楷體" w:hAnsi="標楷體"/>
          <w:sz w:val="28"/>
          <w:szCs w:val="28"/>
        </w:rPr>
        <w:t>(</w:t>
      </w:r>
      <w:r>
        <w:rPr>
          <w:rFonts w:ascii="標楷體" w:eastAsia="標楷體" w:hAnsi="標楷體" w:hint="eastAsia"/>
          <w:sz w:val="28"/>
          <w:szCs w:val="28"/>
        </w:rPr>
        <w:t>1</w:t>
      </w:r>
      <w:r w:rsidRPr="008D3244">
        <w:rPr>
          <w:rFonts w:ascii="標楷體" w:eastAsia="標楷體" w:hAnsi="標楷體"/>
          <w:sz w:val="28"/>
          <w:szCs w:val="28"/>
        </w:rPr>
        <w:t>)</w:t>
      </w:r>
      <w:r w:rsidRPr="008D3244">
        <w:rPr>
          <w:rFonts w:ascii="標楷體" w:eastAsia="標楷體" w:hAnsi="標楷體" w:hint="eastAsia"/>
          <w:sz w:val="28"/>
          <w:szCs w:val="28"/>
        </w:rPr>
        <w:t>本市農地資源總量為</w:t>
      </w:r>
      <w:r w:rsidRPr="008D3244">
        <w:rPr>
          <w:rFonts w:ascii="標楷體" w:eastAsia="標楷體" w:hAnsi="標楷體"/>
          <w:sz w:val="28"/>
          <w:szCs w:val="28"/>
        </w:rPr>
        <w:t>5.25</w:t>
      </w:r>
      <w:r w:rsidRPr="008D3244">
        <w:rPr>
          <w:rFonts w:ascii="標楷體" w:eastAsia="標楷體" w:hAnsi="標楷體" w:hint="eastAsia"/>
          <w:sz w:val="28"/>
          <w:szCs w:val="28"/>
        </w:rPr>
        <w:t>萬公頃，分級為第</w:t>
      </w:r>
      <w:r w:rsidRPr="008D3244">
        <w:rPr>
          <w:rFonts w:ascii="標楷體" w:eastAsia="標楷體" w:hAnsi="標楷體"/>
          <w:sz w:val="28"/>
          <w:szCs w:val="28"/>
        </w:rPr>
        <w:t>1</w:t>
      </w:r>
      <w:r w:rsidRPr="008D3244">
        <w:rPr>
          <w:rFonts w:ascii="標楷體" w:eastAsia="標楷體" w:hAnsi="標楷體" w:hint="eastAsia"/>
          <w:sz w:val="28"/>
          <w:szCs w:val="28"/>
        </w:rPr>
        <w:t>、</w:t>
      </w:r>
      <w:r w:rsidRPr="008D3244">
        <w:rPr>
          <w:rFonts w:ascii="標楷體" w:eastAsia="標楷體" w:hAnsi="標楷體"/>
          <w:sz w:val="28"/>
          <w:szCs w:val="28"/>
        </w:rPr>
        <w:t>2</w:t>
      </w:r>
      <w:r w:rsidRPr="008D3244">
        <w:rPr>
          <w:rFonts w:ascii="標楷體" w:eastAsia="標楷體" w:hAnsi="標楷體" w:hint="eastAsia"/>
          <w:sz w:val="28"/>
          <w:szCs w:val="28"/>
        </w:rPr>
        <w:t>、</w:t>
      </w:r>
      <w:r w:rsidRPr="008D3244">
        <w:rPr>
          <w:rFonts w:ascii="標楷體" w:eastAsia="標楷體" w:hAnsi="標楷體"/>
          <w:sz w:val="28"/>
          <w:szCs w:val="28"/>
        </w:rPr>
        <w:t>3</w:t>
      </w:r>
      <w:r w:rsidRPr="008D3244">
        <w:rPr>
          <w:rFonts w:ascii="標楷體" w:eastAsia="標楷體" w:hAnsi="標楷體" w:hint="eastAsia"/>
          <w:sz w:val="28"/>
          <w:szCs w:val="28"/>
        </w:rPr>
        <w:t>、</w:t>
      </w:r>
      <w:r w:rsidRPr="008D3244">
        <w:rPr>
          <w:rFonts w:ascii="標楷體" w:eastAsia="標楷體" w:hAnsi="標楷體"/>
          <w:sz w:val="28"/>
          <w:szCs w:val="28"/>
        </w:rPr>
        <w:t>4</w:t>
      </w:r>
      <w:r w:rsidRPr="008D3244">
        <w:rPr>
          <w:rFonts w:ascii="標楷體" w:eastAsia="標楷體" w:hAnsi="標楷體" w:hint="eastAsia"/>
          <w:sz w:val="28"/>
          <w:szCs w:val="28"/>
        </w:rPr>
        <w:t>種農業用地，而不同分級之農業用地可供不同類型農業發展，皆屬本市珍貴農地資源，應納入本市區域計畫予以維護。若其他產業用地確實不敷使用，應優先使用工業、商業或住宅用地等閒置或未開闢土地，在不可避免變更使用農地資源的情形下始得適度釋出，但仍應遵守全國區域計畫規定之控管基準—</w:t>
      </w:r>
      <w:r w:rsidRPr="008D3244">
        <w:rPr>
          <w:rFonts w:ascii="標楷體" w:eastAsia="標楷體" w:hAnsi="標楷體"/>
          <w:sz w:val="28"/>
          <w:szCs w:val="28"/>
        </w:rPr>
        <w:t>4.63</w:t>
      </w:r>
      <w:r w:rsidRPr="008D3244">
        <w:rPr>
          <w:rFonts w:ascii="標楷體" w:eastAsia="標楷體" w:hAnsi="標楷體" w:hint="eastAsia"/>
          <w:sz w:val="28"/>
          <w:szCs w:val="28"/>
        </w:rPr>
        <w:t>萬公頃。</w:t>
      </w:r>
    </w:p>
    <w:p w:rsidR="00460009" w:rsidRPr="008D3244" w:rsidRDefault="00460009" w:rsidP="00460009">
      <w:pPr>
        <w:pStyle w:val="a3"/>
        <w:spacing w:line="500" w:lineRule="exact"/>
        <w:ind w:leftChars="192" w:left="839" w:hangingChars="135" w:hanging="378"/>
        <w:rPr>
          <w:rFonts w:ascii="標楷體" w:eastAsia="標楷體" w:hAnsi="標楷體"/>
          <w:sz w:val="28"/>
          <w:szCs w:val="28"/>
        </w:rPr>
      </w:pPr>
      <w:r w:rsidRPr="008D3244">
        <w:rPr>
          <w:rFonts w:ascii="標楷體" w:eastAsia="標楷體" w:hAnsi="標楷體"/>
          <w:sz w:val="28"/>
          <w:szCs w:val="28"/>
        </w:rPr>
        <w:t>(</w:t>
      </w:r>
      <w:r>
        <w:rPr>
          <w:rFonts w:ascii="標楷體" w:eastAsia="標楷體" w:hAnsi="標楷體" w:hint="eastAsia"/>
          <w:sz w:val="28"/>
          <w:szCs w:val="28"/>
        </w:rPr>
        <w:t>2</w:t>
      </w:r>
      <w:r w:rsidRPr="008D3244">
        <w:rPr>
          <w:rFonts w:ascii="標楷體" w:eastAsia="標楷體" w:hAnsi="標楷體"/>
          <w:sz w:val="28"/>
          <w:szCs w:val="28"/>
        </w:rPr>
        <w:t>)</w:t>
      </w:r>
      <w:r w:rsidRPr="008D3244">
        <w:rPr>
          <w:rFonts w:ascii="標楷體" w:eastAsia="標楷體" w:hAnsi="標楷體" w:hint="eastAsia"/>
          <w:sz w:val="28"/>
          <w:szCs w:val="28"/>
        </w:rPr>
        <w:t>農</w:t>
      </w:r>
      <w:r w:rsidRPr="008D3244">
        <w:rPr>
          <w:rFonts w:ascii="標楷體" w:eastAsia="標楷體" w:hAnsi="標楷體"/>
          <w:sz w:val="28"/>
          <w:szCs w:val="28"/>
        </w:rPr>
        <w:t>1</w:t>
      </w:r>
      <w:r w:rsidRPr="008D3244">
        <w:rPr>
          <w:rFonts w:ascii="標楷體" w:eastAsia="標楷體" w:hAnsi="標楷體" w:hint="eastAsia"/>
          <w:sz w:val="28"/>
          <w:szCs w:val="28"/>
        </w:rPr>
        <w:t>為本市最優良農業用地，應避免變更使用，以維護農地完整性；產業用地應優先規劃於農</w:t>
      </w:r>
      <w:r w:rsidRPr="008D3244">
        <w:rPr>
          <w:rFonts w:ascii="標楷體" w:eastAsia="標楷體" w:hAnsi="標楷體"/>
          <w:sz w:val="28"/>
          <w:szCs w:val="28"/>
        </w:rPr>
        <w:t>3</w:t>
      </w:r>
      <w:r w:rsidRPr="008D3244">
        <w:rPr>
          <w:rFonts w:ascii="標楷體" w:eastAsia="標楷體" w:hAnsi="標楷體" w:hint="eastAsia"/>
          <w:sz w:val="28"/>
          <w:szCs w:val="28"/>
        </w:rPr>
        <w:t>，若因區位規劃及特殊產業需求，而無可避免變更使用農</w:t>
      </w:r>
      <w:r w:rsidRPr="008D3244">
        <w:rPr>
          <w:rFonts w:ascii="標楷體" w:eastAsia="標楷體" w:hAnsi="標楷體"/>
          <w:sz w:val="28"/>
          <w:szCs w:val="28"/>
        </w:rPr>
        <w:t>2</w:t>
      </w:r>
      <w:r w:rsidRPr="008D3244">
        <w:rPr>
          <w:rFonts w:ascii="標楷體" w:eastAsia="標楷體" w:hAnsi="標楷體" w:hint="eastAsia"/>
          <w:sz w:val="28"/>
          <w:szCs w:val="28"/>
        </w:rPr>
        <w:t>及農</w:t>
      </w:r>
      <w:r w:rsidRPr="008D3244">
        <w:rPr>
          <w:rFonts w:ascii="標楷體" w:eastAsia="標楷體" w:hAnsi="標楷體"/>
          <w:sz w:val="28"/>
          <w:szCs w:val="28"/>
        </w:rPr>
        <w:t>4</w:t>
      </w:r>
      <w:r w:rsidRPr="008D3244">
        <w:rPr>
          <w:rFonts w:ascii="標楷體" w:eastAsia="標楷體" w:hAnsi="標楷體" w:hint="eastAsia"/>
          <w:sz w:val="28"/>
          <w:szCs w:val="28"/>
        </w:rPr>
        <w:t>，仍應避免大規模開發；另為避免農地穿孔、破碎及切割，針對未登記工廠若坐落於仍規劃作農業使用之區域，為避免破壞優良農業生產環境，應輔導遷廠或轉型，恢復農地農用。</w:t>
      </w:r>
    </w:p>
    <w:p w:rsidR="00460009" w:rsidRPr="008D3244" w:rsidRDefault="00460009" w:rsidP="00460009">
      <w:pPr>
        <w:pStyle w:val="a3"/>
        <w:spacing w:line="500" w:lineRule="exact"/>
        <w:ind w:leftChars="192" w:left="839" w:hangingChars="135" w:hanging="378"/>
        <w:rPr>
          <w:rFonts w:ascii="標楷體" w:eastAsia="標楷體" w:hAnsi="標楷體"/>
          <w:sz w:val="28"/>
          <w:szCs w:val="28"/>
        </w:rPr>
      </w:pPr>
      <w:r w:rsidRPr="008D3244">
        <w:rPr>
          <w:rFonts w:ascii="標楷體" w:eastAsia="標楷體" w:hAnsi="標楷體"/>
          <w:sz w:val="28"/>
          <w:szCs w:val="28"/>
        </w:rPr>
        <w:t>(</w:t>
      </w:r>
      <w:r>
        <w:rPr>
          <w:rFonts w:ascii="標楷體" w:eastAsia="標楷體" w:hAnsi="標楷體" w:hint="eastAsia"/>
          <w:sz w:val="28"/>
          <w:szCs w:val="28"/>
        </w:rPr>
        <w:t>3</w:t>
      </w:r>
      <w:r w:rsidRPr="008D3244">
        <w:rPr>
          <w:rFonts w:ascii="標楷體" w:eastAsia="標楷體" w:hAnsi="標楷體"/>
          <w:sz w:val="28"/>
          <w:szCs w:val="28"/>
        </w:rPr>
        <w:t>)</w:t>
      </w:r>
      <w:r w:rsidRPr="008D3244">
        <w:rPr>
          <w:rFonts w:ascii="標楷體" w:eastAsia="標楷體" w:hAnsi="標楷體" w:hint="eastAsia"/>
          <w:sz w:val="28"/>
          <w:szCs w:val="28"/>
        </w:rPr>
        <w:t>本市區域計畫應秉持區域治理概念主動整體規劃，避免農地使用失序，並積極保護重要農業生產環境及基礎設施，提供安全及多樣之農業生產基地，以落實農民、農業、農村、農產品及</w:t>
      </w:r>
      <w:r w:rsidRPr="008D3244">
        <w:rPr>
          <w:rFonts w:ascii="標楷體" w:eastAsia="標楷體" w:hAnsi="標楷體" w:hint="eastAsia"/>
          <w:sz w:val="28"/>
          <w:szCs w:val="28"/>
        </w:rPr>
        <w:lastRenderedPageBreak/>
        <w:t>農產加工品「新五農政策」，達成本市農業永續發展。</w:t>
      </w:r>
    </w:p>
    <w:p w:rsidR="00460009" w:rsidRPr="00460009" w:rsidRDefault="00460009" w:rsidP="00460009">
      <w:pPr>
        <w:spacing w:line="500" w:lineRule="exact"/>
        <w:rPr>
          <w:rFonts w:ascii="標楷體" w:eastAsia="標楷體" w:hAnsi="標楷體"/>
          <w:b/>
          <w:sz w:val="32"/>
          <w:szCs w:val="32"/>
        </w:rPr>
      </w:pPr>
    </w:p>
    <w:p w:rsidR="00184BD9" w:rsidRDefault="00460009" w:rsidP="00184BD9">
      <w:pPr>
        <w:spacing w:line="500" w:lineRule="exact"/>
        <w:rPr>
          <w:rFonts w:ascii="標楷體" w:eastAsia="標楷體" w:hAnsi="標楷體"/>
          <w:b/>
          <w:sz w:val="32"/>
          <w:szCs w:val="32"/>
        </w:rPr>
      </w:pPr>
      <w:r>
        <w:rPr>
          <w:rFonts w:ascii="標楷體" w:eastAsia="標楷體" w:hAnsi="標楷體" w:hint="eastAsia"/>
          <w:b/>
          <w:sz w:val="32"/>
          <w:szCs w:val="32"/>
        </w:rPr>
        <w:t>（十二</w:t>
      </w:r>
      <w:r w:rsidR="00184BD9" w:rsidRPr="00F6771C">
        <w:rPr>
          <w:rFonts w:ascii="標楷體" w:eastAsia="標楷體" w:hAnsi="標楷體" w:hint="eastAsia"/>
          <w:b/>
          <w:sz w:val="32"/>
          <w:szCs w:val="32"/>
        </w:rPr>
        <w:t>）</w:t>
      </w:r>
      <w:r w:rsidR="00184BD9" w:rsidRPr="00F946A3">
        <w:rPr>
          <w:rFonts w:ascii="標楷體" w:eastAsia="標楷體" w:hAnsi="標楷體" w:hint="eastAsia"/>
          <w:b/>
          <w:sz w:val="32"/>
          <w:szCs w:val="32"/>
        </w:rPr>
        <w:t>徐宛鈴</w:t>
      </w:r>
    </w:p>
    <w:p w:rsidR="00184BD9" w:rsidRPr="00084F79" w:rsidRDefault="00184BD9" w:rsidP="00184BD9">
      <w:pPr>
        <w:pStyle w:val="a3"/>
        <w:numPr>
          <w:ilvl w:val="0"/>
          <w:numId w:val="2"/>
        </w:numPr>
        <w:spacing w:line="500" w:lineRule="exact"/>
        <w:ind w:left="840"/>
        <w:rPr>
          <w:rFonts w:ascii="標楷體" w:eastAsia="標楷體" w:hAnsi="標楷體"/>
          <w:sz w:val="28"/>
          <w:szCs w:val="28"/>
        </w:rPr>
      </w:pPr>
      <w:r w:rsidRPr="00084F79">
        <w:rPr>
          <w:rFonts w:ascii="標楷體" w:eastAsia="標楷體" w:hAnsi="標楷體" w:hint="eastAsia"/>
          <w:sz w:val="28"/>
          <w:szCs w:val="28"/>
        </w:rPr>
        <w:t>空氣監測站資料顯示，入秋以來，大里監測站名列全</w:t>
      </w:r>
      <w:r>
        <w:rPr>
          <w:rFonts w:ascii="標楷體" w:eastAsia="標楷體" w:hAnsi="標楷體" w:hint="eastAsia"/>
          <w:sz w:val="28"/>
          <w:szCs w:val="28"/>
        </w:rPr>
        <w:t>臺</w:t>
      </w:r>
      <w:r w:rsidRPr="00084F79">
        <w:rPr>
          <w:rFonts w:ascii="標楷體" w:eastAsia="標楷體" w:hAnsi="標楷體" w:hint="eastAsia"/>
          <w:sz w:val="28"/>
          <w:szCs w:val="28"/>
        </w:rPr>
        <w:t>PM2.5濃度最高之處，今年10月份統計，東海大學監測站幾乎每天超標，擁有全</w:t>
      </w:r>
      <w:r>
        <w:rPr>
          <w:rFonts w:ascii="標楷體" w:eastAsia="標楷體" w:hAnsi="標楷體" w:hint="eastAsia"/>
          <w:sz w:val="28"/>
          <w:szCs w:val="28"/>
        </w:rPr>
        <w:t>臺</w:t>
      </w:r>
      <w:r w:rsidRPr="00084F79">
        <w:rPr>
          <w:rFonts w:ascii="標楷體" w:eastAsia="標楷體" w:hAnsi="標楷體" w:hint="eastAsia"/>
          <w:sz w:val="28"/>
          <w:szCs w:val="28"/>
        </w:rPr>
        <w:t>最髒空氣！這是這兩個月以來，全</w:t>
      </w:r>
      <w:r>
        <w:rPr>
          <w:rFonts w:ascii="標楷體" w:eastAsia="標楷體" w:hAnsi="標楷體" w:hint="eastAsia"/>
          <w:sz w:val="28"/>
          <w:szCs w:val="28"/>
        </w:rPr>
        <w:t>臺</w:t>
      </w:r>
      <w:r w:rsidRPr="00084F79">
        <w:rPr>
          <w:rFonts w:ascii="標楷體" w:eastAsia="標楷體" w:hAnsi="標楷體" w:hint="eastAsia"/>
          <w:sz w:val="28"/>
          <w:szCs w:val="28"/>
        </w:rPr>
        <w:t>灣人手機網路上常常見到的「空氣品質分布圖」，今天這麼重大的</w:t>
      </w:r>
      <w:r>
        <w:rPr>
          <w:rFonts w:ascii="標楷體" w:eastAsia="標楷體" w:hAnsi="標楷體" w:hint="eastAsia"/>
          <w:sz w:val="28"/>
          <w:szCs w:val="28"/>
        </w:rPr>
        <w:t>臺</w:t>
      </w:r>
      <w:r w:rsidRPr="00084F79">
        <w:rPr>
          <w:rFonts w:ascii="標楷體" w:eastAsia="標楷體" w:hAnsi="標楷體" w:hint="eastAsia"/>
          <w:sz w:val="28"/>
          <w:szCs w:val="28"/>
        </w:rPr>
        <w:t>中市區域計畫裡，身為空</w:t>
      </w:r>
      <w:r>
        <w:rPr>
          <w:rFonts w:ascii="標楷體" w:eastAsia="標楷體" w:hAnsi="標楷體" w:hint="eastAsia"/>
          <w:sz w:val="28"/>
          <w:szCs w:val="28"/>
        </w:rPr>
        <w:t>污</w:t>
      </w:r>
      <w:r w:rsidRPr="00084F79">
        <w:rPr>
          <w:rFonts w:ascii="標楷體" w:eastAsia="標楷體" w:hAnsi="標楷體" w:hint="eastAsia"/>
          <w:sz w:val="28"/>
          <w:szCs w:val="28"/>
        </w:rPr>
        <w:t>最重災區的</w:t>
      </w:r>
      <w:r>
        <w:rPr>
          <w:rFonts w:ascii="標楷體" w:eastAsia="標楷體" w:hAnsi="標楷體" w:hint="eastAsia"/>
          <w:sz w:val="28"/>
          <w:szCs w:val="28"/>
        </w:rPr>
        <w:t>臺</w:t>
      </w:r>
      <w:r w:rsidRPr="00084F79">
        <w:rPr>
          <w:rFonts w:ascii="標楷體" w:eastAsia="標楷體" w:hAnsi="標楷體" w:hint="eastAsia"/>
          <w:sz w:val="28"/>
          <w:szCs w:val="28"/>
        </w:rPr>
        <w:t>中市竟沒有基本的「空汙地圖」，來做為未來城市發展的重要依據資料，請問市長和委員們把市民命放在哪裡？</w:t>
      </w:r>
      <w:r>
        <w:rPr>
          <w:rFonts w:ascii="標楷體" w:eastAsia="標楷體" w:hAnsi="標楷體" w:hint="eastAsia"/>
          <w:sz w:val="28"/>
          <w:szCs w:val="28"/>
        </w:rPr>
        <w:t>臺</w:t>
      </w:r>
      <w:r w:rsidRPr="00084F79">
        <w:rPr>
          <w:rFonts w:ascii="標楷體" w:eastAsia="標楷體" w:hAnsi="標楷體" w:hint="eastAsia"/>
          <w:sz w:val="28"/>
          <w:szCs w:val="28"/>
        </w:rPr>
        <w:t>中市已是全</w:t>
      </w:r>
      <w:r>
        <w:rPr>
          <w:rFonts w:ascii="標楷體" w:eastAsia="標楷體" w:hAnsi="標楷體" w:hint="eastAsia"/>
          <w:sz w:val="28"/>
          <w:szCs w:val="28"/>
        </w:rPr>
        <w:t>臺</w:t>
      </w:r>
      <w:r w:rsidRPr="00084F79">
        <w:rPr>
          <w:rFonts w:ascii="標楷體" w:eastAsia="標楷體" w:hAnsi="標楷體" w:hint="eastAsia"/>
          <w:sz w:val="28"/>
          <w:szCs w:val="28"/>
        </w:rPr>
        <w:t>肺腺癌罹患率最高的地方，如何發展才能擺脫這個舉世聞名的惡名?!再說，很多人因此想要「移出」，很多人因此不敢「移入」，如此重大影響竟未列入計畫？強烈建議</w:t>
      </w:r>
      <w:r>
        <w:rPr>
          <w:rFonts w:ascii="標楷體" w:eastAsia="標楷體" w:hAnsi="標楷體" w:hint="eastAsia"/>
          <w:sz w:val="28"/>
          <w:szCs w:val="28"/>
        </w:rPr>
        <w:t>臺</w:t>
      </w:r>
      <w:r w:rsidRPr="00084F79">
        <w:rPr>
          <w:rFonts w:ascii="標楷體" w:eastAsia="標楷體" w:hAnsi="標楷體" w:hint="eastAsia"/>
          <w:sz w:val="28"/>
          <w:szCs w:val="28"/>
        </w:rPr>
        <w:t>中市區域計畫跟上「時代潮流」，整理既有空氣監測站資料，繪製「</w:t>
      </w:r>
      <w:r>
        <w:rPr>
          <w:rFonts w:ascii="標楷體" w:eastAsia="標楷體" w:hAnsi="標楷體" w:hint="eastAsia"/>
          <w:sz w:val="28"/>
          <w:szCs w:val="28"/>
        </w:rPr>
        <w:t>臺</w:t>
      </w:r>
      <w:r w:rsidRPr="00084F79">
        <w:rPr>
          <w:rFonts w:ascii="標楷體" w:eastAsia="標楷體" w:hAnsi="標楷體" w:hint="eastAsia"/>
          <w:sz w:val="28"/>
          <w:szCs w:val="28"/>
        </w:rPr>
        <w:t>中市空</w:t>
      </w:r>
      <w:r>
        <w:rPr>
          <w:rFonts w:ascii="標楷體" w:eastAsia="標楷體" w:hAnsi="標楷體" w:hint="eastAsia"/>
          <w:sz w:val="28"/>
          <w:szCs w:val="28"/>
        </w:rPr>
        <w:t>污</w:t>
      </w:r>
      <w:r w:rsidRPr="00084F79">
        <w:rPr>
          <w:rFonts w:ascii="標楷體" w:eastAsia="標楷體" w:hAnsi="標楷體" w:hint="eastAsia"/>
          <w:sz w:val="28"/>
          <w:szCs w:val="28"/>
        </w:rPr>
        <w:t>地圖」，作為都市發展必要考量之一。</w:t>
      </w:r>
    </w:p>
    <w:p w:rsidR="00184BD9" w:rsidRPr="00084F79" w:rsidRDefault="00184BD9" w:rsidP="00184BD9">
      <w:pPr>
        <w:pStyle w:val="a3"/>
        <w:numPr>
          <w:ilvl w:val="0"/>
          <w:numId w:val="2"/>
        </w:numPr>
        <w:spacing w:line="500" w:lineRule="exact"/>
        <w:ind w:left="840"/>
        <w:rPr>
          <w:rFonts w:ascii="標楷體" w:eastAsia="標楷體" w:hAnsi="標楷體"/>
          <w:sz w:val="28"/>
          <w:szCs w:val="28"/>
        </w:rPr>
      </w:pPr>
      <w:r w:rsidRPr="00084F79">
        <w:rPr>
          <w:rFonts w:ascii="標楷體" w:eastAsia="標楷體" w:hAnsi="標楷體" w:hint="eastAsia"/>
          <w:sz w:val="28"/>
          <w:szCs w:val="28"/>
        </w:rPr>
        <w:t>以「</w:t>
      </w:r>
      <w:r>
        <w:rPr>
          <w:rFonts w:ascii="標楷體" w:eastAsia="標楷體" w:hAnsi="標楷體" w:hint="eastAsia"/>
          <w:sz w:val="28"/>
          <w:szCs w:val="28"/>
        </w:rPr>
        <w:t>臺</w:t>
      </w:r>
      <w:r w:rsidRPr="00084F79">
        <w:rPr>
          <w:rFonts w:ascii="標楷體" w:eastAsia="標楷體" w:hAnsi="標楷體" w:hint="eastAsia"/>
          <w:sz w:val="28"/>
          <w:szCs w:val="28"/>
        </w:rPr>
        <w:t>中市空</w:t>
      </w:r>
      <w:r>
        <w:rPr>
          <w:rFonts w:ascii="標楷體" w:eastAsia="標楷體" w:hAnsi="標楷體" w:hint="eastAsia"/>
          <w:sz w:val="28"/>
          <w:szCs w:val="28"/>
        </w:rPr>
        <w:t>污</w:t>
      </w:r>
      <w:r w:rsidRPr="00084F79">
        <w:rPr>
          <w:rFonts w:ascii="標楷體" w:eastAsia="標楷體" w:hAnsi="標楷體" w:hint="eastAsia"/>
          <w:sz w:val="28"/>
          <w:szCs w:val="28"/>
        </w:rPr>
        <w:t>地圖」為基礎來考量區域計畫，農地與產業用地的分配使用，已經不限於糧食自給率和經濟發展需要了，而是更嚴重的「氧氣不夠用」！產業開發勢必剷除綠地增加</w:t>
      </w:r>
      <w:r>
        <w:rPr>
          <w:rFonts w:ascii="標楷體" w:eastAsia="標楷體" w:hAnsi="標楷體" w:hint="eastAsia"/>
          <w:sz w:val="28"/>
          <w:szCs w:val="28"/>
        </w:rPr>
        <w:t>污</w:t>
      </w:r>
      <w:r w:rsidRPr="00084F79">
        <w:rPr>
          <w:rFonts w:ascii="標楷體" w:eastAsia="標楷體" w:hAnsi="標楷體" w:hint="eastAsia"/>
          <w:sz w:val="28"/>
          <w:szCs w:val="28"/>
        </w:rPr>
        <w:t>染，應訂出空</w:t>
      </w:r>
      <w:r>
        <w:rPr>
          <w:rFonts w:ascii="標楷體" w:eastAsia="標楷體" w:hAnsi="標楷體" w:hint="eastAsia"/>
          <w:sz w:val="28"/>
          <w:szCs w:val="28"/>
        </w:rPr>
        <w:t>污</w:t>
      </w:r>
      <w:r w:rsidRPr="00084F79">
        <w:rPr>
          <w:rFonts w:ascii="標楷體" w:eastAsia="標楷體" w:hAnsi="標楷體" w:hint="eastAsia"/>
          <w:sz w:val="28"/>
          <w:szCs w:val="28"/>
        </w:rPr>
        <w:t>承載量才能再計畫新設產業區。</w:t>
      </w:r>
    </w:p>
    <w:p w:rsidR="00184BD9" w:rsidRPr="00084F79" w:rsidRDefault="00184BD9" w:rsidP="00184BD9">
      <w:pPr>
        <w:pStyle w:val="a3"/>
        <w:numPr>
          <w:ilvl w:val="0"/>
          <w:numId w:val="2"/>
        </w:numPr>
        <w:spacing w:line="500" w:lineRule="exact"/>
        <w:ind w:left="840"/>
        <w:rPr>
          <w:rFonts w:ascii="標楷體" w:eastAsia="標楷體" w:hAnsi="標楷體"/>
          <w:sz w:val="28"/>
          <w:szCs w:val="28"/>
        </w:rPr>
      </w:pPr>
      <w:r w:rsidRPr="00084F79">
        <w:rPr>
          <w:rFonts w:ascii="標楷體" w:eastAsia="標楷體" w:hAnsi="標楷體" w:hint="eastAsia"/>
          <w:sz w:val="28"/>
          <w:szCs w:val="28"/>
        </w:rPr>
        <w:t>依照市府評估，</w:t>
      </w:r>
      <w:r>
        <w:rPr>
          <w:rFonts w:ascii="標楷體" w:eastAsia="標楷體" w:hAnsi="標楷體" w:hint="eastAsia"/>
          <w:sz w:val="28"/>
          <w:szCs w:val="28"/>
        </w:rPr>
        <w:t>臺</w:t>
      </w:r>
      <w:r w:rsidRPr="00084F79">
        <w:rPr>
          <w:rFonts w:ascii="標楷體" w:eastAsia="標楷體" w:hAnsi="標楷體" w:hint="eastAsia"/>
          <w:sz w:val="28"/>
          <w:szCs w:val="28"/>
        </w:rPr>
        <w:t>中市人口將繼續不斷上升，但卻只有產業需求上升，卻沒有「糧食」需求上升和「空氣」需求上升，這不是很矛盾嗎？人要活下去到底需要什麼？而且，難道產業擴張一定要侵吞糧食和空氣嗎？為何違法工廠不能遷入閒置工業區呢？為何沒有既有閒置工業區的調查與空間釋出呢？</w:t>
      </w:r>
    </w:p>
    <w:p w:rsidR="00184BD9" w:rsidRPr="00084F79" w:rsidRDefault="00184BD9" w:rsidP="00184BD9">
      <w:pPr>
        <w:pStyle w:val="a3"/>
        <w:numPr>
          <w:ilvl w:val="0"/>
          <w:numId w:val="2"/>
        </w:numPr>
        <w:spacing w:line="500" w:lineRule="exact"/>
        <w:ind w:left="840"/>
        <w:rPr>
          <w:rFonts w:ascii="標楷體" w:eastAsia="標楷體" w:hAnsi="標楷體"/>
          <w:sz w:val="28"/>
          <w:szCs w:val="28"/>
        </w:rPr>
      </w:pPr>
      <w:r w:rsidRPr="00084F79">
        <w:rPr>
          <w:rFonts w:ascii="標楷體" w:eastAsia="標楷體" w:hAnsi="標楷體" w:hint="eastAsia"/>
          <w:sz w:val="28"/>
          <w:szCs w:val="28"/>
        </w:rPr>
        <w:t>只看到市府一直不斷在為農地上的「違法工廠」善後，但卻沒有看到如何「阻止」違法工廠繼續於農地蔓延？源頭不解，問題沒完沒了，結果只是更多生產糧食的農地與賴以為生的空氣繼續被肆無忌憚的犧牲了！</w:t>
      </w:r>
    </w:p>
    <w:p w:rsidR="00184BD9" w:rsidRPr="00084F79" w:rsidRDefault="00184BD9" w:rsidP="00184BD9">
      <w:pPr>
        <w:pStyle w:val="a3"/>
        <w:numPr>
          <w:ilvl w:val="0"/>
          <w:numId w:val="2"/>
        </w:numPr>
        <w:spacing w:line="500" w:lineRule="exact"/>
        <w:ind w:left="840"/>
        <w:rPr>
          <w:rFonts w:ascii="標楷體" w:eastAsia="標楷體" w:hAnsi="標楷體"/>
          <w:sz w:val="28"/>
          <w:szCs w:val="28"/>
        </w:rPr>
      </w:pPr>
      <w:r w:rsidRPr="00084F79">
        <w:rPr>
          <w:rFonts w:ascii="標楷體" w:eastAsia="標楷體" w:hAnsi="標楷體" w:hint="eastAsia"/>
          <w:sz w:val="28"/>
          <w:szCs w:val="28"/>
        </w:rPr>
        <w:t>空</w:t>
      </w:r>
      <w:r>
        <w:rPr>
          <w:rFonts w:ascii="標楷體" w:eastAsia="標楷體" w:hAnsi="標楷體" w:hint="eastAsia"/>
          <w:sz w:val="28"/>
          <w:szCs w:val="28"/>
        </w:rPr>
        <w:t>污</w:t>
      </w:r>
      <w:r w:rsidRPr="00084F79">
        <w:rPr>
          <w:rFonts w:ascii="標楷體" w:eastAsia="標楷體" w:hAnsi="標楷體" w:hint="eastAsia"/>
          <w:sz w:val="28"/>
          <w:szCs w:val="28"/>
        </w:rPr>
        <w:t>問題嚴重，市長只砲擊中央沒用，反而要</w:t>
      </w:r>
      <w:r>
        <w:rPr>
          <w:rFonts w:ascii="標楷體" w:eastAsia="標楷體" w:hAnsi="標楷體" w:hint="eastAsia"/>
          <w:sz w:val="28"/>
          <w:szCs w:val="28"/>
        </w:rPr>
        <w:t>臺</w:t>
      </w:r>
      <w:r w:rsidRPr="00084F79">
        <w:rPr>
          <w:rFonts w:ascii="標楷體" w:eastAsia="標楷體" w:hAnsi="標楷體" w:hint="eastAsia"/>
          <w:sz w:val="28"/>
          <w:szCs w:val="28"/>
        </w:rPr>
        <w:t>中市硬起來，</w:t>
      </w:r>
      <w:r w:rsidRPr="00084F79">
        <w:rPr>
          <w:rFonts w:ascii="標楷體" w:eastAsia="標楷體" w:hAnsi="標楷體" w:hint="eastAsia"/>
          <w:sz w:val="28"/>
          <w:szCs w:val="28"/>
        </w:rPr>
        <w:lastRenderedPageBreak/>
        <w:t>重視並著手改善空</w:t>
      </w:r>
      <w:r>
        <w:rPr>
          <w:rFonts w:ascii="標楷體" w:eastAsia="標楷體" w:hAnsi="標楷體" w:hint="eastAsia"/>
          <w:sz w:val="28"/>
          <w:szCs w:val="28"/>
        </w:rPr>
        <w:t>污</w:t>
      </w:r>
      <w:r w:rsidRPr="00084F79">
        <w:rPr>
          <w:rFonts w:ascii="標楷體" w:eastAsia="標楷體" w:hAnsi="標楷體" w:hint="eastAsia"/>
          <w:sz w:val="28"/>
          <w:szCs w:val="28"/>
        </w:rPr>
        <w:t>問題，中央才會重視才會被迫協助。</w:t>
      </w:r>
    </w:p>
    <w:p w:rsidR="00184BD9" w:rsidRDefault="00184BD9" w:rsidP="00184BD9">
      <w:pPr>
        <w:spacing w:line="500" w:lineRule="exact"/>
        <w:rPr>
          <w:rFonts w:ascii="標楷體" w:eastAsia="標楷體" w:hAnsi="標楷體"/>
          <w:b/>
          <w:sz w:val="32"/>
          <w:szCs w:val="32"/>
        </w:rPr>
      </w:pPr>
    </w:p>
    <w:p w:rsidR="00184BD9" w:rsidRPr="006F08BD" w:rsidRDefault="00460009" w:rsidP="00184BD9">
      <w:pPr>
        <w:spacing w:line="500" w:lineRule="exact"/>
        <w:rPr>
          <w:rFonts w:ascii="標楷體" w:eastAsia="標楷體" w:hAnsi="標楷體"/>
          <w:b/>
          <w:sz w:val="32"/>
          <w:szCs w:val="32"/>
        </w:rPr>
      </w:pPr>
      <w:r>
        <w:rPr>
          <w:rFonts w:ascii="標楷體" w:eastAsia="標楷體" w:hAnsi="標楷體" w:hint="eastAsia"/>
          <w:b/>
          <w:sz w:val="32"/>
          <w:szCs w:val="32"/>
        </w:rPr>
        <w:t>（十三</w:t>
      </w:r>
      <w:r w:rsidR="00184BD9">
        <w:rPr>
          <w:rFonts w:ascii="標楷體" w:eastAsia="標楷體" w:hAnsi="標楷體" w:hint="eastAsia"/>
          <w:b/>
          <w:sz w:val="32"/>
          <w:szCs w:val="32"/>
        </w:rPr>
        <w:t>）</w:t>
      </w:r>
      <w:r w:rsidR="00184BD9" w:rsidRPr="006F08BD">
        <w:rPr>
          <w:rFonts w:ascii="標楷體" w:eastAsia="標楷體" w:hAnsi="標楷體" w:hint="eastAsia"/>
          <w:b/>
          <w:sz w:val="32"/>
          <w:szCs w:val="32"/>
        </w:rPr>
        <w:t>臺中城市發展田調團（陳媁婷、李家儀）</w:t>
      </w:r>
    </w:p>
    <w:p w:rsidR="00184BD9" w:rsidRPr="006F08BD" w:rsidRDefault="00184BD9" w:rsidP="00184BD9">
      <w:pPr>
        <w:pStyle w:val="a3"/>
        <w:spacing w:line="500" w:lineRule="exact"/>
        <w:ind w:leftChars="191" w:left="844" w:hangingChars="138" w:hanging="386"/>
        <w:rPr>
          <w:rFonts w:ascii="標楷體" w:eastAsia="標楷體" w:hAnsi="標楷體"/>
          <w:sz w:val="28"/>
          <w:szCs w:val="28"/>
        </w:rPr>
      </w:pPr>
      <w:r>
        <w:rPr>
          <w:rFonts w:ascii="標楷體" w:eastAsia="標楷體" w:hAnsi="標楷體" w:hint="eastAsia"/>
          <w:sz w:val="28"/>
          <w:szCs w:val="28"/>
        </w:rPr>
        <w:t>1.</w:t>
      </w:r>
      <w:r w:rsidRPr="006F08BD">
        <w:rPr>
          <w:rFonts w:ascii="標楷體" w:eastAsia="標楷體" w:hAnsi="標楷體" w:hint="eastAsia"/>
          <w:sz w:val="28"/>
          <w:szCs w:val="28"/>
        </w:rPr>
        <w:t>「</w:t>
      </w:r>
      <w:r>
        <w:rPr>
          <w:rFonts w:ascii="標楷體" w:eastAsia="標楷體" w:hAnsi="標楷體" w:hint="eastAsia"/>
          <w:sz w:val="28"/>
          <w:szCs w:val="28"/>
        </w:rPr>
        <w:t>臺</w:t>
      </w:r>
      <w:r w:rsidRPr="006F08BD">
        <w:rPr>
          <w:rFonts w:ascii="標楷體" w:eastAsia="標楷體" w:hAnsi="標楷體" w:hint="eastAsia"/>
          <w:sz w:val="28"/>
          <w:szCs w:val="28"/>
        </w:rPr>
        <w:t>中市區域計畫」的內容非常重要，包括環境保護、城鄉發展、產業開發、產業發展、交通運輸、災害防救、公共設施規劃等，幾乎所有和大</w:t>
      </w:r>
      <w:r>
        <w:rPr>
          <w:rFonts w:ascii="標楷體" w:eastAsia="標楷體" w:hAnsi="標楷體" w:hint="eastAsia"/>
          <w:sz w:val="28"/>
          <w:szCs w:val="28"/>
        </w:rPr>
        <w:t>臺</w:t>
      </w:r>
      <w:r w:rsidRPr="006F08BD">
        <w:rPr>
          <w:rFonts w:ascii="標楷體" w:eastAsia="標楷體" w:hAnsi="標楷體" w:hint="eastAsia"/>
          <w:sz w:val="28"/>
          <w:szCs w:val="28"/>
        </w:rPr>
        <w:t>中「發展」相向有關的項目，都必須在計</w:t>
      </w:r>
      <w:r>
        <w:rPr>
          <w:rFonts w:ascii="標楷體" w:eastAsia="標楷體" w:hAnsi="標楷體" w:hint="eastAsia"/>
          <w:sz w:val="28"/>
          <w:szCs w:val="28"/>
        </w:rPr>
        <w:t>畫</w:t>
      </w:r>
      <w:r w:rsidRPr="006F08BD">
        <w:rPr>
          <w:rFonts w:ascii="標楷體" w:eastAsia="標楷體" w:hAnsi="標楷體" w:hint="eastAsia"/>
          <w:sz w:val="28"/>
          <w:szCs w:val="28"/>
        </w:rPr>
        <w:t>中得到全盤檢視。這項計畫通過以後則會影響從現在到2026年所有相關政策訂定及施行，特別是和土地使用分區管制有關的項目。</w:t>
      </w:r>
    </w:p>
    <w:p w:rsidR="00184BD9" w:rsidRPr="0069756B" w:rsidRDefault="00184BD9" w:rsidP="00184BD9">
      <w:pPr>
        <w:pStyle w:val="a3"/>
        <w:spacing w:line="500" w:lineRule="exact"/>
        <w:ind w:leftChars="191" w:left="844" w:hangingChars="138" w:hanging="386"/>
        <w:rPr>
          <w:rFonts w:ascii="標楷體" w:eastAsia="標楷體" w:hAnsi="標楷體"/>
          <w:sz w:val="28"/>
          <w:szCs w:val="28"/>
        </w:rPr>
      </w:pPr>
      <w:r>
        <w:rPr>
          <w:rFonts w:ascii="標楷體" w:eastAsia="標楷體" w:hAnsi="標楷體" w:hint="eastAsia"/>
          <w:sz w:val="28"/>
          <w:szCs w:val="28"/>
        </w:rPr>
        <w:t>2.</w:t>
      </w:r>
      <w:r w:rsidRPr="0069756B">
        <w:rPr>
          <w:rFonts w:ascii="標楷體" w:eastAsia="標楷體" w:hAnsi="標楷體" w:hint="eastAsia"/>
          <w:sz w:val="28"/>
          <w:szCs w:val="28"/>
        </w:rPr>
        <w:t>這麼重要的計畫，過去在胡志強市長任內很草率地被擬定。在林佳龍市長上台後，我們等了將近一年，終於在十一月月底看見市政府公布新版的「</w:t>
      </w:r>
      <w:r>
        <w:rPr>
          <w:rFonts w:ascii="標楷體" w:eastAsia="標楷體" w:hAnsi="標楷體" w:hint="eastAsia"/>
          <w:sz w:val="28"/>
          <w:szCs w:val="28"/>
        </w:rPr>
        <w:t>臺</w:t>
      </w:r>
      <w:r w:rsidRPr="0069756B">
        <w:rPr>
          <w:rFonts w:ascii="標楷體" w:eastAsia="標楷體" w:hAnsi="標楷體" w:hint="eastAsia"/>
          <w:sz w:val="28"/>
          <w:szCs w:val="28"/>
        </w:rPr>
        <w:t>中市區域計畫」草案。這份草案可說是市府團隊中長期施政計畫書，交代了市長對大</w:t>
      </w:r>
      <w:r>
        <w:rPr>
          <w:rFonts w:ascii="標楷體" w:eastAsia="標楷體" w:hAnsi="標楷體" w:hint="eastAsia"/>
          <w:sz w:val="28"/>
          <w:szCs w:val="28"/>
        </w:rPr>
        <w:t>臺</w:t>
      </w:r>
      <w:r w:rsidRPr="0069756B">
        <w:rPr>
          <w:rFonts w:ascii="標楷體" w:eastAsia="標楷體" w:hAnsi="標楷體" w:hint="eastAsia"/>
          <w:sz w:val="28"/>
          <w:szCs w:val="28"/>
        </w:rPr>
        <w:t>中未來發展的願景，所以</w:t>
      </w:r>
      <w:r>
        <w:rPr>
          <w:rFonts w:ascii="標楷體" w:eastAsia="標楷體" w:hAnsi="標楷體" w:hint="eastAsia"/>
          <w:sz w:val="28"/>
          <w:szCs w:val="28"/>
        </w:rPr>
        <w:t>臺</w:t>
      </w:r>
      <w:r w:rsidRPr="0069756B">
        <w:rPr>
          <w:rFonts w:ascii="標楷體" w:eastAsia="標楷體" w:hAnsi="標楷體" w:hint="eastAsia"/>
          <w:sz w:val="28"/>
          <w:szCs w:val="28"/>
        </w:rPr>
        <w:t>中城市發展田調團在這要提出以下四點訴求：</w:t>
      </w:r>
    </w:p>
    <w:p w:rsidR="00184BD9" w:rsidRPr="00782F19" w:rsidRDefault="00184BD9" w:rsidP="00184BD9">
      <w:pPr>
        <w:pStyle w:val="a3"/>
        <w:spacing w:line="500" w:lineRule="exact"/>
        <w:ind w:leftChars="350" w:left="1134" w:hangingChars="105" w:hanging="294"/>
        <w:rPr>
          <w:rFonts w:ascii="標楷體" w:eastAsia="標楷體" w:hAnsi="標楷體"/>
          <w:sz w:val="28"/>
          <w:szCs w:val="28"/>
        </w:rPr>
      </w:pPr>
      <w:r w:rsidRPr="00782F19">
        <w:rPr>
          <w:rFonts w:ascii="標楷體" w:eastAsia="標楷體" w:hAnsi="標楷體"/>
          <w:sz w:val="28"/>
          <w:szCs w:val="28"/>
        </w:rPr>
        <w:fldChar w:fldCharType="begin"/>
      </w:r>
      <w:r w:rsidRPr="00782F19">
        <w:rPr>
          <w:rFonts w:ascii="標楷體" w:eastAsia="標楷體" w:hAnsi="標楷體"/>
          <w:sz w:val="28"/>
          <w:szCs w:val="28"/>
        </w:rPr>
        <w:instrText xml:space="preserve"> </w:instrText>
      </w:r>
      <w:r w:rsidRPr="00782F19">
        <w:rPr>
          <w:rFonts w:ascii="標楷體" w:eastAsia="標楷體" w:hAnsi="標楷體" w:hint="eastAsia"/>
          <w:sz w:val="28"/>
          <w:szCs w:val="28"/>
        </w:rPr>
        <w:instrText>eq \o\ac(○,</w:instrText>
      </w:r>
      <w:r w:rsidRPr="00782F19">
        <w:rPr>
          <w:rFonts w:ascii="標楷體" w:eastAsia="標楷體" w:hAnsi="標楷體" w:hint="eastAsia"/>
          <w:position w:val="3"/>
          <w:sz w:val="28"/>
          <w:szCs w:val="28"/>
        </w:rPr>
        <w:instrText>1</w:instrText>
      </w:r>
      <w:r w:rsidRPr="00782F19">
        <w:rPr>
          <w:rFonts w:ascii="標楷體" w:eastAsia="標楷體" w:hAnsi="標楷體" w:hint="eastAsia"/>
          <w:sz w:val="28"/>
          <w:szCs w:val="28"/>
        </w:rPr>
        <w:instrText>)</w:instrText>
      </w:r>
      <w:r w:rsidRPr="00782F19">
        <w:rPr>
          <w:rFonts w:ascii="標楷體" w:eastAsia="標楷體" w:hAnsi="標楷體"/>
          <w:sz w:val="28"/>
          <w:szCs w:val="28"/>
        </w:rPr>
        <w:fldChar w:fldCharType="end"/>
      </w:r>
      <w:r w:rsidRPr="00782F19">
        <w:rPr>
          <w:rFonts w:ascii="標楷體" w:eastAsia="標楷體" w:hAnsi="標楷體" w:hint="eastAsia"/>
          <w:sz w:val="28"/>
          <w:szCs w:val="28"/>
        </w:rPr>
        <w:t>「</w:t>
      </w:r>
      <w:r>
        <w:rPr>
          <w:rFonts w:ascii="標楷體" w:eastAsia="標楷體" w:hAnsi="標楷體" w:hint="eastAsia"/>
          <w:sz w:val="28"/>
          <w:szCs w:val="28"/>
        </w:rPr>
        <w:t>臺</w:t>
      </w:r>
      <w:r w:rsidRPr="00782F19">
        <w:rPr>
          <w:rFonts w:ascii="標楷體" w:eastAsia="標楷體" w:hAnsi="標楷體" w:hint="eastAsia"/>
          <w:sz w:val="28"/>
          <w:szCs w:val="28"/>
        </w:rPr>
        <w:t>中市區域計畫」草案如此重要，市府應盡可能讓草案內容可以被更多市民閱讀討論。除現在把草案放在顧問規劃公司架設的網站外，我們希望：第一、將草案電子檔主動發布給市政府各局處，讓市府團隊更能理解市長的施政構想；第二、將草案電子檔主動提供給各里里長及社區協會，讓市民有更多機會閱讀草案全文；第三、製作草案重點內容的懶人包，以視覺搭配淺白文字，刊登在市政府入口網頁、市長臉書及官方刊物中，將區域計畫介紹給一般大眾認識。</w:t>
      </w:r>
    </w:p>
    <w:p w:rsidR="00184BD9" w:rsidRPr="00782F19" w:rsidRDefault="00184BD9" w:rsidP="00184BD9">
      <w:pPr>
        <w:pStyle w:val="a3"/>
        <w:spacing w:line="500" w:lineRule="exact"/>
        <w:ind w:leftChars="350" w:left="1134" w:hangingChars="105" w:hanging="294"/>
        <w:rPr>
          <w:rFonts w:ascii="標楷體" w:eastAsia="標楷體" w:hAnsi="標楷體"/>
          <w:sz w:val="28"/>
          <w:szCs w:val="28"/>
        </w:rPr>
      </w:pPr>
      <w:r w:rsidRPr="00782F19">
        <w:rPr>
          <w:rFonts w:ascii="標楷體" w:eastAsia="標楷體" w:hAnsi="標楷體"/>
          <w:sz w:val="28"/>
          <w:szCs w:val="28"/>
        </w:rPr>
        <w:fldChar w:fldCharType="begin"/>
      </w:r>
      <w:r w:rsidRPr="00782F19">
        <w:rPr>
          <w:rFonts w:ascii="標楷體" w:eastAsia="標楷體" w:hAnsi="標楷體"/>
          <w:sz w:val="28"/>
          <w:szCs w:val="28"/>
        </w:rPr>
        <w:instrText xml:space="preserve"> </w:instrText>
      </w:r>
      <w:r w:rsidRPr="00782F19">
        <w:rPr>
          <w:rFonts w:ascii="標楷體" w:eastAsia="標楷體" w:hAnsi="標楷體" w:hint="eastAsia"/>
          <w:sz w:val="28"/>
          <w:szCs w:val="28"/>
        </w:rPr>
        <w:instrText>eq \o\ac(○,</w:instrText>
      </w:r>
      <w:r w:rsidRPr="00782F19">
        <w:rPr>
          <w:rFonts w:ascii="標楷體" w:eastAsia="標楷體" w:hAnsi="標楷體" w:hint="eastAsia"/>
          <w:position w:val="3"/>
          <w:sz w:val="28"/>
          <w:szCs w:val="28"/>
        </w:rPr>
        <w:instrText>2</w:instrText>
      </w:r>
      <w:r w:rsidRPr="00782F19">
        <w:rPr>
          <w:rFonts w:ascii="標楷體" w:eastAsia="標楷體" w:hAnsi="標楷體" w:hint="eastAsia"/>
          <w:sz w:val="28"/>
          <w:szCs w:val="28"/>
        </w:rPr>
        <w:instrText>)</w:instrText>
      </w:r>
      <w:r w:rsidRPr="00782F19">
        <w:rPr>
          <w:rFonts w:ascii="標楷體" w:eastAsia="標楷體" w:hAnsi="標楷體"/>
          <w:sz w:val="28"/>
          <w:szCs w:val="28"/>
        </w:rPr>
        <w:fldChar w:fldCharType="end"/>
      </w:r>
      <w:r w:rsidRPr="00782F19">
        <w:rPr>
          <w:rFonts w:ascii="標楷體" w:eastAsia="標楷體" w:hAnsi="標楷體" w:hint="eastAsia"/>
          <w:sz w:val="28"/>
          <w:szCs w:val="28"/>
        </w:rPr>
        <w:t>其次，新版「</w:t>
      </w:r>
      <w:r>
        <w:rPr>
          <w:rFonts w:ascii="標楷體" w:eastAsia="標楷體" w:hAnsi="標楷體" w:hint="eastAsia"/>
          <w:sz w:val="28"/>
          <w:szCs w:val="28"/>
        </w:rPr>
        <w:t>臺</w:t>
      </w:r>
      <w:r w:rsidRPr="00782F19">
        <w:rPr>
          <w:rFonts w:ascii="標楷體" w:eastAsia="標楷體" w:hAnsi="標楷體" w:hint="eastAsia"/>
          <w:sz w:val="28"/>
          <w:szCs w:val="28"/>
        </w:rPr>
        <w:t>中市區域計畫」草案內容多達343頁，修正了不少</w:t>
      </w:r>
      <w:r>
        <w:rPr>
          <w:rFonts w:ascii="標楷體" w:eastAsia="標楷體" w:hAnsi="標楷體" w:hint="eastAsia"/>
          <w:sz w:val="28"/>
          <w:szCs w:val="28"/>
        </w:rPr>
        <w:t>，</w:t>
      </w:r>
      <w:r w:rsidRPr="00782F19">
        <w:rPr>
          <w:rFonts w:ascii="標楷體" w:eastAsia="標楷體" w:hAnsi="標楷體" w:hint="eastAsia"/>
          <w:sz w:val="28"/>
          <w:szCs w:val="28"/>
        </w:rPr>
        <w:t>既然大幅修改</w:t>
      </w:r>
      <w:r>
        <w:rPr>
          <w:rFonts w:ascii="標楷體" w:eastAsia="標楷體" w:hAnsi="標楷體" w:hint="eastAsia"/>
          <w:sz w:val="28"/>
          <w:szCs w:val="28"/>
        </w:rPr>
        <w:t>，</w:t>
      </w:r>
      <w:r w:rsidRPr="00782F19">
        <w:rPr>
          <w:rFonts w:ascii="標楷體" w:eastAsia="標楷體" w:hAnsi="標楷體" w:hint="eastAsia"/>
          <w:sz w:val="28"/>
          <w:szCs w:val="28"/>
        </w:rPr>
        <w:t>照內政部頒布</w:t>
      </w:r>
      <w:r w:rsidRPr="00782F19">
        <w:rPr>
          <w:rFonts w:ascii="標楷體" w:eastAsia="標楷體" w:hAnsi="標楷體"/>
          <w:sz w:val="28"/>
          <w:szCs w:val="28"/>
        </w:rPr>
        <w:t>”</w:t>
      </w:r>
      <w:r w:rsidRPr="00782F19">
        <w:rPr>
          <w:rFonts w:ascii="標楷體" w:eastAsia="標楷體" w:hAnsi="標楷體" w:hint="eastAsia"/>
          <w:sz w:val="28"/>
          <w:szCs w:val="28"/>
        </w:rPr>
        <w:t>擬定直轄市區域計畫實施點</w:t>
      </w:r>
      <w:r w:rsidRPr="00782F19">
        <w:rPr>
          <w:rFonts w:ascii="標楷體" w:eastAsia="標楷體" w:hAnsi="標楷體"/>
          <w:sz w:val="28"/>
          <w:szCs w:val="28"/>
        </w:rPr>
        <w:t>”</w:t>
      </w:r>
      <w:r w:rsidRPr="00782F19">
        <w:rPr>
          <w:rFonts w:ascii="標楷體" w:eastAsia="標楷體" w:hAnsi="標楷體" w:hint="eastAsia"/>
          <w:sz w:val="28"/>
          <w:szCs w:val="28"/>
        </w:rPr>
        <w:t>第六條第四項規定，「計</w:t>
      </w:r>
      <w:r>
        <w:rPr>
          <w:rFonts w:ascii="標楷體" w:eastAsia="標楷體" w:hAnsi="標楷體" w:hint="eastAsia"/>
          <w:sz w:val="28"/>
          <w:szCs w:val="28"/>
        </w:rPr>
        <w:t>畫</w:t>
      </w:r>
      <w:r w:rsidRPr="00782F19">
        <w:rPr>
          <w:rFonts w:ascii="標楷體" w:eastAsia="標楷體" w:hAnsi="標楷體" w:hint="eastAsia"/>
          <w:sz w:val="28"/>
          <w:szCs w:val="28"/>
        </w:rPr>
        <w:t>內容涉及重大調整或經各級區域計畫委員會決議者，應舉辦座談會」，強烈建議在新版草案資訊充分散布後再次舉辦座談會，廣泛徵求市民草案的回饋意見，畢竟一座進步的城市由政府、人民雙向溝通共同打造。</w:t>
      </w:r>
    </w:p>
    <w:p w:rsidR="00184BD9" w:rsidRPr="00782F19" w:rsidRDefault="00184BD9" w:rsidP="00184BD9">
      <w:pPr>
        <w:pStyle w:val="a3"/>
        <w:spacing w:line="500" w:lineRule="exact"/>
        <w:ind w:leftChars="350" w:left="1134" w:hangingChars="105" w:hanging="294"/>
        <w:rPr>
          <w:rFonts w:ascii="標楷體" w:eastAsia="標楷體" w:hAnsi="標楷體"/>
          <w:sz w:val="28"/>
          <w:szCs w:val="28"/>
        </w:rPr>
      </w:pPr>
      <w:r w:rsidRPr="00782F19">
        <w:rPr>
          <w:rFonts w:ascii="標楷體" w:eastAsia="標楷體" w:hAnsi="標楷體"/>
          <w:sz w:val="28"/>
          <w:szCs w:val="28"/>
        </w:rPr>
        <w:lastRenderedPageBreak/>
        <w:fldChar w:fldCharType="begin"/>
      </w:r>
      <w:r w:rsidRPr="00782F19">
        <w:rPr>
          <w:rFonts w:ascii="標楷體" w:eastAsia="標楷體" w:hAnsi="標楷體"/>
          <w:sz w:val="28"/>
          <w:szCs w:val="28"/>
        </w:rPr>
        <w:instrText xml:space="preserve"> </w:instrText>
      </w:r>
      <w:r w:rsidRPr="00782F19">
        <w:rPr>
          <w:rFonts w:ascii="標楷體" w:eastAsia="標楷體" w:hAnsi="標楷體" w:hint="eastAsia"/>
          <w:sz w:val="28"/>
          <w:szCs w:val="28"/>
        </w:rPr>
        <w:instrText>eq \o\ac(○,</w:instrText>
      </w:r>
      <w:r w:rsidRPr="00891BC1">
        <w:rPr>
          <w:rFonts w:ascii="標楷體" w:eastAsia="標楷體" w:hAnsi="標楷體" w:hint="eastAsia"/>
          <w:sz w:val="28"/>
          <w:szCs w:val="28"/>
        </w:rPr>
        <w:instrText>3</w:instrText>
      </w:r>
      <w:r w:rsidRPr="00782F19">
        <w:rPr>
          <w:rFonts w:ascii="標楷體" w:eastAsia="標楷體" w:hAnsi="標楷體" w:hint="eastAsia"/>
          <w:sz w:val="28"/>
          <w:szCs w:val="28"/>
        </w:rPr>
        <w:instrText>)</w:instrText>
      </w:r>
      <w:r w:rsidRPr="00782F19">
        <w:rPr>
          <w:rFonts w:ascii="標楷體" w:eastAsia="標楷體" w:hAnsi="標楷體"/>
          <w:sz w:val="28"/>
          <w:szCs w:val="28"/>
        </w:rPr>
        <w:fldChar w:fldCharType="end"/>
      </w:r>
      <w:r w:rsidRPr="00782F19">
        <w:rPr>
          <w:rFonts w:ascii="標楷體" w:eastAsia="標楷體" w:hAnsi="標楷體" w:hint="eastAsia"/>
          <w:sz w:val="28"/>
          <w:szCs w:val="28"/>
        </w:rPr>
        <w:t>新版草案從</w:t>
      </w:r>
      <w:r>
        <w:rPr>
          <w:rFonts w:ascii="標楷體" w:eastAsia="標楷體" w:hAnsi="標楷體" w:hint="eastAsia"/>
          <w:sz w:val="28"/>
          <w:szCs w:val="28"/>
        </w:rPr>
        <w:t>11</w:t>
      </w:r>
      <w:r w:rsidRPr="00782F19">
        <w:rPr>
          <w:rFonts w:ascii="標楷體" w:eastAsia="標楷體" w:hAnsi="標楷體" w:hint="eastAsia"/>
          <w:sz w:val="28"/>
          <w:szCs w:val="28"/>
        </w:rPr>
        <w:t>月底公布至今，在短短2週內關心的團體、市民還無法細讀整份計</w:t>
      </w:r>
      <w:r>
        <w:rPr>
          <w:rFonts w:ascii="標楷體" w:eastAsia="標楷體" w:hAnsi="標楷體" w:hint="eastAsia"/>
          <w:sz w:val="28"/>
          <w:szCs w:val="28"/>
        </w:rPr>
        <w:t>畫</w:t>
      </w:r>
      <w:r w:rsidRPr="00782F19">
        <w:rPr>
          <w:rFonts w:ascii="標楷體" w:eastAsia="標楷體" w:hAnsi="標楷體" w:hint="eastAsia"/>
          <w:sz w:val="28"/>
          <w:szCs w:val="28"/>
        </w:rPr>
        <w:t>，敦促委員周延的審查切勿草率通過。</w:t>
      </w:r>
    </w:p>
    <w:p w:rsidR="00184BD9" w:rsidRPr="00782F19" w:rsidRDefault="00184BD9" w:rsidP="00184BD9">
      <w:pPr>
        <w:pStyle w:val="a3"/>
        <w:spacing w:line="500" w:lineRule="exact"/>
        <w:ind w:leftChars="350" w:left="1134" w:hangingChars="105" w:hanging="294"/>
        <w:rPr>
          <w:rFonts w:ascii="標楷體" w:eastAsia="標楷體" w:hAnsi="標楷體"/>
          <w:sz w:val="28"/>
          <w:szCs w:val="28"/>
        </w:rPr>
      </w:pPr>
      <w:r w:rsidRPr="00782F19">
        <w:rPr>
          <w:rFonts w:ascii="標楷體" w:eastAsia="標楷體" w:hAnsi="標楷體"/>
          <w:sz w:val="28"/>
          <w:szCs w:val="28"/>
        </w:rPr>
        <w:fldChar w:fldCharType="begin"/>
      </w:r>
      <w:r w:rsidRPr="00782F19">
        <w:rPr>
          <w:rFonts w:ascii="標楷體" w:eastAsia="標楷體" w:hAnsi="標楷體"/>
          <w:sz w:val="28"/>
          <w:szCs w:val="28"/>
        </w:rPr>
        <w:instrText xml:space="preserve"> </w:instrText>
      </w:r>
      <w:r w:rsidRPr="00782F19">
        <w:rPr>
          <w:rFonts w:ascii="標楷體" w:eastAsia="標楷體" w:hAnsi="標楷體" w:hint="eastAsia"/>
          <w:sz w:val="28"/>
          <w:szCs w:val="28"/>
        </w:rPr>
        <w:instrText>eq \o\ac(○,</w:instrText>
      </w:r>
      <w:r w:rsidRPr="00891BC1">
        <w:rPr>
          <w:rFonts w:ascii="標楷體" w:eastAsia="標楷體" w:hAnsi="標楷體" w:hint="eastAsia"/>
          <w:sz w:val="28"/>
          <w:szCs w:val="28"/>
        </w:rPr>
        <w:instrText>4</w:instrText>
      </w:r>
      <w:r w:rsidRPr="00782F19">
        <w:rPr>
          <w:rFonts w:ascii="標楷體" w:eastAsia="標楷體" w:hAnsi="標楷體" w:hint="eastAsia"/>
          <w:sz w:val="28"/>
          <w:szCs w:val="28"/>
        </w:rPr>
        <w:instrText>)</w:instrText>
      </w:r>
      <w:r w:rsidRPr="00782F19">
        <w:rPr>
          <w:rFonts w:ascii="標楷體" w:eastAsia="標楷體" w:hAnsi="標楷體"/>
          <w:sz w:val="28"/>
          <w:szCs w:val="28"/>
        </w:rPr>
        <w:fldChar w:fldCharType="end"/>
      </w:r>
      <w:r w:rsidRPr="00782F19">
        <w:rPr>
          <w:rFonts w:ascii="標楷體" w:eastAsia="標楷體" w:hAnsi="標楷體" w:hint="eastAsia"/>
          <w:sz w:val="28"/>
          <w:szCs w:val="28"/>
        </w:rPr>
        <w:t>落實公民參與，今天所有民間團體發言紀錄比照10/28模式以逐字稿方式收錄，且由相關局處逐一提出回應意見。</w:t>
      </w:r>
    </w:p>
    <w:p w:rsidR="00184BD9" w:rsidRPr="00BC1442" w:rsidRDefault="00184BD9" w:rsidP="00184BD9">
      <w:pPr>
        <w:pStyle w:val="a3"/>
        <w:spacing w:line="500" w:lineRule="exact"/>
        <w:ind w:leftChars="191" w:left="844" w:hangingChars="138" w:hanging="386"/>
        <w:rPr>
          <w:rFonts w:ascii="標楷體" w:eastAsia="標楷體" w:hAnsi="標楷體"/>
          <w:sz w:val="28"/>
          <w:szCs w:val="28"/>
        </w:rPr>
      </w:pPr>
      <w:r w:rsidRPr="00BC1442">
        <w:rPr>
          <w:rFonts w:ascii="標楷體" w:eastAsia="標楷體" w:hAnsi="標楷體" w:hint="eastAsia"/>
          <w:sz w:val="28"/>
          <w:szCs w:val="28"/>
        </w:rPr>
        <w:t>3.下面針對新訂擴大都市計畫「新庄子、蔗廍」及「太平坪林」地區提出意見</w:t>
      </w:r>
      <w:r>
        <w:rPr>
          <w:rFonts w:ascii="標楷體" w:eastAsia="標楷體" w:hAnsi="標楷體" w:hint="eastAsia"/>
          <w:sz w:val="28"/>
          <w:szCs w:val="28"/>
        </w:rPr>
        <w:t>，</w:t>
      </w:r>
      <w:r w:rsidRPr="00BC1442">
        <w:rPr>
          <w:rFonts w:ascii="標楷體" w:eastAsia="標楷體" w:hAnsi="標楷體" w:hint="eastAsia"/>
          <w:sz w:val="28"/>
          <w:szCs w:val="28"/>
        </w:rPr>
        <w:t>兩後期計畫所計算的人口是流動型還是長</w:t>
      </w:r>
      <w:r>
        <w:rPr>
          <w:rFonts w:ascii="標楷體" w:eastAsia="標楷體" w:hAnsi="標楷體" w:hint="eastAsia"/>
          <w:sz w:val="28"/>
          <w:szCs w:val="28"/>
        </w:rPr>
        <w:t>駐</w:t>
      </w:r>
      <w:r w:rsidRPr="00BC1442">
        <w:rPr>
          <w:rFonts w:ascii="標楷體" w:eastAsia="標楷體" w:hAnsi="標楷體" w:hint="eastAsia"/>
          <w:sz w:val="28"/>
          <w:szCs w:val="28"/>
        </w:rPr>
        <w:t>型的？在流動型人口假設後期計畫實施之後是否會遇到高教人口大幅下降，而無實施之必要的窘境。且針對「新庄子、蔗廍」的新訂擴大都市計畫的劃設目的是引導東海商圈發展，不檢討現況而去新設並非學生活動範圍的新庄子為何？</w:t>
      </w:r>
    </w:p>
    <w:p w:rsidR="00184BD9" w:rsidRDefault="00184BD9" w:rsidP="00184BD9">
      <w:pPr>
        <w:spacing w:line="500" w:lineRule="exact"/>
        <w:rPr>
          <w:rFonts w:ascii="標楷體" w:eastAsia="標楷體" w:hAnsi="標楷體"/>
          <w:b/>
          <w:sz w:val="32"/>
          <w:szCs w:val="32"/>
        </w:rPr>
      </w:pPr>
    </w:p>
    <w:p w:rsidR="00184BD9" w:rsidRPr="00326CA5" w:rsidRDefault="00460009" w:rsidP="00184BD9">
      <w:pPr>
        <w:spacing w:line="500" w:lineRule="exact"/>
        <w:rPr>
          <w:rFonts w:ascii="標楷體" w:eastAsia="標楷體" w:hAnsi="標楷體"/>
          <w:b/>
          <w:sz w:val="32"/>
          <w:szCs w:val="32"/>
        </w:rPr>
      </w:pPr>
      <w:r>
        <w:rPr>
          <w:rFonts w:ascii="標楷體" w:eastAsia="標楷體" w:hAnsi="標楷體" w:hint="eastAsia"/>
          <w:b/>
          <w:sz w:val="32"/>
          <w:szCs w:val="32"/>
        </w:rPr>
        <w:t>（十四</w:t>
      </w:r>
      <w:r w:rsidR="00184BD9">
        <w:rPr>
          <w:rFonts w:ascii="標楷體" w:eastAsia="標楷體" w:hAnsi="標楷體" w:hint="eastAsia"/>
          <w:b/>
          <w:sz w:val="32"/>
          <w:szCs w:val="32"/>
        </w:rPr>
        <w:t>）主婦</w:t>
      </w:r>
      <w:r w:rsidR="00184BD9" w:rsidRPr="00326CA5">
        <w:rPr>
          <w:rFonts w:ascii="標楷體" w:eastAsia="標楷體" w:hAnsi="標楷體" w:hint="eastAsia"/>
          <w:b/>
          <w:sz w:val="32"/>
          <w:szCs w:val="32"/>
        </w:rPr>
        <w:t>聯盟</w:t>
      </w:r>
      <w:r w:rsidR="00184BD9">
        <w:rPr>
          <w:rFonts w:ascii="標楷體" w:eastAsia="標楷體" w:hAnsi="標楷體" w:hint="eastAsia"/>
          <w:b/>
          <w:sz w:val="32"/>
          <w:szCs w:val="32"/>
        </w:rPr>
        <w:t>臺中分會(許心欣)</w:t>
      </w:r>
    </w:p>
    <w:p w:rsidR="00184BD9" w:rsidRPr="0048688D" w:rsidRDefault="00184BD9" w:rsidP="00184BD9">
      <w:pPr>
        <w:pStyle w:val="a3"/>
        <w:spacing w:line="500" w:lineRule="exact"/>
        <w:ind w:leftChars="191" w:left="844" w:hangingChars="138" w:hanging="386"/>
        <w:rPr>
          <w:rFonts w:ascii="標楷體" w:eastAsia="標楷體" w:hAnsi="標楷體"/>
          <w:sz w:val="28"/>
          <w:szCs w:val="28"/>
        </w:rPr>
      </w:pPr>
      <w:r>
        <w:rPr>
          <w:rFonts w:ascii="標楷體" w:eastAsia="標楷體" w:hAnsi="標楷體" w:hint="eastAsia"/>
          <w:sz w:val="28"/>
          <w:szCs w:val="28"/>
        </w:rPr>
        <w:t>1.</w:t>
      </w:r>
      <w:r w:rsidRPr="0048688D">
        <w:rPr>
          <w:rFonts w:ascii="標楷體" w:eastAsia="標楷體" w:hAnsi="標楷體"/>
          <w:sz w:val="28"/>
          <w:szCs w:val="28"/>
        </w:rPr>
        <w:t>草案中對人口採中推估過於樂觀，台中目前空污嚴重，已讓許多老台中想搬離家鄉，讓新移入台中者後悔，人口磁吸效應恐怕會褪色。而且人口移入會帶來更多汽機車，增加更多移動污染源。目前台中PM2.5年均值已超標1.8倍，尚無法有效降低，不宜再增加更多人口及車輛，台中的人口和汽機車也該進行總量管制，交通局更應該提出前瞻性的綠色交通運輸計畫，以因應市府宜居低碳城市的願景，以及空污減量的目標。</w:t>
      </w:r>
    </w:p>
    <w:p w:rsidR="00184BD9" w:rsidRPr="0048688D" w:rsidRDefault="00184BD9" w:rsidP="00184BD9">
      <w:pPr>
        <w:pStyle w:val="a3"/>
        <w:spacing w:line="500" w:lineRule="exact"/>
        <w:ind w:leftChars="191" w:left="844" w:hangingChars="138" w:hanging="386"/>
        <w:rPr>
          <w:rFonts w:ascii="標楷體" w:eastAsia="標楷體" w:hAnsi="標楷體"/>
          <w:sz w:val="28"/>
          <w:szCs w:val="28"/>
        </w:rPr>
      </w:pPr>
      <w:r>
        <w:rPr>
          <w:rFonts w:ascii="標楷體" w:eastAsia="標楷體" w:hAnsi="標楷體" w:hint="eastAsia"/>
          <w:sz w:val="28"/>
          <w:szCs w:val="28"/>
        </w:rPr>
        <w:t>2.</w:t>
      </w:r>
      <w:r w:rsidRPr="0048688D">
        <w:rPr>
          <w:rFonts w:ascii="標楷體" w:eastAsia="標楷體" w:hAnsi="標楷體"/>
          <w:sz w:val="28"/>
          <w:szCs w:val="28"/>
        </w:rPr>
        <w:t>水資源部分工業用水要從104年39.32公噸/日，到120年要增加到65.81公噸/日，足足增加67%，花鉅額公帑開發水源，難道就為了給會產生空水廢毒各種污染的工業使用？這是區域計畫的目的嗎？民生用水減為九成推動節水是好的，但要市民節水、政府開源給污染工廠使用，不符合台中的利益，也不該是區域計畫該做的事。而且增加產業還會增加工業用電的需求，如何減少台中對火力發電廠的依賴？！在中火尚未能減燒生煤改用天然氣之前，不應再增加台中的工業用電量，徒增用電負荷和空氣污染。</w:t>
      </w:r>
    </w:p>
    <w:p w:rsidR="00184BD9" w:rsidRPr="0048688D" w:rsidRDefault="00184BD9" w:rsidP="00184BD9">
      <w:pPr>
        <w:pStyle w:val="a3"/>
        <w:spacing w:line="500" w:lineRule="exact"/>
        <w:ind w:leftChars="191" w:left="844" w:hangingChars="138" w:hanging="386"/>
        <w:rPr>
          <w:rFonts w:ascii="標楷體" w:eastAsia="標楷體" w:hAnsi="標楷體"/>
          <w:sz w:val="28"/>
          <w:szCs w:val="28"/>
        </w:rPr>
      </w:pPr>
      <w:r>
        <w:rPr>
          <w:rFonts w:ascii="標楷體" w:eastAsia="標楷體" w:hAnsi="標楷體" w:hint="eastAsia"/>
          <w:sz w:val="28"/>
          <w:szCs w:val="28"/>
        </w:rPr>
        <w:lastRenderedPageBreak/>
        <w:t>3.</w:t>
      </w:r>
      <w:r w:rsidRPr="0048688D">
        <w:rPr>
          <w:rFonts w:ascii="標楷體" w:eastAsia="標楷體" w:hAnsi="標楷體"/>
          <w:sz w:val="28"/>
          <w:szCs w:val="28"/>
        </w:rPr>
        <w:t>大里等農地上有許多違章工廠未處理，還要再解編農地乾坤大挪移變更為產業用地，未實施灌排分離前，絕對嚴重危害食安和糧安，台中應讓農地最大化，提升在地的糧食自給率，提供給市民安全的糧食蔬果，否則老是向彰化雲林買到農藥超標的菜，市民和吃校園午餐的學生情何以堪？！</w:t>
      </w:r>
    </w:p>
    <w:p w:rsidR="00184BD9" w:rsidRPr="0048688D" w:rsidRDefault="00184BD9" w:rsidP="00184BD9">
      <w:pPr>
        <w:pStyle w:val="a3"/>
        <w:spacing w:line="500" w:lineRule="exact"/>
        <w:ind w:leftChars="191" w:left="844" w:hangingChars="138" w:hanging="386"/>
        <w:rPr>
          <w:rFonts w:ascii="標楷體" w:eastAsia="標楷體" w:hAnsi="標楷體"/>
          <w:sz w:val="28"/>
          <w:szCs w:val="28"/>
        </w:rPr>
      </w:pPr>
      <w:r>
        <w:rPr>
          <w:rFonts w:ascii="標楷體" w:eastAsia="標楷體" w:hAnsi="標楷體" w:hint="eastAsia"/>
          <w:sz w:val="28"/>
          <w:szCs w:val="28"/>
        </w:rPr>
        <w:t>4.臺</w:t>
      </w:r>
      <w:r w:rsidRPr="0048688D">
        <w:rPr>
          <w:rFonts w:ascii="標楷體" w:eastAsia="標楷體" w:hAnsi="標楷體"/>
          <w:sz w:val="28"/>
          <w:szCs w:val="28"/>
        </w:rPr>
        <w:t>中不該成為</w:t>
      </w:r>
      <w:r>
        <w:rPr>
          <w:rFonts w:ascii="標楷體" w:eastAsia="標楷體" w:hAnsi="標楷體"/>
          <w:sz w:val="28"/>
          <w:szCs w:val="28"/>
        </w:rPr>
        <w:t>高污染的工業城毒氣市，既然市長認為空污減量的關鍵是總量管制，在</w:t>
      </w:r>
      <w:r>
        <w:rPr>
          <w:rFonts w:ascii="標楷體" w:eastAsia="標楷體" w:hAnsi="標楷體" w:hint="eastAsia"/>
          <w:sz w:val="28"/>
          <w:szCs w:val="28"/>
        </w:rPr>
        <w:t>臺</w:t>
      </w:r>
      <w:r>
        <w:rPr>
          <w:rFonts w:ascii="標楷體" w:eastAsia="標楷體" w:hAnsi="標楷體"/>
          <w:sz w:val="28"/>
          <w:szCs w:val="28"/>
        </w:rPr>
        <w:t>中列為三級空品區後，就不該再有新的工業產業開發，因</w:t>
      </w:r>
      <w:r>
        <w:rPr>
          <w:rFonts w:ascii="標楷體" w:eastAsia="標楷體" w:hAnsi="標楷體" w:hint="eastAsia"/>
          <w:sz w:val="28"/>
          <w:szCs w:val="28"/>
        </w:rPr>
        <w:t>臺</w:t>
      </w:r>
      <w:r>
        <w:rPr>
          <w:rFonts w:ascii="標楷體" w:eastAsia="標楷體" w:hAnsi="標楷體"/>
          <w:sz w:val="28"/>
          <w:szCs w:val="28"/>
        </w:rPr>
        <w:t>中的環境涵容能量已經超負荷，無法再承受新的污染源，因此，</w:t>
      </w:r>
      <w:r>
        <w:rPr>
          <w:rFonts w:ascii="標楷體" w:eastAsia="標楷體" w:hAnsi="標楷體" w:hint="eastAsia"/>
          <w:sz w:val="28"/>
          <w:szCs w:val="28"/>
        </w:rPr>
        <w:t>臺</w:t>
      </w:r>
      <w:r w:rsidRPr="0048688D">
        <w:rPr>
          <w:rFonts w:ascii="標楷體" w:eastAsia="標楷體" w:hAnsi="標楷體"/>
          <w:sz w:val="28"/>
          <w:szCs w:val="28"/>
        </w:rPr>
        <w:t>中的區域計畫應跟市府空污減量政策要接軌，不該各做各的規劃，區域計畫一定要納入台中空品改善空污減量的規劃，否則一邊說要空污減量，一邊規劃解編農地開發產業，顯示市府政策不一致，是錯亂的！</w:t>
      </w:r>
    </w:p>
    <w:p w:rsidR="00184BD9" w:rsidRDefault="00184BD9" w:rsidP="00184BD9">
      <w:pPr>
        <w:spacing w:line="500" w:lineRule="exact"/>
        <w:rPr>
          <w:rFonts w:ascii="標楷體" w:eastAsia="標楷體" w:hAnsi="標楷體"/>
          <w:b/>
          <w:sz w:val="32"/>
          <w:szCs w:val="32"/>
        </w:rPr>
      </w:pPr>
    </w:p>
    <w:p w:rsidR="00184BD9" w:rsidRPr="00326CA5" w:rsidRDefault="00184BD9" w:rsidP="00184BD9">
      <w:pPr>
        <w:spacing w:line="500" w:lineRule="exact"/>
        <w:rPr>
          <w:rFonts w:ascii="標楷體" w:eastAsia="標楷體" w:hAnsi="標楷體"/>
          <w:b/>
          <w:sz w:val="32"/>
          <w:szCs w:val="32"/>
        </w:rPr>
      </w:pPr>
      <w:r>
        <w:rPr>
          <w:rFonts w:ascii="標楷體" w:eastAsia="標楷體" w:hAnsi="標楷體" w:hint="eastAsia"/>
          <w:b/>
          <w:sz w:val="32"/>
          <w:szCs w:val="32"/>
        </w:rPr>
        <w:t>（</w:t>
      </w:r>
      <w:r w:rsidR="00460009">
        <w:rPr>
          <w:rFonts w:ascii="標楷體" w:eastAsia="標楷體" w:hAnsi="標楷體" w:hint="eastAsia"/>
          <w:b/>
          <w:sz w:val="32"/>
          <w:szCs w:val="32"/>
        </w:rPr>
        <w:t>十五</w:t>
      </w:r>
      <w:r>
        <w:rPr>
          <w:rFonts w:ascii="標楷體" w:eastAsia="標楷體" w:hAnsi="標楷體" w:hint="eastAsia"/>
          <w:b/>
          <w:sz w:val="32"/>
          <w:szCs w:val="32"/>
        </w:rPr>
        <w:t>）</w:t>
      </w:r>
      <w:r w:rsidRPr="00326CA5">
        <w:rPr>
          <w:rFonts w:ascii="標楷體" w:eastAsia="標楷體" w:hAnsi="標楷體" w:hint="eastAsia"/>
          <w:b/>
          <w:sz w:val="32"/>
          <w:szCs w:val="32"/>
        </w:rPr>
        <w:t>彰化縣醫療界聯盟</w:t>
      </w:r>
      <w:r>
        <w:rPr>
          <w:rFonts w:ascii="標楷體" w:eastAsia="標楷體" w:hAnsi="標楷體" w:hint="eastAsia"/>
          <w:b/>
          <w:sz w:val="32"/>
          <w:szCs w:val="32"/>
        </w:rPr>
        <w:t>(</w:t>
      </w:r>
      <w:r w:rsidRPr="00326CA5">
        <w:rPr>
          <w:rFonts w:ascii="標楷體" w:eastAsia="標楷體" w:hAnsi="標楷體" w:hint="eastAsia"/>
          <w:b/>
          <w:sz w:val="32"/>
          <w:szCs w:val="32"/>
        </w:rPr>
        <w:t>黃秋鳳</w:t>
      </w:r>
      <w:r>
        <w:rPr>
          <w:rFonts w:ascii="標楷體" w:eastAsia="標楷體" w:hAnsi="標楷體" w:hint="eastAsia"/>
          <w:b/>
          <w:sz w:val="32"/>
          <w:szCs w:val="32"/>
        </w:rPr>
        <w:t>)</w:t>
      </w:r>
    </w:p>
    <w:p w:rsidR="00184BD9" w:rsidRPr="00326CA5" w:rsidRDefault="00184BD9" w:rsidP="00184BD9">
      <w:pPr>
        <w:pStyle w:val="a3"/>
        <w:spacing w:line="500" w:lineRule="exact"/>
        <w:ind w:leftChars="192" w:left="839" w:hangingChars="135" w:hanging="378"/>
        <w:rPr>
          <w:rFonts w:ascii="標楷體" w:eastAsia="標楷體" w:hAnsi="標楷體"/>
          <w:sz w:val="28"/>
          <w:szCs w:val="28"/>
        </w:rPr>
      </w:pPr>
      <w:r w:rsidRPr="00326CA5">
        <w:rPr>
          <w:rFonts w:ascii="標楷體" w:eastAsia="標楷體" w:hAnsi="標楷體" w:hint="eastAsia"/>
          <w:sz w:val="28"/>
          <w:szCs w:val="28"/>
        </w:rPr>
        <w:t>1.</w:t>
      </w:r>
      <w:r w:rsidRPr="00326CA5">
        <w:rPr>
          <w:rFonts w:ascii="標楷體" w:eastAsia="標楷體" w:hAnsi="標楷體" w:hint="eastAsia"/>
          <w:sz w:val="28"/>
          <w:szCs w:val="28"/>
        </w:rPr>
        <w:tab/>
        <w:t>中彰投市共同生活圈，所以關心臺中市的區域計畫，而區域計畫的委員都是一時之選，是各領域的菁英，但彰化縣的委員有31位委員，臺中市是23位委員，因為涉及非都市土地、古老建築及聚落、農地、環境敏感地區、空</w:t>
      </w:r>
      <w:r>
        <w:rPr>
          <w:rFonts w:ascii="標楷體" w:eastAsia="標楷體" w:hAnsi="標楷體" w:hint="eastAsia"/>
          <w:sz w:val="28"/>
          <w:szCs w:val="28"/>
        </w:rPr>
        <w:t>污</w:t>
      </w:r>
      <w:r w:rsidRPr="00326CA5">
        <w:rPr>
          <w:rFonts w:ascii="標楷體" w:eastAsia="標楷體" w:hAnsi="標楷體" w:hint="eastAsia"/>
          <w:sz w:val="28"/>
          <w:szCs w:val="28"/>
        </w:rPr>
        <w:t>問題等，建議增加人文、生態、醫療、工業等專業的委員。</w:t>
      </w:r>
    </w:p>
    <w:p w:rsidR="00184BD9" w:rsidRPr="00326CA5" w:rsidRDefault="00184BD9" w:rsidP="00184BD9">
      <w:pPr>
        <w:pStyle w:val="a3"/>
        <w:spacing w:line="500" w:lineRule="exact"/>
        <w:ind w:leftChars="192" w:left="839" w:hangingChars="135" w:hanging="378"/>
        <w:rPr>
          <w:rFonts w:ascii="標楷體" w:eastAsia="標楷體" w:hAnsi="標楷體"/>
          <w:sz w:val="28"/>
          <w:szCs w:val="28"/>
        </w:rPr>
      </w:pPr>
      <w:r w:rsidRPr="00326CA5">
        <w:rPr>
          <w:rFonts w:ascii="標楷體" w:eastAsia="標楷體" w:hAnsi="標楷體" w:hint="eastAsia"/>
          <w:sz w:val="28"/>
          <w:szCs w:val="28"/>
        </w:rPr>
        <w:t>2.</w:t>
      </w:r>
      <w:r w:rsidRPr="00326CA5">
        <w:rPr>
          <w:rFonts w:ascii="標楷體" w:eastAsia="標楷體" w:hAnsi="標楷體" w:hint="eastAsia"/>
          <w:sz w:val="28"/>
          <w:szCs w:val="28"/>
        </w:rPr>
        <w:tab/>
        <w:t>應保留農地的面積是否能因應未來臺中市持續成長的人口。</w:t>
      </w:r>
    </w:p>
    <w:p w:rsidR="00184BD9" w:rsidRDefault="00184BD9" w:rsidP="00184BD9">
      <w:pPr>
        <w:pStyle w:val="a3"/>
        <w:spacing w:line="500" w:lineRule="exact"/>
        <w:ind w:leftChars="192" w:left="839" w:hangingChars="135" w:hanging="378"/>
        <w:rPr>
          <w:rFonts w:ascii="標楷體" w:eastAsia="標楷體" w:hAnsi="標楷體"/>
          <w:sz w:val="28"/>
          <w:szCs w:val="28"/>
        </w:rPr>
      </w:pPr>
      <w:r w:rsidRPr="00326CA5">
        <w:rPr>
          <w:rFonts w:ascii="標楷體" w:eastAsia="標楷體" w:hAnsi="標楷體" w:hint="eastAsia"/>
          <w:sz w:val="28"/>
          <w:szCs w:val="28"/>
        </w:rPr>
        <w:t>3.</w:t>
      </w:r>
      <w:r w:rsidRPr="00326CA5">
        <w:rPr>
          <w:rFonts w:ascii="標楷體" w:eastAsia="標楷體" w:hAnsi="標楷體" w:hint="eastAsia"/>
          <w:sz w:val="28"/>
          <w:szCs w:val="28"/>
        </w:rPr>
        <w:tab/>
        <w:t>目前規劃新的工業區是希望能遷移未登記工廠，但是考量的工業區面積及對象是不包含就地合法的未登記工廠嗎?</w:t>
      </w:r>
    </w:p>
    <w:p w:rsidR="00184BD9" w:rsidRPr="00FC3B35" w:rsidRDefault="00184BD9" w:rsidP="00184BD9">
      <w:pPr>
        <w:pStyle w:val="a3"/>
        <w:spacing w:line="500" w:lineRule="exact"/>
        <w:ind w:leftChars="192" w:left="839" w:hangingChars="135" w:hanging="378"/>
        <w:rPr>
          <w:rFonts w:ascii="標楷體" w:eastAsia="標楷體" w:hAnsi="標楷體"/>
          <w:sz w:val="28"/>
          <w:szCs w:val="28"/>
        </w:rPr>
      </w:pPr>
    </w:p>
    <w:p w:rsidR="00184BD9" w:rsidRPr="00C602C5" w:rsidRDefault="00184BD9" w:rsidP="00184BD9">
      <w:pPr>
        <w:spacing w:line="500" w:lineRule="exact"/>
        <w:ind w:leftChars="-1" w:left="-2" w:firstLine="1"/>
        <w:rPr>
          <w:rFonts w:ascii="標楷體" w:eastAsia="標楷體" w:hAnsi="標楷體"/>
          <w:b/>
          <w:sz w:val="32"/>
          <w:szCs w:val="32"/>
        </w:rPr>
      </w:pPr>
      <w:r>
        <w:rPr>
          <w:rFonts w:ascii="標楷體" w:eastAsia="標楷體" w:hAnsi="標楷體" w:hint="eastAsia"/>
          <w:b/>
          <w:sz w:val="32"/>
          <w:szCs w:val="32"/>
        </w:rPr>
        <w:t>（</w:t>
      </w:r>
      <w:r w:rsidR="00460009">
        <w:rPr>
          <w:rFonts w:ascii="標楷體" w:eastAsia="標楷體" w:hAnsi="標楷體" w:hint="eastAsia"/>
          <w:b/>
          <w:sz w:val="32"/>
          <w:szCs w:val="32"/>
        </w:rPr>
        <w:t>十六</w:t>
      </w:r>
      <w:r>
        <w:rPr>
          <w:rFonts w:ascii="標楷體" w:eastAsia="標楷體" w:hAnsi="標楷體" w:hint="eastAsia"/>
          <w:b/>
          <w:sz w:val="32"/>
          <w:szCs w:val="32"/>
        </w:rPr>
        <w:t>）</w:t>
      </w:r>
      <w:r w:rsidRPr="00C602C5">
        <w:rPr>
          <w:rFonts w:ascii="標楷體" w:eastAsia="標楷體" w:hAnsi="標楷體" w:hint="eastAsia"/>
          <w:b/>
          <w:sz w:val="32"/>
          <w:szCs w:val="32"/>
        </w:rPr>
        <w:t>林育霖</w:t>
      </w:r>
    </w:p>
    <w:p w:rsidR="00184BD9" w:rsidRPr="00C602C5" w:rsidRDefault="00184BD9" w:rsidP="00184BD9">
      <w:pPr>
        <w:pStyle w:val="a3"/>
        <w:spacing w:line="500" w:lineRule="exact"/>
        <w:ind w:leftChars="349" w:left="838" w:firstLineChars="4" w:firstLine="11"/>
        <w:rPr>
          <w:rFonts w:ascii="標楷體" w:eastAsia="標楷體" w:hAnsi="標楷體"/>
          <w:sz w:val="28"/>
          <w:szCs w:val="28"/>
        </w:rPr>
      </w:pPr>
      <w:r w:rsidRPr="00C602C5">
        <w:rPr>
          <w:rFonts w:ascii="標楷體" w:eastAsia="標楷體" w:hAnsi="標楷體" w:hint="eastAsia"/>
          <w:sz w:val="28"/>
          <w:szCs w:val="28"/>
        </w:rPr>
        <w:t>臺中市區域計畫草案第六章6-20頁圖6-7第2級環境敏感地分布示意圖(文化景觀敏感類型)，及6-10頁圖6-3第1級環境敏感地分布示意圖(文化景觀敏感類型)皆有標註古蹟保存區，而在圖6-6第2級環境敏感地分布示意圖(生態敏感類型)也有生態保護用地，但是在比較2-38頁表2-15臺中市非都市</w:t>
      </w:r>
      <w:r w:rsidRPr="00C602C5">
        <w:rPr>
          <w:rFonts w:ascii="標楷體" w:eastAsia="標楷體" w:hAnsi="標楷體" w:hint="eastAsia"/>
          <w:sz w:val="28"/>
          <w:szCs w:val="28"/>
        </w:rPr>
        <w:lastRenderedPageBreak/>
        <w:t>土地使用編定彙整表的古蹟保存用地及生態保護用地面積是0，是資料有誤，還是因為未登錄或座落於非都市土地?</w:t>
      </w:r>
    </w:p>
    <w:p w:rsidR="00184BD9" w:rsidRDefault="00184BD9" w:rsidP="00184BD9">
      <w:pPr>
        <w:pStyle w:val="a3"/>
        <w:spacing w:line="500" w:lineRule="exact"/>
        <w:ind w:leftChars="192" w:left="839" w:hangingChars="135" w:hanging="378"/>
        <w:rPr>
          <w:rFonts w:ascii="標楷體" w:eastAsia="標楷體" w:hAnsi="標楷體"/>
          <w:sz w:val="28"/>
          <w:szCs w:val="28"/>
        </w:rPr>
      </w:pPr>
    </w:p>
    <w:p w:rsidR="0024607F" w:rsidRDefault="00184BD9" w:rsidP="00184BD9">
      <w:pPr>
        <w:spacing w:line="500" w:lineRule="exact"/>
        <w:ind w:leftChars="-1" w:left="-2" w:firstLine="1"/>
        <w:rPr>
          <w:rFonts w:ascii="標楷體" w:eastAsia="標楷體" w:hAnsi="標楷體"/>
          <w:b/>
          <w:sz w:val="32"/>
          <w:szCs w:val="32"/>
        </w:rPr>
      </w:pPr>
      <w:r>
        <w:rPr>
          <w:rFonts w:ascii="標楷體" w:eastAsia="標楷體" w:hAnsi="標楷體" w:hint="eastAsia"/>
          <w:b/>
          <w:sz w:val="32"/>
          <w:szCs w:val="32"/>
        </w:rPr>
        <w:t>（</w:t>
      </w:r>
      <w:r w:rsidR="00460009">
        <w:rPr>
          <w:rFonts w:ascii="標楷體" w:eastAsia="標楷體" w:hAnsi="標楷體" w:hint="eastAsia"/>
          <w:b/>
          <w:sz w:val="32"/>
          <w:szCs w:val="32"/>
        </w:rPr>
        <w:t>十七</w:t>
      </w:r>
      <w:r>
        <w:rPr>
          <w:rFonts w:ascii="標楷體" w:eastAsia="標楷體" w:hAnsi="標楷體" w:hint="eastAsia"/>
          <w:b/>
          <w:sz w:val="32"/>
          <w:szCs w:val="32"/>
        </w:rPr>
        <w:t>）</w:t>
      </w:r>
      <w:r w:rsidR="00C22B5D">
        <w:rPr>
          <w:rFonts w:ascii="標楷體" w:eastAsia="標楷體" w:hAnsi="標楷體" w:hint="eastAsia"/>
          <w:b/>
          <w:sz w:val="32"/>
          <w:szCs w:val="32"/>
        </w:rPr>
        <w:t>大肚山學會（吳</w:t>
      </w:r>
      <w:r w:rsidR="00D47735">
        <w:rPr>
          <w:rFonts w:ascii="標楷體" w:eastAsia="標楷體" w:hAnsi="標楷體" w:hint="eastAsia"/>
          <w:b/>
          <w:sz w:val="32"/>
          <w:szCs w:val="32"/>
        </w:rPr>
        <w:t>會長</w:t>
      </w:r>
      <w:r w:rsidR="00C22B5D">
        <w:rPr>
          <w:rFonts w:ascii="標楷體" w:eastAsia="標楷體" w:hAnsi="標楷體" w:hint="eastAsia"/>
          <w:b/>
          <w:sz w:val="32"/>
          <w:szCs w:val="32"/>
        </w:rPr>
        <w:t>金樹）</w:t>
      </w:r>
    </w:p>
    <w:p w:rsidR="00D47735" w:rsidRPr="00D47735" w:rsidRDefault="00DF50F3" w:rsidP="00D47735">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w:t>
      </w:r>
      <w:r w:rsidR="00D47735" w:rsidRPr="00D47735">
        <w:rPr>
          <w:rFonts w:ascii="標楷體" w:eastAsia="標楷體" w:hAnsi="標楷體" w:hint="eastAsia"/>
          <w:sz w:val="28"/>
          <w:szCs w:val="28"/>
        </w:rPr>
        <w:t>今年</w:t>
      </w:r>
      <w:r>
        <w:rPr>
          <w:rFonts w:ascii="標楷體" w:eastAsia="標楷體" w:hAnsi="標楷體" w:hint="eastAsia"/>
          <w:sz w:val="28"/>
          <w:szCs w:val="28"/>
        </w:rPr>
        <w:t>10</w:t>
      </w:r>
      <w:r w:rsidR="00E47D4B">
        <w:rPr>
          <w:rFonts w:ascii="標楷體" w:eastAsia="標楷體" w:hAnsi="標楷體" w:hint="eastAsia"/>
          <w:sz w:val="28"/>
          <w:szCs w:val="28"/>
        </w:rPr>
        <w:t>月在東海大學測得全國最髒空氣，市府</w:t>
      </w:r>
      <w:r w:rsidR="00D47735" w:rsidRPr="00D47735">
        <w:rPr>
          <w:rFonts w:ascii="標楷體" w:eastAsia="標楷體" w:hAnsi="標楷體" w:hint="eastAsia"/>
          <w:sz w:val="28"/>
          <w:szCs w:val="28"/>
        </w:rPr>
        <w:t>竟然還要增加</w:t>
      </w:r>
      <w:r w:rsidR="00E47D4B">
        <w:rPr>
          <w:rFonts w:ascii="標楷體" w:eastAsia="標楷體" w:hAnsi="標楷體" w:hint="eastAsia"/>
          <w:sz w:val="28"/>
          <w:szCs w:val="28"/>
        </w:rPr>
        <w:t>4500</w:t>
      </w:r>
      <w:r w:rsidR="00D47735" w:rsidRPr="00D47735">
        <w:rPr>
          <w:rFonts w:ascii="標楷體" w:eastAsia="標楷體" w:hAnsi="標楷體" w:hint="eastAsia"/>
          <w:sz w:val="28"/>
          <w:szCs w:val="28"/>
        </w:rPr>
        <w:t>公頃產業園區；</w:t>
      </w:r>
      <w:r w:rsidR="00E47D4B">
        <w:rPr>
          <w:rFonts w:ascii="標楷體" w:eastAsia="標楷體" w:hAnsi="標楷體" w:hint="eastAsia"/>
          <w:sz w:val="28"/>
          <w:szCs w:val="28"/>
        </w:rPr>
        <w:t>相當34</w:t>
      </w:r>
      <w:r w:rsidR="00D47735" w:rsidRPr="00D47735">
        <w:rPr>
          <w:rFonts w:ascii="標楷體" w:eastAsia="標楷體" w:hAnsi="標楷體" w:hint="eastAsia"/>
          <w:sz w:val="28"/>
          <w:szCs w:val="28"/>
        </w:rPr>
        <w:t>個東海大學、</w:t>
      </w:r>
      <w:r w:rsidR="00E47D4B">
        <w:rPr>
          <w:rFonts w:ascii="標楷體" w:eastAsia="標楷體" w:hAnsi="標楷體" w:hint="eastAsia"/>
          <w:sz w:val="28"/>
          <w:szCs w:val="28"/>
        </w:rPr>
        <w:t>42</w:t>
      </w:r>
      <w:r w:rsidR="00D47735" w:rsidRPr="00D47735">
        <w:rPr>
          <w:rFonts w:ascii="標楷體" w:eastAsia="標楷體" w:hAnsi="標楷體" w:hint="eastAsia"/>
          <w:sz w:val="28"/>
          <w:szCs w:val="28"/>
        </w:rPr>
        <w:t>個七期市政中心、</w:t>
      </w:r>
      <w:r w:rsidR="00E47D4B">
        <w:rPr>
          <w:rFonts w:ascii="標楷體" w:eastAsia="標楷體" w:hAnsi="標楷體" w:hint="eastAsia"/>
          <w:sz w:val="28"/>
          <w:szCs w:val="28"/>
        </w:rPr>
        <w:t>51</w:t>
      </w:r>
      <w:r w:rsidR="00D47735" w:rsidRPr="00D47735">
        <w:rPr>
          <w:rFonts w:ascii="標楷體" w:eastAsia="標楷體" w:hAnsi="標楷體" w:hint="eastAsia"/>
          <w:sz w:val="28"/>
          <w:szCs w:val="28"/>
        </w:rPr>
        <w:t>個</w:t>
      </w:r>
      <w:r w:rsidR="00E47D4B">
        <w:rPr>
          <w:rFonts w:ascii="標楷體" w:eastAsia="標楷體" w:hAnsi="標楷體" w:hint="eastAsia"/>
          <w:sz w:val="28"/>
          <w:szCs w:val="28"/>
        </w:rPr>
        <w:t>臺</w:t>
      </w:r>
      <w:r w:rsidR="00D47735" w:rsidRPr="00D47735">
        <w:rPr>
          <w:rFonts w:ascii="標楷體" w:eastAsia="標楷體" w:hAnsi="標楷體" w:hint="eastAsia"/>
          <w:sz w:val="28"/>
          <w:szCs w:val="28"/>
        </w:rPr>
        <w:t>中都會公園的面積，相當於原</w:t>
      </w:r>
      <w:r w:rsidR="001C0A58">
        <w:rPr>
          <w:rFonts w:ascii="標楷體" w:eastAsia="標楷體" w:hAnsi="標楷體" w:hint="eastAsia"/>
          <w:sz w:val="28"/>
          <w:szCs w:val="28"/>
        </w:rPr>
        <w:t>臺</w:t>
      </w:r>
      <w:r w:rsidR="00D47735" w:rsidRPr="00D47735">
        <w:rPr>
          <w:rFonts w:ascii="標楷體" w:eastAsia="標楷體" w:hAnsi="標楷體" w:hint="eastAsia"/>
          <w:sz w:val="28"/>
          <w:szCs w:val="28"/>
        </w:rPr>
        <w:t>中市都市計畫區</w:t>
      </w:r>
      <w:r w:rsidR="00E47D4B">
        <w:rPr>
          <w:rFonts w:ascii="標楷體" w:eastAsia="標楷體" w:hAnsi="標楷體" w:hint="eastAsia"/>
          <w:sz w:val="28"/>
          <w:szCs w:val="28"/>
        </w:rPr>
        <w:t>11337</w:t>
      </w:r>
      <w:r w:rsidR="00D47735" w:rsidRPr="00D47735">
        <w:rPr>
          <w:rFonts w:ascii="標楷體" w:eastAsia="標楷體" w:hAnsi="標楷體" w:hint="eastAsia"/>
          <w:sz w:val="28"/>
          <w:szCs w:val="28"/>
        </w:rPr>
        <w:t>公頃的</w:t>
      </w:r>
      <w:r w:rsidR="00E47D4B">
        <w:rPr>
          <w:rFonts w:ascii="標楷體" w:eastAsia="標楷體" w:hAnsi="標楷體" w:hint="eastAsia"/>
          <w:sz w:val="28"/>
          <w:szCs w:val="28"/>
        </w:rPr>
        <w:t>40%</w:t>
      </w:r>
      <w:r w:rsidR="00D47735" w:rsidRPr="00D47735">
        <w:rPr>
          <w:rFonts w:ascii="標楷體" w:eastAsia="標楷體" w:hAnsi="標楷體" w:hint="eastAsia"/>
          <w:sz w:val="28"/>
          <w:szCs w:val="28"/>
        </w:rPr>
        <w:t>，加上</w:t>
      </w:r>
      <w:r w:rsidR="00E47D4B">
        <w:rPr>
          <w:rFonts w:ascii="標楷體" w:eastAsia="標楷體" w:hAnsi="標楷體" w:hint="eastAsia"/>
          <w:sz w:val="28"/>
          <w:szCs w:val="28"/>
        </w:rPr>
        <w:t>臺</w:t>
      </w:r>
      <w:r w:rsidR="00D47735" w:rsidRPr="00D47735">
        <w:rPr>
          <w:rFonts w:ascii="標楷體" w:eastAsia="標楷體" w:hAnsi="標楷體" w:hint="eastAsia"/>
          <w:sz w:val="28"/>
          <w:szCs w:val="28"/>
        </w:rPr>
        <w:t>中市的肺腺癌罹患率高居全國第一，空污問題也是全國最嚴重，開發後勢必會增加</w:t>
      </w:r>
      <w:r w:rsidR="00C201BF">
        <w:rPr>
          <w:rFonts w:ascii="標楷體" w:eastAsia="標楷體" w:hAnsi="標楷體" w:hint="eastAsia"/>
          <w:sz w:val="28"/>
          <w:szCs w:val="28"/>
        </w:rPr>
        <w:t>270</w:t>
      </w:r>
      <w:r w:rsidR="00D47735" w:rsidRPr="00D47735">
        <w:rPr>
          <w:rFonts w:ascii="標楷體" w:eastAsia="標楷體" w:hAnsi="標楷體" w:hint="eastAsia"/>
          <w:sz w:val="28"/>
          <w:szCs w:val="28"/>
        </w:rPr>
        <w:t>多萬名市民罹癌的風險。</w:t>
      </w:r>
    </w:p>
    <w:p w:rsidR="00D47735" w:rsidRPr="00D47735" w:rsidRDefault="00C201BF" w:rsidP="00D47735">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2.</w:t>
      </w:r>
      <w:r w:rsidR="00D47735" w:rsidRPr="00D47735">
        <w:rPr>
          <w:rFonts w:ascii="標楷體" w:eastAsia="標楷體" w:hAnsi="標楷體" w:hint="eastAsia"/>
          <w:sz w:val="28"/>
          <w:szCs w:val="28"/>
        </w:rPr>
        <w:t>市府以解決農地違章工廠的問題為由，透過</w:t>
      </w:r>
      <w:r>
        <w:rPr>
          <w:rFonts w:ascii="標楷體" w:eastAsia="標楷體" w:hAnsi="標楷體" w:hint="eastAsia"/>
          <w:sz w:val="28"/>
          <w:szCs w:val="28"/>
        </w:rPr>
        <w:t>臺</w:t>
      </w:r>
      <w:r w:rsidR="00D47735" w:rsidRPr="00D47735">
        <w:rPr>
          <w:rFonts w:ascii="標楷體" w:eastAsia="標楷體" w:hAnsi="標楷體" w:hint="eastAsia"/>
          <w:sz w:val="28"/>
          <w:szCs w:val="28"/>
        </w:rPr>
        <w:t>中市區域計畫新增產業園區，但數十年來</w:t>
      </w:r>
      <w:r>
        <w:rPr>
          <w:rFonts w:ascii="標楷體" w:eastAsia="標楷體" w:hAnsi="標楷體" w:hint="eastAsia"/>
          <w:sz w:val="28"/>
          <w:szCs w:val="28"/>
        </w:rPr>
        <w:t>臺</w:t>
      </w:r>
      <w:r w:rsidR="00D47735" w:rsidRPr="00D47735">
        <w:rPr>
          <w:rFonts w:ascii="標楷體" w:eastAsia="標楷體" w:hAnsi="標楷體" w:hint="eastAsia"/>
          <w:sz w:val="28"/>
          <w:szCs w:val="28"/>
        </w:rPr>
        <w:t>中市新增許多工業區，違章工廠卻只增加而未減少。</w:t>
      </w:r>
    </w:p>
    <w:p w:rsidR="0024607F" w:rsidRDefault="00C201BF" w:rsidP="00D47735">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3.</w:t>
      </w:r>
      <w:r w:rsidR="000A0FDD">
        <w:rPr>
          <w:rFonts w:ascii="標楷體" w:eastAsia="標楷體" w:hAnsi="標楷體" w:hint="eastAsia"/>
          <w:sz w:val="28"/>
          <w:szCs w:val="28"/>
        </w:rPr>
        <w:t>臺</w:t>
      </w:r>
      <w:r w:rsidR="00D47735" w:rsidRPr="00D47735">
        <w:rPr>
          <w:rFonts w:ascii="標楷體" w:eastAsia="標楷體" w:hAnsi="標楷體" w:hint="eastAsia"/>
          <w:sz w:val="28"/>
          <w:szCs w:val="28"/>
        </w:rPr>
        <w:t>中市區域計畫原本立意良好，但因淪為只有幾個人閉門造車，導致「農地不農地」、違章工廠竟合法化，</w:t>
      </w:r>
      <w:r w:rsidR="004E7E2A">
        <w:rPr>
          <w:rFonts w:ascii="標楷體" w:eastAsia="標楷體" w:hAnsi="標楷體" w:hint="eastAsia"/>
          <w:sz w:val="28"/>
          <w:szCs w:val="28"/>
        </w:rPr>
        <w:t>請</w:t>
      </w:r>
      <w:r w:rsidR="000A0FDD">
        <w:rPr>
          <w:rFonts w:ascii="標楷體" w:eastAsia="標楷體" w:hAnsi="標楷體" w:hint="eastAsia"/>
          <w:sz w:val="28"/>
          <w:szCs w:val="28"/>
        </w:rPr>
        <w:t>市府</w:t>
      </w:r>
      <w:r w:rsidR="00D47735" w:rsidRPr="00D47735">
        <w:rPr>
          <w:rFonts w:ascii="標楷體" w:eastAsia="標楷體" w:hAnsi="標楷體" w:hint="eastAsia"/>
          <w:sz w:val="28"/>
          <w:szCs w:val="28"/>
        </w:rPr>
        <w:t>不要將大肚山土地當成炒地皮的「肥肉」，不僅不公不義，更會嚴重破壞土地。</w:t>
      </w:r>
    </w:p>
    <w:p w:rsidR="009A2390" w:rsidRPr="009A2390" w:rsidRDefault="009A2390" w:rsidP="009A2390">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4.</w:t>
      </w:r>
      <w:r w:rsidR="00ED1A83">
        <w:rPr>
          <w:rFonts w:ascii="標楷體" w:eastAsia="標楷體" w:hAnsi="標楷體" w:hint="eastAsia"/>
          <w:sz w:val="28"/>
          <w:szCs w:val="28"/>
        </w:rPr>
        <w:t>根據</w:t>
      </w:r>
      <w:r w:rsidR="00ED1A83" w:rsidRPr="00ED1A83">
        <w:rPr>
          <w:rFonts w:ascii="標楷體" w:eastAsia="標楷體" w:hAnsi="標楷體" w:hint="eastAsia"/>
          <w:sz w:val="28"/>
          <w:szCs w:val="28"/>
        </w:rPr>
        <w:t>國發會</w:t>
      </w:r>
      <w:r w:rsidR="00ED1A83">
        <w:rPr>
          <w:rFonts w:ascii="標楷體" w:eastAsia="標楷體" w:hAnsi="標楷體" w:hint="eastAsia"/>
          <w:sz w:val="28"/>
          <w:szCs w:val="28"/>
        </w:rPr>
        <w:t>103</w:t>
      </w:r>
      <w:r w:rsidR="00ED1A83" w:rsidRPr="00ED1A83">
        <w:rPr>
          <w:rFonts w:ascii="標楷體" w:eastAsia="標楷體" w:hAnsi="標楷體" w:hint="eastAsia"/>
          <w:sz w:val="28"/>
          <w:szCs w:val="28"/>
        </w:rPr>
        <w:t>年8月預測</w:t>
      </w:r>
      <w:r w:rsidR="00ED1A83">
        <w:rPr>
          <w:rFonts w:ascii="標楷體" w:eastAsia="標楷體" w:hAnsi="標楷體" w:hint="eastAsia"/>
          <w:sz w:val="28"/>
          <w:szCs w:val="28"/>
        </w:rPr>
        <w:t>資料，</w:t>
      </w:r>
      <w:r w:rsidRPr="009A2390">
        <w:rPr>
          <w:rFonts w:ascii="標楷體" w:eastAsia="標楷體" w:hAnsi="標楷體" w:hint="eastAsia"/>
          <w:sz w:val="28"/>
          <w:szCs w:val="28"/>
        </w:rPr>
        <w:t>104年</w:t>
      </w:r>
      <w:r w:rsidR="00DB5D9D">
        <w:rPr>
          <w:rFonts w:ascii="標楷體" w:eastAsia="標楷體" w:hAnsi="標楷體" w:hint="eastAsia"/>
          <w:sz w:val="28"/>
          <w:szCs w:val="28"/>
        </w:rPr>
        <w:t>臺灣</w:t>
      </w:r>
      <w:r w:rsidRPr="009A2390">
        <w:rPr>
          <w:rFonts w:ascii="標楷體" w:eastAsia="標楷體" w:hAnsi="標楷體" w:hint="eastAsia"/>
          <w:sz w:val="28"/>
          <w:szCs w:val="28"/>
        </w:rPr>
        <w:t>工作年齡人口</w:t>
      </w:r>
      <w:r w:rsidR="00DB5D9D">
        <w:rPr>
          <w:rFonts w:ascii="標楷體" w:eastAsia="標楷體" w:hAnsi="標楷體" w:hint="eastAsia"/>
          <w:sz w:val="28"/>
          <w:szCs w:val="28"/>
        </w:rPr>
        <w:t>達到</w:t>
      </w:r>
      <w:r w:rsidRPr="009A2390">
        <w:rPr>
          <w:rFonts w:ascii="標楷體" w:eastAsia="標楷體" w:hAnsi="標楷體" w:hint="eastAsia"/>
          <w:sz w:val="28"/>
          <w:szCs w:val="28"/>
        </w:rPr>
        <w:t>高峰1737萬人，150年時只剩904萬，約目前一半，減少833萬人。</w:t>
      </w:r>
      <w:r w:rsidR="00DB5D9D">
        <w:rPr>
          <w:rFonts w:ascii="標楷體" w:eastAsia="標楷體" w:hAnsi="標楷體" w:hint="eastAsia"/>
          <w:sz w:val="28"/>
          <w:szCs w:val="28"/>
        </w:rPr>
        <w:t>因此</w:t>
      </w:r>
      <w:r w:rsidRPr="009A2390">
        <w:rPr>
          <w:rFonts w:ascii="標楷體" w:eastAsia="標楷體" w:hAnsi="標楷體" w:hint="eastAsia"/>
          <w:sz w:val="28"/>
          <w:szCs w:val="28"/>
        </w:rPr>
        <w:t>，</w:t>
      </w:r>
      <w:r w:rsidR="00DB5D9D">
        <w:rPr>
          <w:rFonts w:ascii="標楷體" w:eastAsia="標楷體" w:hAnsi="標楷體" w:hint="eastAsia"/>
          <w:sz w:val="28"/>
          <w:szCs w:val="28"/>
        </w:rPr>
        <w:t>目前</w:t>
      </w:r>
      <w:r w:rsidR="00ED1A83">
        <w:rPr>
          <w:rFonts w:ascii="標楷體" w:eastAsia="標楷體" w:hAnsi="標楷體" w:hint="eastAsia"/>
          <w:sz w:val="28"/>
          <w:szCs w:val="28"/>
        </w:rPr>
        <w:t>臺</w:t>
      </w:r>
      <w:r w:rsidRPr="009A2390">
        <w:rPr>
          <w:rFonts w:ascii="標楷體" w:eastAsia="標楷體" w:hAnsi="標楷體" w:hint="eastAsia"/>
          <w:sz w:val="28"/>
          <w:szCs w:val="28"/>
        </w:rPr>
        <w:t>中市的產業用地與住商用地，已經足敷未來百年之用。</w:t>
      </w:r>
    </w:p>
    <w:p w:rsidR="009A2390" w:rsidRPr="009A2390" w:rsidRDefault="009A2390" w:rsidP="009A2390">
      <w:pPr>
        <w:pStyle w:val="a3"/>
        <w:spacing w:line="500" w:lineRule="exact"/>
        <w:ind w:leftChars="192" w:left="839" w:hangingChars="135" w:hanging="378"/>
        <w:rPr>
          <w:rFonts w:ascii="標楷體" w:eastAsia="標楷體" w:hAnsi="標楷體"/>
          <w:sz w:val="28"/>
          <w:szCs w:val="28"/>
        </w:rPr>
      </w:pPr>
    </w:p>
    <w:p w:rsidR="00184BD9" w:rsidRDefault="00C22B5D" w:rsidP="00184BD9">
      <w:pPr>
        <w:spacing w:line="500" w:lineRule="exact"/>
        <w:ind w:leftChars="-1" w:left="-2" w:firstLine="1"/>
        <w:rPr>
          <w:rFonts w:ascii="標楷體" w:eastAsia="標楷體" w:hAnsi="標楷體"/>
          <w:b/>
          <w:sz w:val="32"/>
          <w:szCs w:val="32"/>
        </w:rPr>
      </w:pPr>
      <w:r>
        <w:rPr>
          <w:rFonts w:ascii="標楷體" w:eastAsia="標楷體" w:hAnsi="標楷體" w:hint="eastAsia"/>
          <w:b/>
          <w:sz w:val="32"/>
          <w:szCs w:val="32"/>
        </w:rPr>
        <w:t>（十八）</w:t>
      </w:r>
      <w:r w:rsidR="00184BD9" w:rsidRPr="00427CB7">
        <w:rPr>
          <w:rFonts w:ascii="標楷體" w:eastAsia="標楷體" w:hAnsi="標楷體" w:hint="eastAsia"/>
          <w:b/>
          <w:sz w:val="32"/>
          <w:szCs w:val="32"/>
        </w:rPr>
        <w:t>張如維</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w:t>
      </w:r>
      <w:r w:rsidRPr="00312465">
        <w:rPr>
          <w:rFonts w:ascii="標楷體" w:eastAsia="標楷體" w:hAnsi="標楷體" w:hint="eastAsia"/>
          <w:sz w:val="28"/>
          <w:szCs w:val="28"/>
        </w:rPr>
        <w:t>會議該參</w:t>
      </w:r>
      <w:r>
        <w:rPr>
          <w:rFonts w:ascii="標楷體" w:eastAsia="標楷體" w:hAnsi="標楷體" w:hint="eastAsia"/>
          <w:sz w:val="28"/>
          <w:szCs w:val="28"/>
        </w:rPr>
        <w:t>與</w:t>
      </w:r>
      <w:r w:rsidRPr="00312465">
        <w:rPr>
          <w:rFonts w:ascii="標楷體" w:eastAsia="標楷體" w:hAnsi="標楷體" w:hint="eastAsia"/>
          <w:sz w:val="28"/>
          <w:szCs w:val="28"/>
        </w:rPr>
        <w:t>的委員沒有全部參加，沒有充分表達專業意見，所以，此次會議的內容有太多沒有考慮清楚</w:t>
      </w:r>
      <w:r w:rsidRPr="00312465">
        <w:rPr>
          <w:rFonts w:ascii="標楷體" w:eastAsia="標楷體" w:hAnsi="標楷體"/>
          <w:sz w:val="28"/>
          <w:szCs w:val="28"/>
        </w:rPr>
        <w:t>?</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2.</w:t>
      </w:r>
      <w:r w:rsidRPr="00312465">
        <w:rPr>
          <w:rFonts w:ascii="標楷體" w:eastAsia="標楷體" w:hAnsi="標楷體" w:hint="eastAsia"/>
          <w:sz w:val="28"/>
          <w:szCs w:val="28"/>
        </w:rPr>
        <w:t>規劃區的當地居民，實際上務農的人</w:t>
      </w:r>
      <w:r>
        <w:rPr>
          <w:rFonts w:ascii="標楷體" w:eastAsia="標楷體" w:hAnsi="標楷體" w:hint="eastAsia"/>
          <w:sz w:val="28"/>
          <w:szCs w:val="28"/>
        </w:rPr>
        <w:t>、</w:t>
      </w:r>
      <w:r w:rsidRPr="00312465">
        <w:rPr>
          <w:rFonts w:ascii="標楷體" w:eastAsia="標楷體" w:hAnsi="標楷體" w:hint="eastAsia"/>
          <w:sz w:val="28"/>
          <w:szCs w:val="28"/>
        </w:rPr>
        <w:t>地主</w:t>
      </w:r>
      <w:r>
        <w:rPr>
          <w:rFonts w:ascii="標楷體" w:eastAsia="標楷體" w:hAnsi="標楷體" w:hint="eastAsia"/>
          <w:sz w:val="28"/>
          <w:szCs w:val="28"/>
        </w:rPr>
        <w:t>、</w:t>
      </w:r>
      <w:r w:rsidRPr="00312465">
        <w:rPr>
          <w:rFonts w:ascii="標楷體" w:eastAsia="標楷體" w:hAnsi="標楷體" w:hint="eastAsia"/>
          <w:sz w:val="28"/>
          <w:szCs w:val="28"/>
        </w:rPr>
        <w:t>違章工廠的聲音都沒充分討論，這是不公義與充滿黑箱作業</w:t>
      </w:r>
      <w:r w:rsidRPr="00312465">
        <w:rPr>
          <w:rFonts w:ascii="標楷體" w:eastAsia="標楷體" w:hAnsi="標楷體"/>
          <w:sz w:val="28"/>
          <w:szCs w:val="28"/>
        </w:rPr>
        <w:t>?</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3.</w:t>
      </w:r>
      <w:r w:rsidRPr="00312465">
        <w:rPr>
          <w:rFonts w:ascii="標楷體" w:eastAsia="標楷體" w:hAnsi="標楷體" w:hint="eastAsia"/>
          <w:sz w:val="28"/>
          <w:szCs w:val="28"/>
        </w:rPr>
        <w:t>委員討論的內容沒有公開過程，讓在地居民檢驗是屬於公益的出發點還是為特定人士的私利的立場。</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lastRenderedPageBreak/>
        <w:t>4.</w:t>
      </w:r>
      <w:r w:rsidRPr="00312465">
        <w:rPr>
          <w:rFonts w:ascii="標楷體" w:eastAsia="標楷體" w:hAnsi="標楷體" w:hint="eastAsia"/>
          <w:sz w:val="28"/>
          <w:szCs w:val="28"/>
        </w:rPr>
        <w:t>西屯區的中科擴廠，造成遠在大里的</w:t>
      </w:r>
      <w:r w:rsidRPr="00312465">
        <w:rPr>
          <w:rFonts w:ascii="標楷體" w:eastAsia="標楷體" w:hAnsi="標楷體"/>
          <w:sz w:val="28"/>
          <w:szCs w:val="28"/>
        </w:rPr>
        <w:t>pm2.5 </w:t>
      </w:r>
      <w:r w:rsidRPr="00312465">
        <w:rPr>
          <w:rFonts w:ascii="標楷體" w:eastAsia="標楷體" w:hAnsi="標楷體" w:hint="eastAsia"/>
          <w:sz w:val="28"/>
          <w:szCs w:val="28"/>
        </w:rPr>
        <w:t>汙染嚴重超標。如今，又要將大里的綠色農地規劃為產業區，大搞水泥建築，對大里的環境更是雪上加霜。</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5.</w:t>
      </w:r>
      <w:r w:rsidRPr="00312465">
        <w:rPr>
          <w:rFonts w:ascii="標楷體" w:eastAsia="標楷體" w:hAnsi="標楷體" w:hint="eastAsia"/>
          <w:sz w:val="28"/>
          <w:szCs w:val="28"/>
        </w:rPr>
        <w:t>對於大里</w:t>
      </w:r>
      <w:r>
        <w:rPr>
          <w:rFonts w:ascii="標楷體" w:eastAsia="標楷體" w:hAnsi="標楷體" w:hint="eastAsia"/>
          <w:sz w:val="28"/>
          <w:szCs w:val="28"/>
        </w:rPr>
        <w:t>、</w:t>
      </w:r>
      <w:r w:rsidRPr="00312465">
        <w:rPr>
          <w:rFonts w:ascii="標楷體" w:eastAsia="標楷體" w:hAnsi="標楷體" w:hint="eastAsia"/>
          <w:sz w:val="28"/>
          <w:szCs w:val="28"/>
        </w:rPr>
        <w:t>太平</w:t>
      </w:r>
      <w:r>
        <w:rPr>
          <w:rFonts w:ascii="標楷體" w:eastAsia="標楷體" w:hAnsi="標楷體" w:hint="eastAsia"/>
          <w:sz w:val="28"/>
          <w:szCs w:val="28"/>
        </w:rPr>
        <w:t>、</w:t>
      </w:r>
      <w:r w:rsidRPr="00312465">
        <w:rPr>
          <w:rFonts w:ascii="標楷體" w:eastAsia="標楷體" w:hAnsi="標楷體" w:hint="eastAsia"/>
          <w:sz w:val="28"/>
          <w:szCs w:val="28"/>
        </w:rPr>
        <w:t>霧峰</w:t>
      </w:r>
      <w:r>
        <w:rPr>
          <w:rFonts w:ascii="標楷體" w:eastAsia="標楷體" w:hAnsi="標楷體" w:hint="eastAsia"/>
          <w:sz w:val="28"/>
          <w:szCs w:val="28"/>
        </w:rPr>
        <w:t>、</w:t>
      </w:r>
      <w:r w:rsidRPr="00312465">
        <w:rPr>
          <w:rFonts w:ascii="標楷體" w:eastAsia="標楷體" w:hAnsi="標楷體" w:hint="eastAsia"/>
          <w:sz w:val="28"/>
          <w:szCs w:val="28"/>
        </w:rPr>
        <w:t>烏日的區域計畫，對於農地是要保護還是毀滅</w:t>
      </w:r>
      <w:r w:rsidRPr="00312465">
        <w:rPr>
          <w:rFonts w:ascii="標楷體" w:eastAsia="標楷體" w:hAnsi="標楷體"/>
          <w:sz w:val="28"/>
          <w:szCs w:val="28"/>
        </w:rPr>
        <w:t> ?</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6.</w:t>
      </w:r>
      <w:r w:rsidRPr="00312465">
        <w:rPr>
          <w:rFonts w:ascii="標楷體" w:eastAsia="標楷體" w:hAnsi="標楷體" w:hint="eastAsia"/>
          <w:sz w:val="28"/>
          <w:szCs w:val="28"/>
        </w:rPr>
        <w:t>在農地上的違章工廠就地合法化，對於合法的工廠是不公平的產業競爭，並且是變相的鼓勵毀滅農地這是對環境破壞政策。</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7.</w:t>
      </w:r>
      <w:r w:rsidRPr="00312465">
        <w:rPr>
          <w:rFonts w:ascii="標楷體" w:eastAsia="標楷體" w:hAnsi="標楷體" w:hint="eastAsia"/>
          <w:sz w:val="28"/>
          <w:szCs w:val="28"/>
        </w:rPr>
        <w:t>工廠遷建的農地如何處理</w:t>
      </w:r>
      <w:r w:rsidRPr="00312465">
        <w:rPr>
          <w:rFonts w:ascii="標楷體" w:eastAsia="標楷體" w:hAnsi="標楷體"/>
          <w:sz w:val="28"/>
          <w:szCs w:val="28"/>
        </w:rPr>
        <w:t>? </w:t>
      </w:r>
      <w:r w:rsidRPr="00312465">
        <w:rPr>
          <w:rFonts w:ascii="標楷體" w:eastAsia="標楷體" w:hAnsi="標楷體" w:hint="eastAsia"/>
          <w:sz w:val="28"/>
          <w:szCs w:val="28"/>
        </w:rPr>
        <w:t>是要毀掉農地還是修復農地呢</w:t>
      </w:r>
      <w:r w:rsidRPr="00312465">
        <w:rPr>
          <w:rFonts w:ascii="標楷體" w:eastAsia="標楷體" w:hAnsi="標楷體"/>
          <w:sz w:val="28"/>
          <w:szCs w:val="28"/>
        </w:rPr>
        <w:t>?</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8.</w:t>
      </w:r>
      <w:r w:rsidRPr="00312465">
        <w:rPr>
          <w:rFonts w:ascii="標楷體" w:eastAsia="標楷體" w:hAnsi="標楷體" w:hint="eastAsia"/>
          <w:sz w:val="28"/>
          <w:szCs w:val="28"/>
        </w:rPr>
        <w:t>違章工廠就地合法化，對於所排的</w:t>
      </w:r>
      <w:r>
        <w:rPr>
          <w:rFonts w:ascii="標楷體" w:eastAsia="標楷體" w:hAnsi="標楷體" w:hint="eastAsia"/>
          <w:sz w:val="28"/>
          <w:szCs w:val="28"/>
        </w:rPr>
        <w:t>污</w:t>
      </w:r>
      <w:r w:rsidRPr="00312465">
        <w:rPr>
          <w:rFonts w:ascii="標楷體" w:eastAsia="標楷體" w:hAnsi="標楷體" w:hint="eastAsia"/>
          <w:sz w:val="28"/>
          <w:szCs w:val="28"/>
        </w:rPr>
        <w:t>水</w:t>
      </w:r>
      <w:r>
        <w:rPr>
          <w:rFonts w:ascii="標楷體" w:eastAsia="標楷體" w:hAnsi="標楷體" w:hint="eastAsia"/>
          <w:sz w:val="28"/>
          <w:szCs w:val="28"/>
        </w:rPr>
        <w:t>、</w:t>
      </w:r>
      <w:r w:rsidRPr="00312465">
        <w:rPr>
          <w:rFonts w:ascii="標楷體" w:eastAsia="標楷體" w:hAnsi="標楷體" w:hint="eastAsia"/>
          <w:sz w:val="28"/>
          <w:szCs w:val="28"/>
        </w:rPr>
        <w:t>廢氣都沒有專門</w:t>
      </w:r>
      <w:r>
        <w:rPr>
          <w:rFonts w:ascii="標楷體" w:eastAsia="標楷體" w:hAnsi="標楷體" w:hint="eastAsia"/>
          <w:sz w:val="28"/>
          <w:szCs w:val="28"/>
        </w:rPr>
        <w:t>污</w:t>
      </w:r>
      <w:r w:rsidRPr="00312465">
        <w:rPr>
          <w:rFonts w:ascii="標楷體" w:eastAsia="標楷體" w:hAnsi="標楷體" w:hint="eastAsia"/>
          <w:sz w:val="28"/>
          <w:szCs w:val="28"/>
        </w:rPr>
        <w:t>水處理廠，這會繼續汙染周遭農地，讓大家以後會陷入無乾淨食物的飢荒世界</w:t>
      </w:r>
      <w:r w:rsidRPr="00312465">
        <w:rPr>
          <w:rFonts w:ascii="標楷體" w:eastAsia="標楷體" w:hAnsi="標楷體"/>
          <w:sz w:val="28"/>
          <w:szCs w:val="28"/>
        </w:rPr>
        <w:t>?</w:t>
      </w:r>
    </w:p>
    <w:p w:rsidR="00184BD9" w:rsidRPr="00312465"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9.</w:t>
      </w:r>
      <w:r w:rsidRPr="00312465">
        <w:rPr>
          <w:rFonts w:ascii="標楷體" w:eastAsia="標楷體" w:hAnsi="標楷體" w:hint="eastAsia"/>
          <w:sz w:val="28"/>
          <w:szCs w:val="28"/>
        </w:rPr>
        <w:t>委員討論內容，沒有公開讓民眾檢視的機制，所以這是不公義的討論，流於為特定人士的利益護航會議。</w:t>
      </w:r>
    </w:p>
    <w:p w:rsidR="00184BD9" w:rsidRDefault="00184BD9" w:rsidP="00184BD9">
      <w:pPr>
        <w:spacing w:line="500" w:lineRule="exact"/>
        <w:ind w:leftChars="-1" w:left="-2" w:firstLine="1"/>
        <w:rPr>
          <w:rFonts w:ascii="標楷體" w:eastAsia="標楷體" w:hAnsi="標楷體"/>
          <w:b/>
          <w:sz w:val="32"/>
          <w:szCs w:val="32"/>
        </w:rPr>
      </w:pPr>
    </w:p>
    <w:p w:rsidR="00184BD9" w:rsidRPr="003737D1" w:rsidRDefault="00184BD9" w:rsidP="00184BD9">
      <w:pPr>
        <w:spacing w:line="500" w:lineRule="exact"/>
        <w:ind w:leftChars="-1" w:left="-2" w:firstLine="1"/>
        <w:rPr>
          <w:rFonts w:ascii="標楷體" w:eastAsia="標楷體" w:hAnsi="標楷體"/>
          <w:sz w:val="28"/>
          <w:szCs w:val="28"/>
        </w:rPr>
      </w:pPr>
      <w:r>
        <w:rPr>
          <w:rFonts w:ascii="標楷體" w:eastAsia="標楷體" w:hAnsi="標楷體" w:hint="eastAsia"/>
          <w:b/>
          <w:sz w:val="32"/>
          <w:szCs w:val="32"/>
        </w:rPr>
        <w:t>（</w:t>
      </w:r>
      <w:r w:rsidR="00460009">
        <w:rPr>
          <w:rFonts w:ascii="標楷體" w:eastAsia="標楷體" w:hAnsi="標楷體" w:hint="eastAsia"/>
          <w:b/>
          <w:sz w:val="32"/>
          <w:szCs w:val="32"/>
        </w:rPr>
        <w:t>十</w:t>
      </w:r>
      <w:r w:rsidR="00C950AF">
        <w:rPr>
          <w:rFonts w:ascii="標楷體" w:eastAsia="標楷體" w:hAnsi="標楷體" w:hint="eastAsia"/>
          <w:b/>
          <w:sz w:val="32"/>
          <w:szCs w:val="32"/>
        </w:rPr>
        <w:t>九</w:t>
      </w:r>
      <w:r>
        <w:rPr>
          <w:rFonts w:ascii="標楷體" w:eastAsia="標楷體" w:hAnsi="標楷體" w:hint="eastAsia"/>
          <w:b/>
          <w:sz w:val="32"/>
          <w:szCs w:val="32"/>
        </w:rPr>
        <w:t>）</w:t>
      </w:r>
      <w:r w:rsidRPr="003737D1">
        <w:rPr>
          <w:rFonts w:ascii="標楷體" w:eastAsia="標楷體" w:hAnsi="標楷體" w:hint="eastAsia"/>
          <w:b/>
          <w:sz w:val="32"/>
          <w:szCs w:val="32"/>
        </w:rPr>
        <w:t>江明穎</w:t>
      </w:r>
    </w:p>
    <w:p w:rsidR="00184BD9" w:rsidRPr="003737D1"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1.污</w:t>
      </w:r>
      <w:r w:rsidRPr="003737D1">
        <w:rPr>
          <w:rFonts w:ascii="標楷體" w:eastAsia="標楷體" w:hAnsi="標楷體" w:hint="eastAsia"/>
          <w:sz w:val="28"/>
          <w:szCs w:val="28"/>
        </w:rPr>
        <w:t>染問題日益嚴重，近年來更加明顯，尤其是空氣，昔往的藍天越來越少，歷年來市政都以開發為導向，尤其是前市長甚是。</w:t>
      </w:r>
    </w:p>
    <w:p w:rsidR="00184BD9" w:rsidRPr="003737D1"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2.</w:t>
      </w:r>
      <w:r w:rsidRPr="003737D1">
        <w:rPr>
          <w:rFonts w:ascii="標楷體" w:eastAsia="標楷體" w:hAnsi="標楷體" w:hint="eastAsia"/>
          <w:sz w:val="28"/>
          <w:szCs w:val="28"/>
        </w:rPr>
        <w:t>期待市政開發應以全體市民權益為整體考量，對生態環境必須更宏觀長遠為優先。</w:t>
      </w:r>
    </w:p>
    <w:p w:rsidR="00184BD9"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3.</w:t>
      </w:r>
      <w:r w:rsidRPr="003737D1">
        <w:rPr>
          <w:rFonts w:ascii="標楷體" w:eastAsia="標楷體" w:hAnsi="標楷體" w:hint="eastAsia"/>
          <w:sz w:val="28"/>
          <w:szCs w:val="28"/>
        </w:rPr>
        <w:t>孩子需要健康的環境成長為三元社會努力。</w:t>
      </w:r>
    </w:p>
    <w:p w:rsidR="00184BD9" w:rsidRDefault="00184BD9" w:rsidP="00184BD9">
      <w:pPr>
        <w:spacing w:line="500" w:lineRule="exact"/>
        <w:ind w:leftChars="-1" w:left="-2" w:firstLine="1"/>
        <w:rPr>
          <w:rFonts w:ascii="標楷體" w:eastAsia="標楷體" w:hAnsi="標楷體"/>
          <w:b/>
          <w:sz w:val="32"/>
          <w:szCs w:val="32"/>
        </w:rPr>
      </w:pPr>
    </w:p>
    <w:p w:rsidR="00C950AF" w:rsidRDefault="00C950AF" w:rsidP="00184BD9">
      <w:pPr>
        <w:spacing w:line="500" w:lineRule="exact"/>
        <w:ind w:leftChars="-1" w:left="-2" w:firstLine="1"/>
        <w:rPr>
          <w:rFonts w:ascii="標楷體" w:eastAsia="標楷體" w:hAnsi="標楷體"/>
          <w:b/>
          <w:sz w:val="32"/>
          <w:szCs w:val="32"/>
        </w:rPr>
      </w:pPr>
      <w:r>
        <w:rPr>
          <w:rFonts w:ascii="標楷體" w:eastAsia="標楷體" w:hAnsi="標楷體" w:hint="eastAsia"/>
          <w:b/>
          <w:sz w:val="32"/>
          <w:szCs w:val="32"/>
        </w:rPr>
        <w:t>（二十）臺中返鄉特派員（江盈如）</w:t>
      </w: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w:t>
      </w:r>
      <w:r w:rsidR="003B5647" w:rsidRPr="00536313">
        <w:rPr>
          <w:rFonts w:ascii="標楷體" w:eastAsia="標楷體" w:hAnsi="標楷體" w:hint="eastAsia"/>
          <w:sz w:val="28"/>
          <w:szCs w:val="28"/>
        </w:rPr>
        <w:t>關於政策環評，10月28日的</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中市區域計畫座談會暨政策環評公聽會上，國土資源保育學會的林正鈁教授提出許多環境影響評估沒有量化的實質研究內容，連市長都向中央爭取</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中市應該列為三級空品區，</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中市區域計畫應該將空污列入政策環評之最高原則，請市府回應具體策略是什麼？</w:t>
      </w:r>
    </w:p>
    <w:p w:rsidR="003B5647" w:rsidRPr="00536313" w:rsidRDefault="003B5647" w:rsidP="003B5647">
      <w:pPr>
        <w:spacing w:line="500" w:lineRule="exact"/>
        <w:ind w:leftChars="-1" w:left="-2" w:firstLine="1"/>
        <w:rPr>
          <w:rFonts w:ascii="標楷體" w:eastAsia="標楷體" w:hAnsi="標楷體"/>
          <w:sz w:val="28"/>
          <w:szCs w:val="28"/>
        </w:rPr>
      </w:pP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lastRenderedPageBreak/>
        <w:t>2.</w:t>
      </w:r>
      <w:r w:rsidR="003B5647" w:rsidRPr="00536313">
        <w:rPr>
          <w:rFonts w:ascii="標楷體" w:eastAsia="標楷體" w:hAnsi="標楷體" w:hint="eastAsia"/>
          <w:sz w:val="28"/>
          <w:szCs w:val="28"/>
        </w:rPr>
        <w:t>區域計</w:t>
      </w:r>
      <w:r w:rsidR="00B26813">
        <w:rPr>
          <w:rFonts w:ascii="標楷體" w:eastAsia="標楷體" w:hAnsi="標楷體" w:hint="eastAsia"/>
          <w:sz w:val="28"/>
          <w:szCs w:val="28"/>
        </w:rPr>
        <w:t>畫</w:t>
      </w:r>
      <w:r w:rsidR="003B5647" w:rsidRPr="00536313">
        <w:rPr>
          <w:rFonts w:ascii="標楷體" w:eastAsia="標楷體" w:hAnsi="標楷體" w:hint="eastAsia"/>
          <w:sz w:val="28"/>
          <w:szCs w:val="28"/>
        </w:rPr>
        <w:t>之規劃年期到2025年，但直到2025年之前，火力發電廠和中龍鋼鐵乃至中科皆不可能關廠，</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中市肺腺癌罹癌率全國第一之問題迫在眉睫，請內政部營建署盡速提案修法，將三級空品區列入一級環境敏感區，並在此限制下要求</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中市必須做更嚴格的政策環評，並要求</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中市政府縮減新訂擴大都市計畫區和產業園區的規劃，否則無法阻止</w:t>
      </w:r>
      <w:r w:rsidR="00B26813">
        <w:rPr>
          <w:rFonts w:ascii="標楷體" w:eastAsia="標楷體" w:hAnsi="標楷體" w:hint="eastAsia"/>
          <w:sz w:val="28"/>
          <w:szCs w:val="28"/>
        </w:rPr>
        <w:t>臺</w:t>
      </w:r>
      <w:r w:rsidR="003B5647" w:rsidRPr="00536313">
        <w:rPr>
          <w:rFonts w:ascii="標楷體" w:eastAsia="標楷體" w:hAnsi="標楷體" w:hint="eastAsia"/>
          <w:sz w:val="28"/>
          <w:szCs w:val="28"/>
        </w:rPr>
        <w:t>灣肺腺癌罹癌率不斷提升之問題，請市府回應具體策略是什麼？</w:t>
      </w: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3.</w:t>
      </w:r>
      <w:r w:rsidR="003B5647" w:rsidRPr="00536313">
        <w:rPr>
          <w:rFonts w:ascii="標楷體" w:eastAsia="標楷體" w:hAnsi="標楷體" w:hint="eastAsia"/>
          <w:sz w:val="28"/>
          <w:szCs w:val="28"/>
        </w:rPr>
        <w:t>目前農地總量以40%糧食自給率為最低目標做保護，</w:t>
      </w:r>
      <w:r w:rsidR="00450E5F">
        <w:rPr>
          <w:rFonts w:ascii="標楷體" w:eastAsia="標楷體" w:hAnsi="標楷體" w:hint="eastAsia"/>
          <w:sz w:val="28"/>
          <w:szCs w:val="28"/>
        </w:rPr>
        <w:t>臺</w:t>
      </w:r>
      <w:r w:rsidR="003B5647" w:rsidRPr="00536313">
        <w:rPr>
          <w:rFonts w:ascii="標楷體" w:eastAsia="標楷體" w:hAnsi="標楷體" w:hint="eastAsia"/>
          <w:sz w:val="28"/>
          <w:szCs w:val="28"/>
        </w:rPr>
        <w:t>中市在應保護農地4.63萬公頃的原則下，其他大量農地已被違章工廠、預設之產業園區和新訂擴大都市計畫區給占領，大肚山的森林更被規劃成科技走廊，試問空污之淨化功能該由誰來承擔？請內政部要求</w:t>
      </w:r>
      <w:r w:rsidR="00450E5F">
        <w:rPr>
          <w:rFonts w:ascii="標楷體" w:eastAsia="標楷體" w:hAnsi="標楷體" w:hint="eastAsia"/>
          <w:sz w:val="28"/>
          <w:szCs w:val="28"/>
        </w:rPr>
        <w:t>臺</w:t>
      </w:r>
      <w:r w:rsidR="003B5647" w:rsidRPr="00536313">
        <w:rPr>
          <w:rFonts w:ascii="標楷體" w:eastAsia="標楷體" w:hAnsi="標楷體" w:hint="eastAsia"/>
          <w:sz w:val="28"/>
          <w:szCs w:val="28"/>
        </w:rPr>
        <w:t>中市政府在政策環評中針對不同區域之空污狀況，規劃有效的空氣品質淨化區，並要求</w:t>
      </w:r>
      <w:r w:rsidR="00450E5F">
        <w:rPr>
          <w:rFonts w:ascii="標楷體" w:eastAsia="標楷體" w:hAnsi="標楷體" w:hint="eastAsia"/>
          <w:sz w:val="28"/>
          <w:szCs w:val="28"/>
        </w:rPr>
        <w:t>臺</w:t>
      </w:r>
      <w:r w:rsidR="003B5647" w:rsidRPr="00536313">
        <w:rPr>
          <w:rFonts w:ascii="標楷體" w:eastAsia="標楷體" w:hAnsi="標楷體" w:hint="eastAsia"/>
          <w:sz w:val="28"/>
          <w:szCs w:val="28"/>
        </w:rPr>
        <w:t>中市政府提出未來產業用地、都市計畫用地之總量管制，明訂改善空污之策略，請市府回應具體策略是什麼？</w:t>
      </w: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4.</w:t>
      </w:r>
      <w:r w:rsidR="003B5647" w:rsidRPr="00536313">
        <w:rPr>
          <w:rFonts w:ascii="標楷體" w:eastAsia="標楷體" w:hAnsi="標楷體" w:hint="eastAsia"/>
          <w:sz w:val="28"/>
          <w:szCs w:val="28"/>
        </w:rPr>
        <w:t>本團體在此向內政部提出後續政策環評之訴求，環保署應召開諮詢會議和專家小組會議，並開放民眾參與，請內政部與市府具體回應。</w:t>
      </w: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5.</w:t>
      </w:r>
      <w:r w:rsidR="003B5647" w:rsidRPr="00536313">
        <w:rPr>
          <w:rFonts w:ascii="標楷體" w:eastAsia="標楷體" w:hAnsi="標楷體" w:hint="eastAsia"/>
          <w:sz w:val="28"/>
          <w:szCs w:val="28"/>
        </w:rPr>
        <w:t>10月28日的</w:t>
      </w:r>
      <w:r w:rsidR="00450E5F">
        <w:rPr>
          <w:rFonts w:ascii="標楷體" w:eastAsia="標楷體" w:hAnsi="標楷體" w:hint="eastAsia"/>
          <w:sz w:val="28"/>
          <w:szCs w:val="28"/>
        </w:rPr>
        <w:t>臺</w:t>
      </w:r>
      <w:r w:rsidR="003B5647" w:rsidRPr="00536313">
        <w:rPr>
          <w:rFonts w:ascii="標楷體" w:eastAsia="標楷體" w:hAnsi="標楷體" w:hint="eastAsia"/>
          <w:sz w:val="28"/>
          <w:szCs w:val="28"/>
        </w:rPr>
        <w:t>中市區域計畫座談會暨政策環評公聽會上，許多重大議題市府並未確實回覆，甚至有關機關仍未實質回應，請市府一一做實質回應後重新召開。</w:t>
      </w: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6.</w:t>
      </w:r>
      <w:r w:rsidR="003B5647" w:rsidRPr="00536313">
        <w:rPr>
          <w:rFonts w:ascii="標楷體" w:eastAsia="標楷體" w:hAnsi="標楷體" w:hint="eastAsia"/>
          <w:sz w:val="28"/>
          <w:szCs w:val="28"/>
        </w:rPr>
        <w:t>請內政部要求臺中市區域計畫之政策環評比照全國區域計畫修正案，針對農地、環境敏感區、海岸防護等，提出評估重點項目及評估方法，進行政策環評並再召開公聽會，而非包裹式一次進行，且第三次區委會上，營建署蔡玉滿科長說針對民眾所提出的重大議題，</w:t>
      </w:r>
      <w:r w:rsidR="00450E5F">
        <w:rPr>
          <w:rFonts w:ascii="標楷體" w:eastAsia="標楷體" w:hAnsi="標楷體" w:hint="eastAsia"/>
          <w:sz w:val="28"/>
          <w:szCs w:val="28"/>
        </w:rPr>
        <w:t>臺</w:t>
      </w:r>
      <w:r w:rsidR="003B5647" w:rsidRPr="00536313">
        <w:rPr>
          <w:rFonts w:ascii="標楷體" w:eastAsia="標楷體" w:hAnsi="標楷體" w:hint="eastAsia"/>
          <w:sz w:val="28"/>
          <w:szCs w:val="28"/>
        </w:rPr>
        <w:t>中市政府可以召開專家小組會議並邀請民眾參與，且可由民間推薦專家參與，並排定時間與公民團體召開座談會，請內政部嚴格要求</w:t>
      </w:r>
      <w:r w:rsidR="00450E5F">
        <w:rPr>
          <w:rFonts w:ascii="標楷體" w:eastAsia="標楷體" w:hAnsi="標楷體" w:hint="eastAsia"/>
          <w:sz w:val="28"/>
          <w:szCs w:val="28"/>
        </w:rPr>
        <w:t>臺</w:t>
      </w:r>
      <w:r w:rsidR="003B5647" w:rsidRPr="00536313">
        <w:rPr>
          <w:rFonts w:ascii="標楷體" w:eastAsia="標楷體" w:hAnsi="標楷體" w:hint="eastAsia"/>
          <w:sz w:val="28"/>
          <w:szCs w:val="28"/>
        </w:rPr>
        <w:t>中市政府執行，請市府回應將如何規劃長期實質對話之會議型態？</w:t>
      </w:r>
    </w:p>
    <w:p w:rsidR="003B5647"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lastRenderedPageBreak/>
        <w:t>7.</w:t>
      </w:r>
      <w:r w:rsidR="003B5647" w:rsidRPr="00536313">
        <w:rPr>
          <w:rFonts w:ascii="標楷體" w:eastAsia="標楷體" w:hAnsi="標楷體" w:hint="eastAsia"/>
          <w:sz w:val="28"/>
          <w:szCs w:val="28"/>
        </w:rPr>
        <w:t>此次區委會通知並未確實通知臺中市民，一般民眾根本不知道會議資訊，請比照選舉模式，請村里鄰長一一通知民眾，並主動給予相關資料之連結網址，請內政部與臺中市政府回應是否將改善並確實辦理？</w:t>
      </w:r>
    </w:p>
    <w:p w:rsidR="00C950AF" w:rsidRPr="00536313" w:rsidRDefault="00536313" w:rsidP="00536313">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8.</w:t>
      </w:r>
      <w:r w:rsidR="003B5647" w:rsidRPr="00536313">
        <w:rPr>
          <w:rFonts w:ascii="標楷體" w:eastAsia="標楷體" w:hAnsi="標楷體" w:hint="eastAsia"/>
          <w:sz w:val="28"/>
          <w:szCs w:val="28"/>
        </w:rPr>
        <w:t>此次區委會各參與民眾和團體都未提前收到通知，請內政部與臺中市政府承諾將會確實把每次會議通知寄給與會的民眾和團體，以免造成更大的對立和衝突。</w:t>
      </w:r>
    </w:p>
    <w:p w:rsidR="003B5647" w:rsidRPr="00536313" w:rsidRDefault="003B5647" w:rsidP="00184BD9">
      <w:pPr>
        <w:spacing w:line="500" w:lineRule="exact"/>
        <w:ind w:leftChars="-1" w:left="-2" w:firstLine="1"/>
        <w:rPr>
          <w:rFonts w:ascii="標楷體" w:eastAsia="標楷體" w:hAnsi="標楷體"/>
          <w:b/>
          <w:sz w:val="32"/>
          <w:szCs w:val="32"/>
        </w:rPr>
      </w:pPr>
    </w:p>
    <w:p w:rsidR="00184BD9" w:rsidRDefault="00460009" w:rsidP="00184BD9">
      <w:pPr>
        <w:spacing w:line="500" w:lineRule="exact"/>
        <w:ind w:leftChars="-1" w:left="-2" w:firstLine="1"/>
        <w:rPr>
          <w:rFonts w:ascii="標楷體" w:eastAsia="標楷體" w:hAnsi="標楷體"/>
          <w:b/>
          <w:sz w:val="32"/>
          <w:szCs w:val="32"/>
        </w:rPr>
      </w:pPr>
      <w:r>
        <w:rPr>
          <w:rFonts w:ascii="標楷體" w:eastAsia="標楷體" w:hAnsi="標楷體" w:hint="eastAsia"/>
          <w:b/>
          <w:sz w:val="32"/>
          <w:szCs w:val="32"/>
        </w:rPr>
        <w:t>（</w:t>
      </w:r>
      <w:r w:rsidR="00A871F5">
        <w:rPr>
          <w:rFonts w:ascii="標楷體" w:eastAsia="標楷體" w:hAnsi="標楷體" w:hint="eastAsia"/>
          <w:b/>
          <w:sz w:val="32"/>
          <w:szCs w:val="32"/>
        </w:rPr>
        <w:t>二十一</w:t>
      </w:r>
      <w:r w:rsidR="00184BD9">
        <w:rPr>
          <w:rFonts w:ascii="標楷體" w:eastAsia="標楷體" w:hAnsi="標楷體" w:hint="eastAsia"/>
          <w:b/>
          <w:sz w:val="32"/>
          <w:szCs w:val="32"/>
        </w:rPr>
        <w:t>）</w:t>
      </w:r>
      <w:r w:rsidR="00184BD9" w:rsidRPr="00C97F93">
        <w:rPr>
          <w:rFonts w:ascii="標楷體" w:eastAsia="標楷體" w:hAnsi="標楷體" w:hint="eastAsia"/>
          <w:b/>
          <w:sz w:val="32"/>
          <w:szCs w:val="32"/>
        </w:rPr>
        <w:t>主婦聯盟</w:t>
      </w:r>
      <w:r w:rsidR="00184BD9">
        <w:rPr>
          <w:rFonts w:ascii="標楷體" w:eastAsia="標楷體" w:hAnsi="標楷體" w:hint="eastAsia"/>
          <w:b/>
          <w:sz w:val="32"/>
          <w:szCs w:val="32"/>
        </w:rPr>
        <w:t>臺</w:t>
      </w:r>
      <w:r w:rsidR="00184BD9" w:rsidRPr="00C97F93">
        <w:rPr>
          <w:rFonts w:ascii="標楷體" w:eastAsia="標楷體" w:hAnsi="標楷體" w:hint="eastAsia"/>
          <w:b/>
          <w:sz w:val="32"/>
          <w:szCs w:val="32"/>
        </w:rPr>
        <w:t>中分會</w:t>
      </w:r>
      <w:r w:rsidR="00184BD9">
        <w:rPr>
          <w:rFonts w:ascii="標楷體" w:eastAsia="標楷體" w:hAnsi="標楷體" w:hint="eastAsia"/>
          <w:b/>
          <w:sz w:val="32"/>
          <w:szCs w:val="32"/>
        </w:rPr>
        <w:t>（</w:t>
      </w:r>
      <w:r w:rsidR="00184BD9" w:rsidRPr="00C97F93">
        <w:rPr>
          <w:rFonts w:ascii="標楷體" w:eastAsia="標楷體" w:hAnsi="標楷體" w:hint="eastAsia"/>
          <w:b/>
          <w:sz w:val="32"/>
          <w:szCs w:val="32"/>
        </w:rPr>
        <w:t>謝主任文綺</w:t>
      </w:r>
      <w:r w:rsidR="00184BD9">
        <w:rPr>
          <w:rFonts w:ascii="標楷體" w:eastAsia="標楷體" w:hAnsi="標楷體" w:hint="eastAsia"/>
          <w:b/>
          <w:sz w:val="32"/>
          <w:szCs w:val="32"/>
        </w:rPr>
        <w:t>）</w:t>
      </w:r>
    </w:p>
    <w:p w:rsidR="00184BD9" w:rsidRDefault="00184BD9" w:rsidP="00184BD9">
      <w:pPr>
        <w:pStyle w:val="a3"/>
        <w:spacing w:line="500" w:lineRule="exact"/>
        <w:ind w:leftChars="349" w:left="838" w:firstLineChars="4" w:firstLine="11"/>
        <w:rPr>
          <w:rFonts w:ascii="標楷體" w:eastAsia="標楷體" w:hAnsi="標楷體"/>
          <w:sz w:val="28"/>
          <w:szCs w:val="28"/>
        </w:rPr>
      </w:pPr>
      <w:r w:rsidRPr="00143D68">
        <w:rPr>
          <w:rFonts w:ascii="標楷體" w:eastAsia="標楷體" w:hAnsi="標楷體" w:hint="eastAsia"/>
          <w:sz w:val="28"/>
          <w:szCs w:val="28"/>
        </w:rPr>
        <w:t>計畫中在用水量評估，需要積極節水至240L，其中又仰賴111年天花湖水庫要回供10萬，然而水庫建置未見任何進度，卻要把用水需求放在還不知是否能建成的水庫，這樣的評估有風險，如有不足，變成民生用水要調度給工業用，有欠公允，應該重新評估。</w:t>
      </w:r>
    </w:p>
    <w:p w:rsidR="00184BD9" w:rsidRPr="00C74E65" w:rsidRDefault="00184BD9" w:rsidP="00184BD9">
      <w:pPr>
        <w:pStyle w:val="a3"/>
        <w:spacing w:line="500" w:lineRule="exact"/>
        <w:ind w:leftChars="192" w:left="839" w:hangingChars="135" w:hanging="378"/>
        <w:rPr>
          <w:rFonts w:ascii="標楷體" w:eastAsia="標楷體" w:hAnsi="標楷體"/>
          <w:sz w:val="28"/>
          <w:szCs w:val="28"/>
        </w:rPr>
      </w:pPr>
    </w:p>
    <w:p w:rsidR="00184BD9" w:rsidRDefault="00184BD9" w:rsidP="00184BD9">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460009">
        <w:rPr>
          <w:rFonts w:ascii="標楷體" w:eastAsia="標楷體" w:hAnsi="標楷體" w:hint="eastAsia"/>
          <w:b/>
          <w:sz w:val="32"/>
          <w:szCs w:val="32"/>
        </w:rPr>
        <w:t>二</w:t>
      </w:r>
      <w:r w:rsidR="00A871F5">
        <w:rPr>
          <w:rFonts w:ascii="標楷體" w:eastAsia="標楷體" w:hAnsi="標楷體" w:hint="eastAsia"/>
          <w:b/>
          <w:sz w:val="32"/>
          <w:szCs w:val="32"/>
        </w:rPr>
        <w:t>十二</w:t>
      </w:r>
      <w:r w:rsidRPr="00C74E65">
        <w:rPr>
          <w:rFonts w:ascii="標楷體" w:eastAsia="標楷體" w:hAnsi="標楷體" w:hint="eastAsia"/>
          <w:b/>
          <w:sz w:val="32"/>
          <w:szCs w:val="32"/>
        </w:rPr>
        <w:t>）</w:t>
      </w:r>
      <w:r w:rsidRPr="00364B80">
        <w:rPr>
          <w:rFonts w:ascii="標楷體" w:eastAsia="標楷體" w:hAnsi="標楷體" w:hint="eastAsia"/>
          <w:b/>
          <w:sz w:val="32"/>
          <w:szCs w:val="32"/>
        </w:rPr>
        <w:t>溫中群</w:t>
      </w:r>
    </w:p>
    <w:p w:rsidR="00184BD9" w:rsidRPr="0070195C"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1.</w:t>
      </w:r>
      <w:r w:rsidRPr="0070195C">
        <w:rPr>
          <w:rFonts w:ascii="標楷體" w:eastAsia="標楷體" w:hAnsi="標楷體" w:hint="eastAsia"/>
          <w:sz w:val="28"/>
          <w:szCs w:val="28"/>
        </w:rPr>
        <w:t>潭子的聚興農場是日本時代留下來，碩果僅存的農場，空間可以做很多應用，市民農場、平民造林都很好，不要開發賣給財團，建議暫緩開發，重新規劃做為農地農用，或是青年從農的代表作。</w:t>
      </w:r>
    </w:p>
    <w:p w:rsidR="00184BD9" w:rsidRDefault="00184BD9" w:rsidP="00184BD9">
      <w:pPr>
        <w:pStyle w:val="a3"/>
        <w:spacing w:line="500" w:lineRule="exact"/>
        <w:ind w:leftChars="192" w:left="839" w:hangingChars="135" w:hanging="378"/>
        <w:rPr>
          <w:rFonts w:ascii="標楷體" w:eastAsia="標楷體" w:hAnsi="標楷體"/>
          <w:sz w:val="28"/>
          <w:szCs w:val="28"/>
        </w:rPr>
      </w:pPr>
      <w:r>
        <w:rPr>
          <w:rFonts w:ascii="標楷體" w:eastAsia="標楷體" w:hAnsi="標楷體" w:hint="eastAsia"/>
          <w:sz w:val="28"/>
          <w:szCs w:val="28"/>
        </w:rPr>
        <w:t>2.</w:t>
      </w:r>
      <w:r w:rsidRPr="0070195C">
        <w:rPr>
          <w:rFonts w:ascii="標楷體" w:eastAsia="標楷體" w:hAnsi="標楷體" w:hint="eastAsia"/>
          <w:sz w:val="28"/>
          <w:szCs w:val="28"/>
        </w:rPr>
        <w:t>聚興農場的保留具有代表製糖產業的意義，同時有糖鐵(五分車)遺跡，聚興農場加糖鐵，很具時代上的意義，農場保留完整，在</w:t>
      </w:r>
      <w:r>
        <w:rPr>
          <w:rFonts w:ascii="標楷體" w:eastAsia="標楷體" w:hAnsi="標楷體" w:hint="eastAsia"/>
          <w:sz w:val="28"/>
          <w:szCs w:val="28"/>
        </w:rPr>
        <w:t>臺</w:t>
      </w:r>
      <w:r w:rsidRPr="0070195C">
        <w:rPr>
          <w:rFonts w:ascii="標楷體" w:eastAsia="標楷體" w:hAnsi="標楷體" w:hint="eastAsia"/>
          <w:sz w:val="28"/>
          <w:szCs w:val="28"/>
        </w:rPr>
        <w:t>中高度開發的環境下，若能善加規劃，大規模範圍的種植農作物，會有相當產值，長時間經營，獲利不輸給建築開發。</w:t>
      </w:r>
    </w:p>
    <w:p w:rsidR="00184BD9" w:rsidRDefault="00184BD9" w:rsidP="00184BD9">
      <w:pPr>
        <w:pStyle w:val="a3"/>
        <w:spacing w:line="500" w:lineRule="exact"/>
        <w:ind w:leftChars="192" w:left="839" w:hangingChars="135" w:hanging="378"/>
        <w:rPr>
          <w:rFonts w:ascii="標楷體" w:eastAsia="標楷體" w:hAnsi="標楷體"/>
          <w:sz w:val="28"/>
          <w:szCs w:val="28"/>
        </w:rPr>
      </w:pPr>
    </w:p>
    <w:p w:rsidR="00184BD9" w:rsidRDefault="00184BD9" w:rsidP="00184BD9">
      <w:pPr>
        <w:spacing w:line="500" w:lineRule="exact"/>
        <w:ind w:leftChars="-1" w:left="-2" w:firstLine="1"/>
        <w:rPr>
          <w:rFonts w:ascii="標楷體" w:eastAsia="標楷體" w:hAnsi="標楷體"/>
          <w:b/>
          <w:sz w:val="32"/>
          <w:szCs w:val="32"/>
        </w:rPr>
      </w:pPr>
      <w:r w:rsidRPr="00C74E65">
        <w:rPr>
          <w:rFonts w:ascii="標楷體" w:eastAsia="標楷體" w:hAnsi="標楷體" w:hint="eastAsia"/>
          <w:b/>
          <w:sz w:val="32"/>
          <w:szCs w:val="32"/>
        </w:rPr>
        <w:t>（</w:t>
      </w:r>
      <w:r w:rsidR="00460009">
        <w:rPr>
          <w:rFonts w:ascii="標楷體" w:eastAsia="標楷體" w:hAnsi="標楷體" w:hint="eastAsia"/>
          <w:b/>
          <w:sz w:val="32"/>
          <w:szCs w:val="32"/>
        </w:rPr>
        <w:t>二十</w:t>
      </w:r>
      <w:r w:rsidR="00A871F5">
        <w:rPr>
          <w:rFonts w:ascii="標楷體" w:eastAsia="標楷體" w:hAnsi="標楷體" w:hint="eastAsia"/>
          <w:b/>
          <w:sz w:val="32"/>
          <w:szCs w:val="32"/>
        </w:rPr>
        <w:t>三</w:t>
      </w:r>
      <w:r w:rsidRPr="00C74E65">
        <w:rPr>
          <w:rFonts w:ascii="標楷體" w:eastAsia="標楷體" w:hAnsi="標楷體" w:hint="eastAsia"/>
          <w:b/>
          <w:sz w:val="32"/>
          <w:szCs w:val="32"/>
        </w:rPr>
        <w:t>）</w:t>
      </w:r>
      <w:r w:rsidRPr="009A5375">
        <w:rPr>
          <w:rFonts w:ascii="標楷體" w:eastAsia="標楷體" w:hAnsi="標楷體" w:hint="eastAsia"/>
          <w:b/>
          <w:sz w:val="32"/>
          <w:szCs w:val="32"/>
        </w:rPr>
        <w:t>守護神岡聯盟</w:t>
      </w:r>
      <w:r>
        <w:rPr>
          <w:rFonts w:ascii="標楷體" w:eastAsia="標楷體" w:hAnsi="標楷體" w:hint="eastAsia"/>
          <w:b/>
          <w:sz w:val="32"/>
          <w:szCs w:val="32"/>
        </w:rPr>
        <w:t>(吳小姐書面意見)</w:t>
      </w:r>
    </w:p>
    <w:p w:rsidR="00184BD9" w:rsidRPr="009A5375" w:rsidRDefault="00184BD9" w:rsidP="00184BD9">
      <w:pPr>
        <w:pStyle w:val="a3"/>
        <w:spacing w:line="500" w:lineRule="exact"/>
        <w:ind w:leftChars="192" w:left="839" w:hangingChars="135" w:hanging="378"/>
        <w:rPr>
          <w:rFonts w:ascii="標楷體" w:eastAsia="標楷體" w:hAnsi="標楷體"/>
          <w:sz w:val="28"/>
          <w:szCs w:val="28"/>
        </w:rPr>
      </w:pPr>
      <w:r w:rsidRPr="009A5375">
        <w:rPr>
          <w:rFonts w:ascii="標楷體" w:eastAsia="標楷體" w:hAnsi="標楷體"/>
          <w:sz w:val="28"/>
          <w:szCs w:val="28"/>
        </w:rPr>
        <w:t>1. 首先對" 臺中市區域計畫座談會暨政策環評公聽會紀錄" 的意見處理回應說明表達抗議。市府打官腔呼攏我們，表達意見是希望彼此溝通，增加對問題的瞭解，不是等官方樣板回應。</w:t>
      </w:r>
      <w:r w:rsidRPr="009A5375">
        <w:rPr>
          <w:rFonts w:ascii="標楷體" w:eastAsia="標楷體" w:hAnsi="標楷體"/>
          <w:sz w:val="28"/>
          <w:szCs w:val="28"/>
        </w:rPr>
        <w:lastRenderedPageBreak/>
        <w:t>市府在處理民眾提出的意見，顯然沒有回覆的誠意，根本不想把" 臺中區域計畫" 內容透明公開，在與民溝通上是反其道而行、背離民意。</w:t>
      </w:r>
    </w:p>
    <w:p w:rsidR="00184BD9" w:rsidRPr="009A5375" w:rsidRDefault="00184BD9" w:rsidP="00184BD9">
      <w:pPr>
        <w:pStyle w:val="a3"/>
        <w:spacing w:line="500" w:lineRule="exact"/>
        <w:ind w:leftChars="192" w:left="839" w:hangingChars="135" w:hanging="378"/>
        <w:rPr>
          <w:rFonts w:ascii="標楷體" w:eastAsia="標楷體" w:hAnsi="標楷體"/>
          <w:sz w:val="28"/>
          <w:szCs w:val="28"/>
        </w:rPr>
      </w:pPr>
      <w:r w:rsidRPr="009A5375">
        <w:rPr>
          <w:rFonts w:ascii="標楷體" w:eastAsia="標楷體" w:hAnsi="標楷體"/>
          <w:sz w:val="28"/>
          <w:szCs w:val="28"/>
        </w:rPr>
        <w:t>2. 神岡區在" 清泉崗擴大都市計畫" 和" 后里花博開發案" 都會受重大影響，要求市府通知里辦公室出席參加會議，避免日後發生抗爭事件。市府既然是用法規回應，那麼我們也只能接受；等日後產生嚴重抗爭時，絕對用不合作回應市府漠視基本民權。</w:t>
      </w:r>
    </w:p>
    <w:p w:rsidR="00184BD9" w:rsidRPr="009A5375" w:rsidRDefault="00184BD9" w:rsidP="00184BD9">
      <w:pPr>
        <w:pStyle w:val="a3"/>
        <w:spacing w:line="500" w:lineRule="exact"/>
        <w:ind w:leftChars="192" w:left="839" w:hangingChars="135" w:hanging="378"/>
        <w:rPr>
          <w:rFonts w:ascii="標楷體" w:eastAsia="標楷體" w:hAnsi="標楷體"/>
          <w:sz w:val="28"/>
          <w:szCs w:val="28"/>
        </w:rPr>
      </w:pPr>
      <w:r w:rsidRPr="009A5375">
        <w:rPr>
          <w:rFonts w:ascii="標楷體" w:eastAsia="標楷體" w:hAnsi="標楷體"/>
          <w:sz w:val="28"/>
          <w:szCs w:val="28"/>
        </w:rPr>
        <w:t>3. 其他與會環團夥伴的意見，要求資訊公開透明、嚴格取締違章工廠、空污問題、水資源問題、灌排分離、人口統計疑慮、及其他各項統計數據和執行方法說明......等，我們全部附議要求市府放入議程討論，審慎回覆。</w:t>
      </w:r>
    </w:p>
    <w:p w:rsidR="00460009" w:rsidRDefault="00460009">
      <w:pPr>
        <w:widowControl/>
        <w:rPr>
          <w:rFonts w:ascii="標楷體" w:eastAsia="標楷體" w:hAnsi="標楷體"/>
          <w:b/>
          <w:color w:val="000000"/>
          <w:sz w:val="32"/>
          <w:szCs w:val="32"/>
        </w:rPr>
      </w:pPr>
      <w:r>
        <w:rPr>
          <w:rFonts w:ascii="標楷體" w:eastAsia="標楷體" w:hAnsi="標楷體"/>
          <w:b/>
          <w:color w:val="000000"/>
          <w:sz w:val="32"/>
          <w:szCs w:val="32"/>
        </w:rPr>
        <w:br w:type="page"/>
      </w:r>
    </w:p>
    <w:p w:rsidR="00332ECC" w:rsidRDefault="00332ECC" w:rsidP="00332ECC">
      <w:pPr>
        <w:spacing w:after="120" w:line="500" w:lineRule="exact"/>
        <w:jc w:val="both"/>
        <w:rPr>
          <w:rFonts w:ascii="標楷體" w:eastAsia="標楷體" w:hAnsi="標楷體"/>
          <w:b/>
          <w:color w:val="000000"/>
          <w:sz w:val="32"/>
          <w:szCs w:val="32"/>
        </w:rPr>
      </w:pPr>
      <w:r>
        <w:rPr>
          <w:rFonts w:ascii="標楷體" w:eastAsia="標楷體" w:hAnsi="標楷體" w:hint="eastAsia"/>
          <w:b/>
          <w:color w:val="000000"/>
          <w:sz w:val="32"/>
          <w:szCs w:val="32"/>
        </w:rPr>
        <w:lastRenderedPageBreak/>
        <w:t xml:space="preserve">附件2 </w:t>
      </w:r>
      <w:r w:rsidR="007F397E">
        <w:rPr>
          <w:rFonts w:ascii="標楷體" w:eastAsia="標楷體" w:hAnsi="標楷體" w:hint="eastAsia"/>
          <w:b/>
          <w:color w:val="000000"/>
          <w:sz w:val="32"/>
          <w:szCs w:val="32"/>
        </w:rPr>
        <w:t xml:space="preserve"> </w:t>
      </w:r>
      <w:r>
        <w:rPr>
          <w:rFonts w:ascii="標楷體" w:eastAsia="標楷體" w:hAnsi="標楷體" w:hint="eastAsia"/>
          <w:b/>
          <w:color w:val="000000"/>
          <w:sz w:val="32"/>
          <w:szCs w:val="32"/>
        </w:rPr>
        <w:t>公民團體</w:t>
      </w:r>
      <w:r w:rsidR="0012744D">
        <w:rPr>
          <w:rFonts w:ascii="標楷體" w:eastAsia="標楷體" w:hAnsi="標楷體" w:hint="eastAsia"/>
          <w:b/>
          <w:color w:val="000000"/>
          <w:sz w:val="32"/>
          <w:szCs w:val="32"/>
        </w:rPr>
        <w:t>陳情意見及市區委會決議</w:t>
      </w:r>
    </w:p>
    <w:p w:rsidR="001510E9" w:rsidRDefault="001510E9" w:rsidP="00332ECC">
      <w:pPr>
        <w:spacing w:after="120" w:line="500" w:lineRule="exact"/>
        <w:jc w:val="both"/>
        <w:rPr>
          <w:rFonts w:ascii="標楷體" w:eastAsia="標楷體" w:hAnsi="標楷體"/>
          <w:sz w:val="28"/>
          <w:szCs w:val="28"/>
        </w:rPr>
      </w:pPr>
      <w:r w:rsidRPr="001510E9">
        <w:rPr>
          <w:rFonts w:ascii="標楷體" w:eastAsia="標楷體" w:hAnsi="標楷體" w:hint="eastAsia"/>
          <w:sz w:val="28"/>
          <w:szCs w:val="28"/>
        </w:rPr>
        <w:t>第一類 配合重大建設規劃之建議 (共2案)</w:t>
      </w:r>
    </w:p>
    <w:tbl>
      <w:tblPr>
        <w:tblStyle w:val="a4"/>
        <w:tblW w:w="0" w:type="auto"/>
        <w:tblLook w:val="04A0" w:firstRow="1" w:lastRow="0" w:firstColumn="1" w:lastColumn="0" w:noHBand="0" w:noVBand="1"/>
      </w:tblPr>
      <w:tblGrid>
        <w:gridCol w:w="817"/>
        <w:gridCol w:w="1701"/>
        <w:gridCol w:w="2126"/>
        <w:gridCol w:w="1701"/>
        <w:gridCol w:w="2172"/>
      </w:tblGrid>
      <w:tr w:rsidR="00AE4A58" w:rsidRPr="00362541" w:rsidTr="0012757E">
        <w:tc>
          <w:tcPr>
            <w:tcW w:w="817" w:type="dxa"/>
          </w:tcPr>
          <w:p w:rsidR="00AE4A58" w:rsidRPr="00362541" w:rsidRDefault="00AE4A58" w:rsidP="00EC7CE0">
            <w:pPr>
              <w:rPr>
                <w:rFonts w:ascii="標楷體" w:eastAsia="標楷體" w:hAnsi="標楷體"/>
              </w:rPr>
            </w:pPr>
            <w:r w:rsidRPr="00362541">
              <w:rPr>
                <w:rFonts w:ascii="標楷體" w:eastAsia="標楷體" w:hAnsi="標楷體" w:hint="eastAsia"/>
              </w:rPr>
              <w:t>編號</w:t>
            </w:r>
          </w:p>
        </w:tc>
        <w:tc>
          <w:tcPr>
            <w:tcW w:w="1701" w:type="dxa"/>
          </w:tcPr>
          <w:tbl>
            <w:tblPr>
              <w:tblW w:w="0" w:type="auto"/>
              <w:tblBorders>
                <w:top w:val="nil"/>
                <w:left w:val="nil"/>
                <w:bottom w:val="nil"/>
                <w:right w:val="nil"/>
              </w:tblBorders>
              <w:tblLook w:val="0000" w:firstRow="0" w:lastRow="0" w:firstColumn="0" w:lastColumn="0" w:noHBand="0" w:noVBand="0"/>
            </w:tblPr>
            <w:tblGrid>
              <w:gridCol w:w="1176"/>
            </w:tblGrid>
            <w:tr w:rsidR="00AE4A58" w:rsidRPr="00362541">
              <w:trPr>
                <w:trHeight w:val="308"/>
              </w:trPr>
              <w:tc>
                <w:tcPr>
                  <w:tcW w:w="0" w:type="auto"/>
                </w:tcPr>
                <w:p w:rsidR="00AE4A58" w:rsidRPr="00362541" w:rsidRDefault="00AE4A58">
                  <w:pPr>
                    <w:pStyle w:val="Default"/>
                    <w:rPr>
                      <w:rFonts w:ascii="標楷體" w:eastAsia="標楷體" w:hAnsi="標楷體"/>
                    </w:rPr>
                  </w:pPr>
                  <w:r w:rsidRPr="00362541">
                    <w:rPr>
                      <w:rFonts w:ascii="標楷體" w:eastAsia="標楷體" w:hAnsi="標楷體" w:hint="eastAsia"/>
                    </w:rPr>
                    <w:t>陳情人及</w:t>
                  </w:r>
                  <w:r w:rsidRPr="00362541">
                    <w:rPr>
                      <w:rFonts w:ascii="標楷體" w:eastAsia="標楷體" w:hAnsi="標楷體"/>
                    </w:rPr>
                    <w:t xml:space="preserve"> </w:t>
                  </w:r>
                </w:p>
                <w:p w:rsidR="00AE4A58" w:rsidRPr="00362541" w:rsidRDefault="00AE4A58">
                  <w:pPr>
                    <w:pStyle w:val="Default"/>
                    <w:rPr>
                      <w:rFonts w:ascii="標楷體" w:eastAsia="標楷體" w:hAnsi="標楷體"/>
                    </w:rPr>
                  </w:pPr>
                  <w:r w:rsidRPr="00362541">
                    <w:rPr>
                      <w:rFonts w:ascii="標楷體" w:eastAsia="標楷體" w:hAnsi="標楷體" w:hint="eastAsia"/>
                    </w:rPr>
                    <w:t>陳情位置</w:t>
                  </w:r>
                  <w:r w:rsidRPr="00362541">
                    <w:rPr>
                      <w:rFonts w:ascii="標楷體" w:eastAsia="標楷體" w:hAnsi="標楷體"/>
                    </w:rPr>
                    <w:t xml:space="preserve"> </w:t>
                  </w:r>
                </w:p>
              </w:tc>
            </w:tr>
          </w:tbl>
          <w:p w:rsidR="00AE4A58" w:rsidRPr="00362541" w:rsidRDefault="00AE4A58" w:rsidP="00332ECC">
            <w:pPr>
              <w:spacing w:after="120" w:line="500" w:lineRule="exact"/>
              <w:jc w:val="both"/>
              <w:rPr>
                <w:rFonts w:ascii="標楷體" w:eastAsia="標楷體" w:hAnsi="標楷體"/>
              </w:rPr>
            </w:pPr>
          </w:p>
        </w:tc>
        <w:tc>
          <w:tcPr>
            <w:tcW w:w="2126" w:type="dxa"/>
          </w:tcPr>
          <w:p w:rsidR="00AE4A58" w:rsidRPr="00362541" w:rsidRDefault="00AE4A58" w:rsidP="001E183B">
            <w:pPr>
              <w:rPr>
                <w:rFonts w:ascii="標楷體" w:eastAsia="標楷體" w:hAnsi="標楷體"/>
              </w:rPr>
            </w:pPr>
            <w:r w:rsidRPr="00362541">
              <w:rPr>
                <w:rFonts w:ascii="標楷體" w:eastAsia="標楷體" w:hAnsi="標楷體" w:hint="eastAsia"/>
              </w:rPr>
              <w:t>陳情理由</w:t>
            </w:r>
          </w:p>
        </w:tc>
        <w:tc>
          <w:tcPr>
            <w:tcW w:w="1701" w:type="dxa"/>
          </w:tcPr>
          <w:p w:rsidR="00AE4A58" w:rsidRPr="00362541" w:rsidRDefault="00AE4A58" w:rsidP="001E183B">
            <w:pPr>
              <w:rPr>
                <w:rFonts w:ascii="標楷體" w:eastAsia="標楷體" w:hAnsi="標楷體"/>
              </w:rPr>
            </w:pPr>
            <w:r w:rsidRPr="00362541">
              <w:rPr>
                <w:rFonts w:ascii="標楷體" w:eastAsia="標楷體" w:hAnsi="標楷體" w:hint="eastAsia"/>
              </w:rPr>
              <w:t>建議事項</w:t>
            </w:r>
          </w:p>
        </w:tc>
        <w:tc>
          <w:tcPr>
            <w:tcW w:w="2017" w:type="dxa"/>
          </w:tcPr>
          <w:p w:rsidR="00AE4A58" w:rsidRPr="00362541" w:rsidRDefault="00F467A9" w:rsidP="00F467A9">
            <w:pPr>
              <w:rPr>
                <w:rFonts w:ascii="標楷體" w:eastAsia="標楷體" w:hAnsi="標楷體"/>
              </w:rPr>
            </w:pPr>
            <w:r>
              <w:rPr>
                <w:rFonts w:ascii="標楷體" w:eastAsia="標楷體" w:hAnsi="標楷體" w:hint="eastAsia"/>
              </w:rPr>
              <w:t>市區委會決議</w:t>
            </w:r>
          </w:p>
        </w:tc>
      </w:tr>
      <w:tr w:rsidR="008C2573" w:rsidRPr="00362541" w:rsidTr="0012757E">
        <w:tc>
          <w:tcPr>
            <w:tcW w:w="817" w:type="dxa"/>
          </w:tcPr>
          <w:p w:rsidR="008C2573" w:rsidRPr="00362541" w:rsidRDefault="008C2573" w:rsidP="00EC7CE0">
            <w:pPr>
              <w:rPr>
                <w:rFonts w:ascii="標楷體" w:eastAsia="標楷體" w:hAnsi="標楷體"/>
              </w:rPr>
            </w:pPr>
            <w:r w:rsidRPr="00362541">
              <w:rPr>
                <w:rFonts w:ascii="標楷體" w:eastAsia="標楷體" w:hAnsi="標楷體" w:hint="eastAsia"/>
              </w:rPr>
              <w:t>逾4</w:t>
            </w:r>
          </w:p>
        </w:tc>
        <w:tc>
          <w:tcPr>
            <w:tcW w:w="1701" w:type="dxa"/>
          </w:tcPr>
          <w:p w:rsidR="008C2573" w:rsidRPr="00362541" w:rsidRDefault="008C2573" w:rsidP="00B11AF7">
            <w:pPr>
              <w:rPr>
                <w:rFonts w:ascii="標楷體" w:eastAsia="標楷體" w:hAnsi="標楷體"/>
              </w:rPr>
            </w:pPr>
            <w:r w:rsidRPr="00362541">
              <w:rPr>
                <w:rFonts w:ascii="標楷體" w:eastAsia="標楷體" w:hAnsi="標楷體" w:hint="eastAsia"/>
              </w:rPr>
              <w:t>臺中市政府建設局</w:t>
            </w:r>
          </w:p>
          <w:p w:rsidR="008C2573" w:rsidRPr="00362541" w:rsidRDefault="008C2573" w:rsidP="00B11AF7">
            <w:pPr>
              <w:rPr>
                <w:rFonts w:ascii="標楷體" w:eastAsia="標楷體" w:hAnsi="標楷體"/>
              </w:rPr>
            </w:pPr>
            <w:r w:rsidRPr="00362541">
              <w:rPr>
                <w:rFonts w:ascii="標楷體" w:eastAsia="標楷體" w:hAnsi="標楷體" w:hint="eastAsia"/>
              </w:rPr>
              <w:t>臺74線大里聯絡道高架橋下增設平面道路及擬增闢之「AI-005延伸段」所需用地。</w:t>
            </w:r>
          </w:p>
        </w:tc>
        <w:tc>
          <w:tcPr>
            <w:tcW w:w="2126" w:type="dxa"/>
          </w:tcPr>
          <w:p w:rsidR="008C2573" w:rsidRPr="00362541" w:rsidRDefault="008C2573" w:rsidP="008074EF">
            <w:pPr>
              <w:rPr>
                <w:rFonts w:ascii="標楷體" w:eastAsia="標楷體" w:hAnsi="標楷體"/>
              </w:rPr>
            </w:pPr>
            <w:r w:rsidRPr="00362541">
              <w:rPr>
                <w:rFonts w:ascii="標楷體" w:eastAsia="標楷體" w:hAnsi="標楷體" w:hint="eastAsia"/>
              </w:rPr>
              <w:t>因本案係屬本府重要道路交通建設計畫之一，且本府交通局刻正辦理大里、霧峰地區臺74線增設匝道評估案，預計於103年6月底完成匝道增設評估案送交通部公路總局審議，為避免後續交通部公路總局同意及完成增設匝道後，橋下無平面道路及聯外道路可供車輛行駛（現況該段道路為農路）。</w:t>
            </w:r>
          </w:p>
        </w:tc>
        <w:tc>
          <w:tcPr>
            <w:tcW w:w="1701" w:type="dxa"/>
          </w:tcPr>
          <w:p w:rsidR="008C2573" w:rsidRPr="00362541" w:rsidRDefault="008C2573" w:rsidP="00207C02">
            <w:pPr>
              <w:rPr>
                <w:rFonts w:ascii="標楷體" w:eastAsia="標楷體" w:hAnsi="標楷體"/>
              </w:rPr>
            </w:pPr>
            <w:r w:rsidRPr="00362541">
              <w:rPr>
                <w:rFonts w:ascii="標楷體" w:eastAsia="標楷體" w:hAnsi="標楷體" w:hint="eastAsia"/>
              </w:rPr>
              <w:t>請同意由本府都市發展局協助儘速依程序辦理新訂或擴大都市計畫相關事宜，以利本案向內政部營建署爭取納入104~107年生活圈道路交通系通建設計畫補助辦理。</w:t>
            </w:r>
          </w:p>
        </w:tc>
        <w:tc>
          <w:tcPr>
            <w:tcW w:w="2017" w:type="dxa"/>
          </w:tcPr>
          <w:tbl>
            <w:tblPr>
              <w:tblW w:w="1956" w:type="dxa"/>
              <w:tblBorders>
                <w:top w:val="nil"/>
                <w:left w:val="nil"/>
                <w:bottom w:val="nil"/>
                <w:right w:val="nil"/>
              </w:tblBorders>
              <w:tblLook w:val="0000" w:firstRow="0" w:lastRow="0" w:firstColumn="0" w:lastColumn="0" w:noHBand="0" w:noVBand="0"/>
            </w:tblPr>
            <w:tblGrid>
              <w:gridCol w:w="1956"/>
            </w:tblGrid>
            <w:tr w:rsidR="000B3D4B" w:rsidTr="00FB4F01">
              <w:trPr>
                <w:trHeight w:val="840"/>
              </w:trPr>
              <w:tc>
                <w:tcPr>
                  <w:tcW w:w="1956" w:type="dxa"/>
                </w:tcPr>
                <w:p w:rsidR="000B3D4B" w:rsidRPr="000B3D4B" w:rsidRDefault="000B3D4B" w:rsidP="005E6C2D">
                  <w:pPr>
                    <w:ind w:leftChars="-30" w:hangingChars="30" w:hanging="72"/>
                    <w:rPr>
                      <w:rFonts w:ascii="標楷體" w:eastAsia="標楷體" w:hAnsi="標楷體"/>
                    </w:rPr>
                  </w:pPr>
                  <w:r w:rsidRPr="000B3D4B">
                    <w:rPr>
                      <w:rFonts w:ascii="標楷體" w:eastAsia="標楷體" w:hAnsi="標楷體" w:hint="eastAsia"/>
                    </w:rPr>
                    <w:t>建議不予採納。</w:t>
                  </w:r>
                  <w:r w:rsidRPr="000B3D4B">
                    <w:rPr>
                      <w:rFonts w:ascii="標楷體" w:eastAsia="標楷體" w:hAnsi="標楷體"/>
                    </w:rPr>
                    <w:t xml:space="preserve"> </w:t>
                  </w:r>
                </w:p>
                <w:p w:rsidR="000B3D4B" w:rsidRPr="000B3D4B" w:rsidRDefault="000B3D4B" w:rsidP="005E6C2D">
                  <w:pPr>
                    <w:ind w:leftChars="-30" w:hangingChars="30" w:hanging="72"/>
                    <w:rPr>
                      <w:rFonts w:ascii="標楷體" w:eastAsia="標楷體" w:hAnsi="標楷體"/>
                    </w:rPr>
                  </w:pPr>
                  <w:r w:rsidRPr="000B3D4B">
                    <w:rPr>
                      <w:rFonts w:ascii="標楷體" w:eastAsia="標楷體" w:hAnsi="標楷體" w:hint="eastAsia"/>
                    </w:rPr>
                    <w:t>理由：</w:t>
                  </w:r>
                  <w:r w:rsidRPr="000B3D4B">
                    <w:rPr>
                      <w:rFonts w:ascii="標楷體" w:eastAsia="標楷體" w:hAnsi="標楷體"/>
                    </w:rPr>
                    <w:t xml:space="preserve"> </w:t>
                  </w:r>
                </w:p>
                <w:p w:rsidR="000B3D4B" w:rsidRDefault="000B3D4B" w:rsidP="005E6C2D">
                  <w:pPr>
                    <w:ind w:leftChars="-30" w:left="-72" w:firstLine="2"/>
                    <w:rPr>
                      <w:sz w:val="23"/>
                      <w:szCs w:val="23"/>
                    </w:rPr>
                  </w:pPr>
                  <w:r w:rsidRPr="000B3D4B">
                    <w:rPr>
                      <w:rFonts w:ascii="標楷體" w:eastAsia="標楷體" w:hAnsi="標楷體" w:hint="eastAsia"/>
                    </w:rPr>
                    <w:t>因本案位屬非都市土地，業經內政部營建署</w:t>
                  </w:r>
                  <w:r w:rsidRPr="000B3D4B">
                    <w:rPr>
                      <w:rFonts w:ascii="標楷體" w:eastAsia="標楷體" w:hAnsi="標楷體"/>
                    </w:rPr>
                    <w:t>(</w:t>
                  </w:r>
                  <w:r w:rsidRPr="000B3D4B">
                    <w:rPr>
                      <w:rFonts w:ascii="標楷體" w:eastAsia="標楷體" w:hAnsi="標楷體" w:hint="eastAsia"/>
                    </w:rPr>
                    <w:t>補助都市土地</w:t>
                  </w:r>
                  <w:r w:rsidRPr="000B3D4B">
                    <w:rPr>
                      <w:rFonts w:ascii="標楷體" w:eastAsia="標楷體" w:hAnsi="標楷體"/>
                    </w:rPr>
                    <w:t>)</w:t>
                  </w:r>
                  <w:r w:rsidRPr="000B3D4B">
                    <w:rPr>
                      <w:rFonts w:ascii="標楷體" w:eastAsia="標楷體" w:hAnsi="標楷體" w:hint="eastAsia"/>
                    </w:rPr>
                    <w:t>協調改由交通部公路總局補助</w:t>
                  </w:r>
                  <w:r w:rsidRPr="000B3D4B">
                    <w:rPr>
                      <w:rFonts w:ascii="標楷體" w:eastAsia="標楷體" w:hAnsi="標楷體"/>
                    </w:rPr>
                    <w:t>(</w:t>
                  </w:r>
                  <w:r w:rsidRPr="000B3D4B">
                    <w:rPr>
                      <w:rFonts w:ascii="標楷體" w:eastAsia="標楷體" w:hAnsi="標楷體" w:hint="eastAsia"/>
                    </w:rPr>
                    <w:t>非都市土地</w:t>
                  </w:r>
                  <w:r w:rsidRPr="000B3D4B">
                    <w:rPr>
                      <w:rFonts w:ascii="標楷體" w:eastAsia="標楷體" w:hAnsi="標楷體"/>
                    </w:rPr>
                    <w:t>)</w:t>
                  </w:r>
                  <w:r w:rsidRPr="000B3D4B">
                    <w:rPr>
                      <w:rFonts w:ascii="標楷體" w:eastAsia="標楷體" w:hAnsi="標楷體" w:hint="eastAsia"/>
                    </w:rPr>
                    <w:t>，爰此，無涉新訂擴大都市計畫及區域計畫。</w:t>
                  </w:r>
                  <w:r w:rsidRPr="000B3D4B">
                    <w:rPr>
                      <w:rFonts w:ascii="標楷體" w:eastAsia="標楷體" w:hAnsi="標楷體"/>
                    </w:rPr>
                    <w:t xml:space="preserve"> </w:t>
                  </w:r>
                </w:p>
              </w:tc>
            </w:tr>
          </w:tbl>
          <w:p w:rsidR="008C2573" w:rsidRPr="000B3D4B" w:rsidRDefault="008C2573" w:rsidP="00B11AF7">
            <w:pPr>
              <w:rPr>
                <w:rFonts w:ascii="標楷體" w:eastAsia="標楷體" w:hAnsi="標楷體"/>
              </w:rPr>
            </w:pPr>
          </w:p>
        </w:tc>
      </w:tr>
      <w:tr w:rsidR="008C2573" w:rsidRPr="00362541" w:rsidTr="0012757E">
        <w:tc>
          <w:tcPr>
            <w:tcW w:w="817" w:type="dxa"/>
          </w:tcPr>
          <w:p w:rsidR="008C2573" w:rsidRPr="00362541" w:rsidRDefault="008C2573" w:rsidP="00EC7CE0">
            <w:pPr>
              <w:rPr>
                <w:rFonts w:ascii="標楷體" w:eastAsia="標楷體" w:hAnsi="標楷體"/>
              </w:rPr>
            </w:pPr>
            <w:r w:rsidRPr="00362541">
              <w:rPr>
                <w:rFonts w:ascii="標楷體" w:eastAsia="標楷體" w:hAnsi="標楷體" w:hint="eastAsia"/>
              </w:rPr>
              <w:t>逾5</w:t>
            </w:r>
          </w:p>
        </w:tc>
        <w:tc>
          <w:tcPr>
            <w:tcW w:w="1701" w:type="dxa"/>
          </w:tcPr>
          <w:p w:rsidR="008C2573" w:rsidRPr="00362541" w:rsidRDefault="008C2573" w:rsidP="00207668">
            <w:pPr>
              <w:rPr>
                <w:rFonts w:ascii="標楷體" w:eastAsia="標楷體" w:hAnsi="標楷體"/>
              </w:rPr>
            </w:pPr>
            <w:r w:rsidRPr="00362541">
              <w:rPr>
                <w:rFonts w:ascii="標楷體" w:eastAsia="標楷體" w:hAnsi="標楷體" w:hint="eastAsia"/>
              </w:rPr>
              <w:t>臺中市政府經濟發展局</w:t>
            </w:r>
          </w:p>
          <w:p w:rsidR="008C2573" w:rsidRPr="00362541" w:rsidRDefault="008C2573" w:rsidP="00207668">
            <w:pPr>
              <w:rPr>
                <w:rFonts w:ascii="標楷體" w:eastAsia="標楷體" w:hAnsi="標楷體"/>
              </w:rPr>
            </w:pPr>
            <w:r w:rsidRPr="00362541">
              <w:rPr>
                <w:rFonts w:ascii="標楷體" w:eastAsia="標楷體" w:hAnsi="標楷體" w:hint="eastAsia"/>
              </w:rPr>
              <w:t>清水甲南產業園區</w:t>
            </w:r>
          </w:p>
        </w:tc>
        <w:tc>
          <w:tcPr>
            <w:tcW w:w="2126" w:type="dxa"/>
          </w:tcPr>
          <w:p w:rsidR="008C2573" w:rsidRPr="00362541" w:rsidRDefault="008C2573" w:rsidP="008074EF">
            <w:pPr>
              <w:rPr>
                <w:rFonts w:ascii="標楷體" w:eastAsia="標楷體" w:hAnsi="標楷體"/>
              </w:rPr>
            </w:pPr>
            <w:r w:rsidRPr="00362541">
              <w:rPr>
                <w:rFonts w:ascii="標楷體" w:eastAsia="標楷體" w:hAnsi="標楷體" w:hint="eastAsia"/>
              </w:rPr>
              <w:t>陳情土地位於臺中市清水區北側，南側緊鄰17號省道北側、大甲溪以南、縱貫鐵路以西、西濱快速道路以東，規劃開發面積約234公頃，其陳情土地業已納入本案農業發展分組農地資源總量檢討。</w:t>
            </w:r>
          </w:p>
        </w:tc>
        <w:tc>
          <w:tcPr>
            <w:tcW w:w="1701" w:type="dxa"/>
          </w:tcPr>
          <w:p w:rsidR="008C2573" w:rsidRPr="00362541" w:rsidRDefault="008C2573" w:rsidP="00207C02">
            <w:pPr>
              <w:rPr>
                <w:rFonts w:ascii="標楷體" w:eastAsia="標楷體" w:hAnsi="標楷體"/>
              </w:rPr>
            </w:pPr>
            <w:r w:rsidRPr="00362541">
              <w:rPr>
                <w:rFonts w:ascii="標楷體" w:eastAsia="標楷體" w:hAnsi="標楷體" w:hint="eastAsia"/>
              </w:rPr>
              <w:t>請將該園區增列至得申請設施型使用分區變更區位之章節內容。</w:t>
            </w:r>
          </w:p>
        </w:tc>
        <w:tc>
          <w:tcPr>
            <w:tcW w:w="2017" w:type="dxa"/>
          </w:tcPr>
          <w:p w:rsidR="000B3D4B" w:rsidRPr="000B3D4B" w:rsidRDefault="000B3D4B" w:rsidP="000B3D4B">
            <w:pPr>
              <w:rPr>
                <w:rFonts w:ascii="標楷體" w:eastAsia="標楷體" w:hAnsi="標楷體"/>
              </w:rPr>
            </w:pPr>
            <w:r w:rsidRPr="000B3D4B">
              <w:rPr>
                <w:rFonts w:ascii="標楷體" w:eastAsia="標楷體" w:hAnsi="標楷體" w:hint="eastAsia"/>
              </w:rPr>
              <w:t>建議不予採納。</w:t>
            </w:r>
          </w:p>
          <w:p w:rsidR="000B3D4B" w:rsidRPr="000B3D4B" w:rsidRDefault="000B3D4B" w:rsidP="000B3D4B">
            <w:pPr>
              <w:rPr>
                <w:rFonts w:ascii="標楷體" w:eastAsia="標楷體" w:hAnsi="標楷體"/>
              </w:rPr>
            </w:pPr>
            <w:r w:rsidRPr="000B3D4B">
              <w:rPr>
                <w:rFonts w:ascii="標楷體" w:eastAsia="標楷體" w:hAnsi="標楷體" w:hint="eastAsia"/>
              </w:rPr>
              <w:t>理由：</w:t>
            </w:r>
          </w:p>
          <w:p w:rsidR="000B3D4B" w:rsidRPr="000B3D4B" w:rsidRDefault="000B3D4B" w:rsidP="003C6D24">
            <w:pPr>
              <w:ind w:left="276" w:hangingChars="115" w:hanging="276"/>
              <w:rPr>
                <w:rFonts w:ascii="標楷體" w:eastAsia="標楷體" w:hAnsi="標楷體"/>
              </w:rPr>
            </w:pPr>
            <w:r w:rsidRPr="000B3D4B">
              <w:rPr>
                <w:rFonts w:ascii="標楷體" w:eastAsia="標楷體" w:hAnsi="標楷體" w:hint="eastAsia"/>
              </w:rPr>
              <w:t>1.清水產業園區已由市長於104年7月19日「清水產業園區基地未來發展定位鄉親面對面座談會」中宣布暫停開發。</w:t>
            </w:r>
          </w:p>
          <w:p w:rsidR="008C2573" w:rsidRPr="00362541" w:rsidRDefault="000B3D4B" w:rsidP="003C6D24">
            <w:pPr>
              <w:ind w:left="276" w:hangingChars="115" w:hanging="276"/>
              <w:rPr>
                <w:rFonts w:ascii="標楷體" w:eastAsia="標楷體" w:hAnsi="標楷體"/>
              </w:rPr>
            </w:pPr>
            <w:r w:rsidRPr="000B3D4B">
              <w:rPr>
                <w:rFonts w:ascii="標楷體" w:eastAsia="標楷體" w:hAnsi="標楷體" w:hint="eastAsia"/>
              </w:rPr>
              <w:t>2.該處設施型分區已於104年8月10日第三次區域計畫委員會剔除。</w:t>
            </w:r>
          </w:p>
        </w:tc>
      </w:tr>
    </w:tbl>
    <w:p w:rsidR="00460009" w:rsidRDefault="00460009">
      <w:pPr>
        <w:widowControl/>
        <w:rPr>
          <w:rFonts w:ascii="標楷體" w:eastAsia="標楷體" w:hAnsi="標楷體"/>
          <w:sz w:val="28"/>
          <w:szCs w:val="28"/>
        </w:rPr>
      </w:pPr>
      <w:r>
        <w:rPr>
          <w:rFonts w:ascii="標楷體" w:eastAsia="標楷體" w:hAnsi="標楷體"/>
          <w:sz w:val="28"/>
          <w:szCs w:val="28"/>
        </w:rPr>
        <w:br w:type="page"/>
      </w:r>
    </w:p>
    <w:p w:rsidR="00AA2BD1" w:rsidRDefault="001510E9" w:rsidP="00332ECC">
      <w:pPr>
        <w:spacing w:after="120" w:line="500" w:lineRule="exact"/>
        <w:jc w:val="both"/>
        <w:rPr>
          <w:rFonts w:ascii="標楷體" w:eastAsia="標楷體" w:hAnsi="標楷體"/>
          <w:sz w:val="28"/>
          <w:szCs w:val="28"/>
        </w:rPr>
      </w:pPr>
      <w:r w:rsidRPr="001510E9">
        <w:rPr>
          <w:rFonts w:ascii="標楷體" w:eastAsia="標楷體" w:hAnsi="標楷體" w:hint="eastAsia"/>
          <w:sz w:val="28"/>
          <w:szCs w:val="28"/>
        </w:rPr>
        <w:lastRenderedPageBreak/>
        <w:t>第二類 特定農業區變更為一般農業區(共5案)</w:t>
      </w:r>
    </w:p>
    <w:tbl>
      <w:tblPr>
        <w:tblStyle w:val="a4"/>
        <w:tblW w:w="8679" w:type="dxa"/>
        <w:tblLook w:val="04A0" w:firstRow="1" w:lastRow="0" w:firstColumn="1" w:lastColumn="0" w:noHBand="0" w:noVBand="1"/>
      </w:tblPr>
      <w:tblGrid>
        <w:gridCol w:w="810"/>
        <w:gridCol w:w="1683"/>
        <w:gridCol w:w="2293"/>
        <w:gridCol w:w="1683"/>
        <w:gridCol w:w="2210"/>
      </w:tblGrid>
      <w:tr w:rsidR="00091743" w:rsidRPr="00362541" w:rsidTr="00460009">
        <w:tc>
          <w:tcPr>
            <w:tcW w:w="810" w:type="dxa"/>
          </w:tcPr>
          <w:p w:rsidR="00091743" w:rsidRPr="00362541" w:rsidRDefault="00091743" w:rsidP="005B3543">
            <w:pPr>
              <w:rPr>
                <w:rFonts w:ascii="標楷體" w:eastAsia="標楷體" w:hAnsi="標楷體"/>
              </w:rPr>
            </w:pPr>
            <w:r w:rsidRPr="00362541">
              <w:rPr>
                <w:rFonts w:ascii="標楷體" w:eastAsia="標楷體" w:hAnsi="標楷體" w:hint="eastAsia"/>
              </w:rPr>
              <w:t>編號</w:t>
            </w:r>
          </w:p>
        </w:tc>
        <w:tc>
          <w:tcPr>
            <w:tcW w:w="1683" w:type="dxa"/>
          </w:tcPr>
          <w:tbl>
            <w:tblPr>
              <w:tblW w:w="0" w:type="auto"/>
              <w:tblBorders>
                <w:top w:val="nil"/>
                <w:left w:val="nil"/>
                <w:bottom w:val="nil"/>
                <w:right w:val="nil"/>
              </w:tblBorders>
              <w:tblLook w:val="0000" w:firstRow="0" w:lastRow="0" w:firstColumn="0" w:lastColumn="0" w:noHBand="0" w:noVBand="0"/>
            </w:tblPr>
            <w:tblGrid>
              <w:gridCol w:w="1176"/>
            </w:tblGrid>
            <w:tr w:rsidR="00091743" w:rsidRPr="00362541" w:rsidTr="005B3543">
              <w:trPr>
                <w:trHeight w:val="308"/>
              </w:trPr>
              <w:tc>
                <w:tcPr>
                  <w:tcW w:w="0" w:type="auto"/>
                </w:tcPr>
                <w:p w:rsidR="00091743" w:rsidRPr="00362541" w:rsidRDefault="00091743" w:rsidP="005B3543">
                  <w:pPr>
                    <w:pStyle w:val="Default"/>
                    <w:rPr>
                      <w:rFonts w:ascii="標楷體" w:eastAsia="標楷體" w:hAnsi="標楷體"/>
                    </w:rPr>
                  </w:pPr>
                  <w:r w:rsidRPr="00362541">
                    <w:rPr>
                      <w:rFonts w:ascii="標楷體" w:eastAsia="標楷體" w:hAnsi="標楷體" w:hint="eastAsia"/>
                    </w:rPr>
                    <w:t>陳情人及</w:t>
                  </w:r>
                  <w:r w:rsidRPr="00362541">
                    <w:rPr>
                      <w:rFonts w:ascii="標楷體" w:eastAsia="標楷體" w:hAnsi="標楷體"/>
                    </w:rPr>
                    <w:t xml:space="preserve"> </w:t>
                  </w:r>
                </w:p>
                <w:p w:rsidR="00091743" w:rsidRPr="00362541" w:rsidRDefault="00091743" w:rsidP="005B3543">
                  <w:pPr>
                    <w:pStyle w:val="Default"/>
                    <w:rPr>
                      <w:rFonts w:ascii="標楷體" w:eastAsia="標楷體" w:hAnsi="標楷體"/>
                    </w:rPr>
                  </w:pPr>
                  <w:r w:rsidRPr="00362541">
                    <w:rPr>
                      <w:rFonts w:ascii="標楷體" w:eastAsia="標楷體" w:hAnsi="標楷體" w:hint="eastAsia"/>
                    </w:rPr>
                    <w:t>陳情位置</w:t>
                  </w:r>
                  <w:r w:rsidRPr="00362541">
                    <w:rPr>
                      <w:rFonts w:ascii="標楷體" w:eastAsia="標楷體" w:hAnsi="標楷體"/>
                    </w:rPr>
                    <w:t xml:space="preserve"> </w:t>
                  </w:r>
                </w:p>
              </w:tc>
            </w:tr>
          </w:tbl>
          <w:p w:rsidR="00091743" w:rsidRPr="00362541" w:rsidRDefault="00091743" w:rsidP="005B3543">
            <w:pPr>
              <w:spacing w:after="120" w:line="500" w:lineRule="exact"/>
              <w:jc w:val="both"/>
              <w:rPr>
                <w:rFonts w:ascii="標楷體" w:eastAsia="標楷體" w:hAnsi="標楷體"/>
              </w:rPr>
            </w:pPr>
          </w:p>
        </w:tc>
        <w:tc>
          <w:tcPr>
            <w:tcW w:w="2293" w:type="dxa"/>
          </w:tcPr>
          <w:p w:rsidR="00091743" w:rsidRPr="00362541" w:rsidRDefault="00091743" w:rsidP="005B3543">
            <w:pPr>
              <w:rPr>
                <w:rFonts w:ascii="標楷體" w:eastAsia="標楷體" w:hAnsi="標楷體"/>
              </w:rPr>
            </w:pPr>
            <w:r w:rsidRPr="00362541">
              <w:rPr>
                <w:rFonts w:ascii="標楷體" w:eastAsia="標楷體" w:hAnsi="標楷體" w:hint="eastAsia"/>
              </w:rPr>
              <w:t>陳情理由</w:t>
            </w:r>
          </w:p>
        </w:tc>
        <w:tc>
          <w:tcPr>
            <w:tcW w:w="1683" w:type="dxa"/>
          </w:tcPr>
          <w:p w:rsidR="00091743" w:rsidRPr="00362541" w:rsidRDefault="00091743" w:rsidP="005B3543">
            <w:pPr>
              <w:rPr>
                <w:rFonts w:ascii="標楷體" w:eastAsia="標楷體" w:hAnsi="標楷體"/>
              </w:rPr>
            </w:pPr>
            <w:r w:rsidRPr="00362541">
              <w:rPr>
                <w:rFonts w:ascii="標楷體" w:eastAsia="標楷體" w:hAnsi="標楷體" w:hint="eastAsia"/>
              </w:rPr>
              <w:t>建議事項</w:t>
            </w:r>
          </w:p>
        </w:tc>
        <w:tc>
          <w:tcPr>
            <w:tcW w:w="2210" w:type="dxa"/>
          </w:tcPr>
          <w:p w:rsidR="00091743" w:rsidRPr="00362541" w:rsidRDefault="00091743" w:rsidP="005B3543">
            <w:pPr>
              <w:rPr>
                <w:rFonts w:ascii="標楷體" w:eastAsia="標楷體" w:hAnsi="標楷體"/>
              </w:rPr>
            </w:pPr>
            <w:r>
              <w:rPr>
                <w:rFonts w:ascii="標楷體" w:eastAsia="標楷體" w:hAnsi="標楷體" w:hint="eastAsia"/>
              </w:rPr>
              <w:t>市區委會決議</w:t>
            </w:r>
          </w:p>
        </w:tc>
      </w:tr>
      <w:tr w:rsidR="00091743" w:rsidRPr="00362541" w:rsidTr="00460009">
        <w:tc>
          <w:tcPr>
            <w:tcW w:w="810" w:type="dxa"/>
          </w:tcPr>
          <w:p w:rsidR="00091743" w:rsidRPr="00362541" w:rsidRDefault="00091743" w:rsidP="005B3543">
            <w:pPr>
              <w:rPr>
                <w:rFonts w:ascii="標楷體" w:eastAsia="標楷體" w:hAnsi="標楷體"/>
              </w:rPr>
            </w:pPr>
            <w:r w:rsidRPr="00362541">
              <w:rPr>
                <w:rFonts w:ascii="標楷體" w:eastAsia="標楷體" w:hAnsi="標楷體" w:hint="eastAsia"/>
              </w:rPr>
              <w:t>逾</w:t>
            </w:r>
            <w:r>
              <w:rPr>
                <w:rFonts w:ascii="標楷體" w:eastAsia="標楷體" w:hAnsi="標楷體" w:hint="eastAsia"/>
              </w:rPr>
              <w:t>1</w:t>
            </w:r>
          </w:p>
        </w:tc>
        <w:tc>
          <w:tcPr>
            <w:tcW w:w="1683" w:type="dxa"/>
          </w:tcPr>
          <w:p w:rsidR="00091743" w:rsidRPr="00091743" w:rsidRDefault="00091743" w:rsidP="00091743">
            <w:pPr>
              <w:rPr>
                <w:rFonts w:ascii="標楷體" w:eastAsia="標楷體" w:hAnsi="標楷體"/>
              </w:rPr>
            </w:pPr>
            <w:r w:rsidRPr="00091743">
              <w:rPr>
                <w:rFonts w:ascii="標楷體" w:eastAsia="標楷體" w:hAnsi="標楷體" w:hint="eastAsia"/>
              </w:rPr>
              <w:t>茂異實業股份有限公司</w:t>
            </w:r>
          </w:p>
          <w:p w:rsidR="00091743" w:rsidRPr="00362541" w:rsidRDefault="00091743" w:rsidP="00091743">
            <w:pPr>
              <w:rPr>
                <w:rFonts w:ascii="標楷體" w:eastAsia="標楷體" w:hAnsi="標楷體"/>
              </w:rPr>
            </w:pPr>
            <w:r w:rsidRPr="00091743">
              <w:rPr>
                <w:rFonts w:ascii="標楷體" w:eastAsia="標楷體" w:hAnsi="標楷體" w:hint="eastAsia"/>
              </w:rPr>
              <w:t>大里區西湖南段240地號土地</w:t>
            </w:r>
          </w:p>
        </w:tc>
        <w:tc>
          <w:tcPr>
            <w:tcW w:w="2293" w:type="dxa"/>
          </w:tcPr>
          <w:p w:rsidR="00091743" w:rsidRPr="00091743" w:rsidRDefault="00091743" w:rsidP="005705BF">
            <w:pPr>
              <w:ind w:left="276" w:hangingChars="115" w:hanging="276"/>
              <w:rPr>
                <w:rFonts w:ascii="標楷體" w:eastAsia="標楷體" w:hAnsi="標楷體"/>
              </w:rPr>
            </w:pPr>
            <w:r w:rsidRPr="00091743">
              <w:rPr>
                <w:rFonts w:ascii="標楷體" w:eastAsia="標楷體" w:hAnsi="標楷體" w:hint="eastAsia"/>
              </w:rPr>
              <w:t>1.本公司工廠座落臺中市大里區西湖里西湖路187巷10號，前經 貴府許可核定臨時工廠登記（證號：T6-600167）有案；另工廠周邊土地使用現況亦多為廠房使用，鄰近土地同段54等21筆地號亦經經濟部公告劃設申請特定地區，敬請 貴府依相關規定考量區域土地整體開發及管理，檢討土地使用分區變更調整為一般農業區。</w:t>
            </w:r>
          </w:p>
          <w:p w:rsidR="00091743" w:rsidRPr="00362541" w:rsidRDefault="00091743" w:rsidP="005705BF">
            <w:pPr>
              <w:ind w:left="276" w:hangingChars="115" w:hanging="276"/>
              <w:rPr>
                <w:rFonts w:ascii="標楷體" w:eastAsia="標楷體" w:hAnsi="標楷體"/>
              </w:rPr>
            </w:pPr>
            <w:r w:rsidRPr="00091743">
              <w:rPr>
                <w:rFonts w:ascii="標楷體" w:eastAsia="標楷體" w:hAnsi="標楷體" w:hint="eastAsia"/>
              </w:rPr>
              <w:t>2.有關本公司臨時工廠登記土地座落大里區西湖南段240地號土地附近之周邊農業用地，劃設完整面積25公頃為檢討單元範圍，未作農業使用（未含道路、溝渠用地）面積占總檢討區域面積約44.56%，農業使用面積占總檢討區域範圍內約50.79%少於80%，且農業用地</w:t>
            </w:r>
            <w:r w:rsidRPr="00091743">
              <w:rPr>
                <w:rFonts w:ascii="標楷體" w:eastAsia="標楷體" w:hAnsi="標楷體" w:hint="eastAsia"/>
              </w:rPr>
              <w:lastRenderedPageBreak/>
              <w:t>範圍內已有諸多建物及多家工廠，特定農業區土地已欠完整，已不具劃設為特定農業區之條件，宜檢討調整為一般農業區。另依據 貴府「臺中市區域計畫」草案內容第六章第二節第三條、第（二）項配合中央及市府重大政策得申請設施型分區變更區位f.相關規定得檢討變更為一般農業區，本公司工廠土地位於大里西湖地區，該地區工廠林立，相關產業上下遊供應鏈等協力工廠集聚密度高，創造經濟繁華及地方就業率，敬請 貴府准予辦理土地使用分區調整以符地區發展需要。</w:t>
            </w:r>
          </w:p>
        </w:tc>
        <w:tc>
          <w:tcPr>
            <w:tcW w:w="1683" w:type="dxa"/>
          </w:tcPr>
          <w:p w:rsidR="00091743" w:rsidRPr="00362541" w:rsidRDefault="00B874BE" w:rsidP="005B3543">
            <w:pPr>
              <w:rPr>
                <w:rFonts w:ascii="標楷體" w:eastAsia="標楷體" w:hAnsi="標楷體"/>
              </w:rPr>
            </w:pPr>
            <w:r w:rsidRPr="00B874BE">
              <w:rPr>
                <w:rFonts w:ascii="標楷體" w:eastAsia="標楷體" w:hAnsi="標楷體" w:hint="eastAsia"/>
              </w:rPr>
              <w:lastRenderedPageBreak/>
              <w:t>建議由特定農業區調整變更為一般農業區。</w:t>
            </w:r>
          </w:p>
        </w:tc>
        <w:tc>
          <w:tcPr>
            <w:tcW w:w="2210" w:type="dxa"/>
          </w:tcPr>
          <w:p w:rsidR="00B874BE" w:rsidRPr="00B874BE" w:rsidRDefault="00B874BE" w:rsidP="00B874BE">
            <w:pPr>
              <w:rPr>
                <w:rFonts w:ascii="標楷體" w:eastAsia="標楷體" w:hAnsi="標楷體"/>
              </w:rPr>
            </w:pPr>
            <w:r w:rsidRPr="00B874BE">
              <w:rPr>
                <w:rFonts w:ascii="標楷體" w:eastAsia="標楷體" w:hAnsi="標楷體" w:hint="eastAsia"/>
              </w:rPr>
              <w:t>建議不予採納</w:t>
            </w:r>
            <w:r w:rsidR="009D7D69">
              <w:rPr>
                <w:rFonts w:ascii="標楷體" w:eastAsia="標楷體" w:hAnsi="標楷體" w:hint="eastAsia"/>
              </w:rPr>
              <w:t>。</w:t>
            </w:r>
          </w:p>
          <w:p w:rsidR="00B874BE" w:rsidRPr="00B874BE" w:rsidRDefault="00B874BE" w:rsidP="00B874BE">
            <w:pPr>
              <w:rPr>
                <w:rFonts w:ascii="標楷體" w:eastAsia="標楷體" w:hAnsi="標楷體"/>
              </w:rPr>
            </w:pPr>
            <w:r w:rsidRPr="00B874BE">
              <w:rPr>
                <w:rFonts w:ascii="標楷體" w:eastAsia="標楷體" w:hAnsi="標楷體" w:hint="eastAsia"/>
              </w:rPr>
              <w:t>理由：</w:t>
            </w:r>
          </w:p>
          <w:p w:rsidR="00B874BE" w:rsidRPr="00B874BE" w:rsidRDefault="00B874BE" w:rsidP="00B874BE">
            <w:pPr>
              <w:ind w:left="276" w:hangingChars="115" w:hanging="276"/>
              <w:rPr>
                <w:rFonts w:ascii="標楷體" w:eastAsia="標楷體" w:hAnsi="標楷體"/>
              </w:rPr>
            </w:pPr>
            <w:r w:rsidRPr="00B874BE">
              <w:rPr>
                <w:rFonts w:ascii="標楷體" w:eastAsia="標楷體" w:hAnsi="標楷體" w:hint="eastAsia"/>
              </w:rPr>
              <w:t>1.經查該地號並非經濟部公告之特定地區，故無法由特定農業區調整變更為一般農業區。</w:t>
            </w:r>
          </w:p>
          <w:p w:rsidR="00091743" w:rsidRPr="000B3D4B" w:rsidRDefault="00B874BE" w:rsidP="00B874BE">
            <w:pPr>
              <w:ind w:left="276" w:hangingChars="115" w:hanging="276"/>
              <w:rPr>
                <w:rFonts w:ascii="標楷體" w:eastAsia="標楷體" w:hAnsi="標楷體"/>
              </w:rPr>
            </w:pPr>
            <w:r w:rsidRPr="00B874BE">
              <w:rPr>
                <w:rFonts w:ascii="標楷體" w:eastAsia="標楷體" w:hAnsi="標楷體" w:hint="eastAsia"/>
              </w:rPr>
              <w:t>2.另申請範圍達5公頃以上者，應依據產業創新條例，向臺中市政府經濟發展局申請報編產業園區。</w:t>
            </w:r>
          </w:p>
        </w:tc>
      </w:tr>
      <w:tr w:rsidR="00091743" w:rsidRPr="00362541" w:rsidTr="00460009">
        <w:tc>
          <w:tcPr>
            <w:tcW w:w="810" w:type="dxa"/>
          </w:tcPr>
          <w:p w:rsidR="00091743" w:rsidRPr="00362541" w:rsidRDefault="00091743" w:rsidP="005B3543">
            <w:pPr>
              <w:rPr>
                <w:rFonts w:ascii="標楷體" w:eastAsia="標楷體" w:hAnsi="標楷體"/>
              </w:rPr>
            </w:pPr>
            <w:r w:rsidRPr="00362541">
              <w:rPr>
                <w:rFonts w:ascii="標楷體" w:eastAsia="標楷體" w:hAnsi="標楷體" w:hint="eastAsia"/>
              </w:rPr>
              <w:lastRenderedPageBreak/>
              <w:t>逾</w:t>
            </w:r>
            <w:r w:rsidR="00AF65DF">
              <w:rPr>
                <w:rFonts w:ascii="標楷體" w:eastAsia="標楷體" w:hAnsi="標楷體" w:hint="eastAsia"/>
              </w:rPr>
              <w:t>2</w:t>
            </w:r>
          </w:p>
        </w:tc>
        <w:tc>
          <w:tcPr>
            <w:tcW w:w="1683" w:type="dxa"/>
          </w:tcPr>
          <w:p w:rsidR="00AF65DF" w:rsidRPr="00AF65DF" w:rsidRDefault="00AF65DF" w:rsidP="00AF65DF">
            <w:pPr>
              <w:rPr>
                <w:rFonts w:ascii="標楷體" w:eastAsia="標楷體" w:hAnsi="標楷體"/>
              </w:rPr>
            </w:pPr>
            <w:r w:rsidRPr="00AF65DF">
              <w:rPr>
                <w:rFonts w:ascii="標楷體" w:eastAsia="標楷體" w:hAnsi="標楷體" w:hint="eastAsia"/>
              </w:rPr>
              <w:t>大里興業有限公司</w:t>
            </w:r>
          </w:p>
          <w:p w:rsidR="00091743" w:rsidRPr="00362541" w:rsidRDefault="00AF65DF" w:rsidP="00AF65DF">
            <w:pPr>
              <w:rPr>
                <w:rFonts w:ascii="標楷體" w:eastAsia="標楷體" w:hAnsi="標楷體"/>
              </w:rPr>
            </w:pPr>
            <w:r w:rsidRPr="00AF65DF">
              <w:rPr>
                <w:rFonts w:ascii="標楷體" w:eastAsia="標楷體" w:hAnsi="標楷體" w:hint="eastAsia"/>
              </w:rPr>
              <w:t>大里區大里段1292及1304等2筆地號土地</w:t>
            </w:r>
          </w:p>
        </w:tc>
        <w:tc>
          <w:tcPr>
            <w:tcW w:w="2293" w:type="dxa"/>
          </w:tcPr>
          <w:p w:rsidR="00C80BC3" w:rsidRPr="00C80BC3" w:rsidRDefault="00C80BC3" w:rsidP="00C80BC3">
            <w:pPr>
              <w:ind w:left="276" w:hangingChars="115" w:hanging="276"/>
              <w:rPr>
                <w:rFonts w:ascii="標楷體" w:eastAsia="標楷體" w:hAnsi="標楷體"/>
              </w:rPr>
            </w:pPr>
            <w:r w:rsidRPr="00C80BC3">
              <w:rPr>
                <w:rFonts w:ascii="標楷體" w:eastAsia="標楷體" w:hAnsi="標楷體" w:hint="eastAsia"/>
              </w:rPr>
              <w:t>1.依「擬定臺中市區域計畫」案內容，其一般農業區劃定原則規定，本公司座落地段工廠聚集，附近農地已少有耕作，非作農業使用之土地占多數，已不具劃定為特定農業區原則。</w:t>
            </w:r>
          </w:p>
          <w:p w:rsidR="00091743" w:rsidRPr="00362541" w:rsidRDefault="00C80BC3" w:rsidP="00C80BC3">
            <w:pPr>
              <w:ind w:left="276" w:hangingChars="115" w:hanging="276"/>
              <w:rPr>
                <w:rFonts w:ascii="標楷體" w:eastAsia="標楷體" w:hAnsi="標楷體"/>
              </w:rPr>
            </w:pPr>
            <w:r w:rsidRPr="00C80BC3">
              <w:rPr>
                <w:rFonts w:ascii="標楷體" w:eastAsia="標楷體" w:hAnsi="標楷體" w:hint="eastAsia"/>
              </w:rPr>
              <w:lastRenderedPageBreak/>
              <w:t>2.目前本公司已完成辦理臨時工廠登記，惟工廠土地屬特定農業區，建議於擬定區域計畫時，將分區調整為一般農業區，以符該區現況發展，並合理合法解決土地使用問題。</w:t>
            </w:r>
          </w:p>
        </w:tc>
        <w:tc>
          <w:tcPr>
            <w:tcW w:w="1683" w:type="dxa"/>
          </w:tcPr>
          <w:p w:rsidR="00091743" w:rsidRPr="00362541" w:rsidRDefault="00921CFB" w:rsidP="005B3543">
            <w:pPr>
              <w:rPr>
                <w:rFonts w:ascii="標楷體" w:eastAsia="標楷體" w:hAnsi="標楷體"/>
              </w:rPr>
            </w:pPr>
            <w:r w:rsidRPr="00921CFB">
              <w:rPr>
                <w:rFonts w:ascii="標楷體" w:eastAsia="標楷體" w:hAnsi="標楷體" w:hint="eastAsia"/>
              </w:rPr>
              <w:lastRenderedPageBreak/>
              <w:t>建議由特定農業區調整變更為一般農業區。</w:t>
            </w:r>
          </w:p>
        </w:tc>
        <w:tc>
          <w:tcPr>
            <w:tcW w:w="2210" w:type="dxa"/>
          </w:tcPr>
          <w:p w:rsidR="00921CFB" w:rsidRPr="00921CFB" w:rsidRDefault="00921CFB" w:rsidP="00921CFB">
            <w:pPr>
              <w:ind w:left="276" w:hangingChars="115" w:hanging="276"/>
              <w:rPr>
                <w:rFonts w:ascii="標楷體" w:eastAsia="標楷體" w:hAnsi="標楷體"/>
              </w:rPr>
            </w:pPr>
            <w:r w:rsidRPr="00921CFB">
              <w:rPr>
                <w:rFonts w:ascii="標楷體" w:eastAsia="標楷體" w:hAnsi="標楷體" w:hint="eastAsia"/>
              </w:rPr>
              <w:t>建議酌予採納。</w:t>
            </w:r>
          </w:p>
          <w:p w:rsidR="00921CFB" w:rsidRPr="00921CFB" w:rsidRDefault="00921CFB" w:rsidP="00921CFB">
            <w:pPr>
              <w:ind w:left="276" w:hangingChars="115" w:hanging="276"/>
              <w:rPr>
                <w:rFonts w:ascii="標楷體" w:eastAsia="標楷體" w:hAnsi="標楷體"/>
              </w:rPr>
            </w:pPr>
            <w:r w:rsidRPr="00921CFB">
              <w:rPr>
                <w:rFonts w:ascii="標楷體" w:eastAsia="標楷體" w:hAnsi="標楷體" w:hint="eastAsia"/>
              </w:rPr>
              <w:t>理由：</w:t>
            </w:r>
          </w:p>
          <w:p w:rsidR="00091743" w:rsidRPr="00362541" w:rsidRDefault="00921CFB" w:rsidP="00921CFB">
            <w:pPr>
              <w:ind w:left="34" w:hangingChars="14" w:hanging="34"/>
              <w:rPr>
                <w:rFonts w:ascii="標楷體" w:eastAsia="標楷體" w:hAnsi="標楷體"/>
              </w:rPr>
            </w:pPr>
            <w:r w:rsidRPr="00921CFB">
              <w:rPr>
                <w:rFonts w:ascii="標楷體" w:eastAsia="標楷體" w:hAnsi="標楷體" w:hint="eastAsia"/>
              </w:rPr>
              <w:t>經查該地號位於本計畫大里樹王新訂擴大都市計畫範圍內，應於未來新訂擴大都市計畫時納入檢討。</w:t>
            </w:r>
          </w:p>
        </w:tc>
      </w:tr>
      <w:tr w:rsidR="00AF65DF" w:rsidRPr="00362541" w:rsidTr="00460009">
        <w:tc>
          <w:tcPr>
            <w:tcW w:w="810" w:type="dxa"/>
          </w:tcPr>
          <w:p w:rsidR="00AF65DF" w:rsidRPr="00362541" w:rsidRDefault="00444E97" w:rsidP="00444E97">
            <w:pPr>
              <w:rPr>
                <w:rFonts w:ascii="標楷體" w:eastAsia="標楷體" w:hAnsi="標楷體"/>
              </w:rPr>
            </w:pPr>
            <w:r w:rsidRPr="00362541">
              <w:rPr>
                <w:rFonts w:ascii="標楷體" w:eastAsia="標楷體" w:hAnsi="標楷體" w:hint="eastAsia"/>
              </w:rPr>
              <w:lastRenderedPageBreak/>
              <w:t>逾</w:t>
            </w:r>
            <w:r>
              <w:rPr>
                <w:rFonts w:ascii="標楷體" w:eastAsia="標楷體" w:hAnsi="標楷體" w:hint="eastAsia"/>
              </w:rPr>
              <w:t>3</w:t>
            </w:r>
          </w:p>
        </w:tc>
        <w:tc>
          <w:tcPr>
            <w:tcW w:w="1683" w:type="dxa"/>
          </w:tcPr>
          <w:p w:rsidR="00E049F9" w:rsidRPr="00E049F9" w:rsidRDefault="00E049F9" w:rsidP="00E049F9">
            <w:pPr>
              <w:rPr>
                <w:rFonts w:ascii="標楷體" w:eastAsia="標楷體" w:hAnsi="標楷體"/>
              </w:rPr>
            </w:pPr>
            <w:r w:rsidRPr="00E049F9">
              <w:rPr>
                <w:rFonts w:ascii="標楷體" w:eastAsia="標楷體" w:hAnsi="標楷體" w:hint="eastAsia"/>
              </w:rPr>
              <w:t>慧綺股份有限公司</w:t>
            </w:r>
          </w:p>
          <w:p w:rsidR="00AF65DF" w:rsidRPr="00AF65DF" w:rsidRDefault="00E049F9" w:rsidP="00E049F9">
            <w:pPr>
              <w:rPr>
                <w:rFonts w:ascii="標楷體" w:eastAsia="標楷體" w:hAnsi="標楷體"/>
              </w:rPr>
            </w:pPr>
            <w:r w:rsidRPr="00E049F9">
              <w:rPr>
                <w:rFonts w:ascii="標楷體" w:eastAsia="標楷體" w:hAnsi="標楷體" w:hint="eastAsia"/>
              </w:rPr>
              <w:t>后里區新公館段178等7筆地號土地</w:t>
            </w:r>
          </w:p>
        </w:tc>
        <w:tc>
          <w:tcPr>
            <w:tcW w:w="2293" w:type="dxa"/>
          </w:tcPr>
          <w:p w:rsidR="00AF65DF" w:rsidRPr="00362541" w:rsidRDefault="00CD58A9" w:rsidP="005B3543">
            <w:pPr>
              <w:rPr>
                <w:rFonts w:ascii="標楷體" w:eastAsia="標楷體" w:hAnsi="標楷體"/>
              </w:rPr>
            </w:pPr>
            <w:r w:rsidRPr="00CD58A9">
              <w:rPr>
                <w:rFonts w:ascii="標楷體" w:eastAsia="標楷體" w:hAnsi="標楷體" w:hint="eastAsia"/>
              </w:rPr>
              <w:t>本公司工廠座落后里區安眉路43號，為經濟部核准公告之臨時工廠登記特定地區；有關特定地區內工廠，輔導合法經營之後續土地變更，應依內政部公告實施「全國區域計畫」辦理資源型使用分區，由特定農業區調整變更一般農業區，本特定地區經初步檢討尚符合前開規定，為能配合政府輔導工業政策，促進經濟發展，敬請貴府依前開規定區域計畫檢討土地使用分區變更調整為一般農業區，以便後續輔導土地變更，合法經營永續發展，帶動地方經濟，請查照辦理。</w:t>
            </w:r>
          </w:p>
        </w:tc>
        <w:tc>
          <w:tcPr>
            <w:tcW w:w="1683" w:type="dxa"/>
          </w:tcPr>
          <w:p w:rsidR="00AF65DF" w:rsidRPr="00362541" w:rsidRDefault="0032585D" w:rsidP="005B3543">
            <w:pPr>
              <w:rPr>
                <w:rFonts w:ascii="標楷體" w:eastAsia="標楷體" w:hAnsi="標楷體"/>
              </w:rPr>
            </w:pPr>
            <w:r w:rsidRPr="0032585D">
              <w:rPr>
                <w:rFonts w:ascii="標楷體" w:eastAsia="標楷體" w:hAnsi="標楷體" w:hint="eastAsia"/>
              </w:rPr>
              <w:t>建議由特定農業區調整變更為一般農業區。</w:t>
            </w:r>
          </w:p>
        </w:tc>
        <w:tc>
          <w:tcPr>
            <w:tcW w:w="2210" w:type="dxa"/>
          </w:tcPr>
          <w:tbl>
            <w:tblPr>
              <w:tblW w:w="0" w:type="auto"/>
              <w:tblBorders>
                <w:top w:val="nil"/>
                <w:left w:val="nil"/>
                <w:bottom w:val="nil"/>
                <w:right w:val="nil"/>
              </w:tblBorders>
              <w:tblLook w:val="0000" w:firstRow="0" w:lastRow="0" w:firstColumn="0" w:lastColumn="0" w:noHBand="0" w:noVBand="0"/>
            </w:tblPr>
            <w:tblGrid>
              <w:gridCol w:w="1994"/>
            </w:tblGrid>
            <w:tr w:rsidR="009B7F81">
              <w:trPr>
                <w:trHeight w:val="1704"/>
              </w:trPr>
              <w:tc>
                <w:tcPr>
                  <w:tcW w:w="0" w:type="auto"/>
                </w:tcPr>
                <w:p w:rsidR="009B7F81" w:rsidRPr="009B7F81" w:rsidRDefault="009B7F81" w:rsidP="009B7F81">
                  <w:pPr>
                    <w:ind w:left="34" w:hangingChars="14" w:hanging="34"/>
                    <w:rPr>
                      <w:rFonts w:ascii="標楷體" w:eastAsia="標楷體" w:hAnsi="標楷體"/>
                    </w:rPr>
                  </w:pPr>
                  <w:r w:rsidRPr="009B7F81">
                    <w:rPr>
                      <w:rFonts w:ascii="標楷體" w:eastAsia="標楷體" w:hAnsi="標楷體" w:hint="eastAsia"/>
                    </w:rPr>
                    <w:t>建議酌予採納。</w:t>
                  </w:r>
                  <w:r w:rsidRPr="009B7F81">
                    <w:rPr>
                      <w:rFonts w:ascii="標楷體" w:eastAsia="標楷體" w:hAnsi="標楷體"/>
                    </w:rPr>
                    <w:t xml:space="preserve"> </w:t>
                  </w:r>
                </w:p>
                <w:p w:rsidR="009B7F81" w:rsidRPr="009B7F81" w:rsidRDefault="009B7F81" w:rsidP="009B7F81">
                  <w:pPr>
                    <w:ind w:left="34" w:hangingChars="14" w:hanging="34"/>
                    <w:rPr>
                      <w:rFonts w:ascii="標楷體" w:eastAsia="標楷體" w:hAnsi="標楷體"/>
                    </w:rPr>
                  </w:pPr>
                  <w:r w:rsidRPr="009B7F81">
                    <w:rPr>
                      <w:rFonts w:ascii="標楷體" w:eastAsia="標楷體" w:hAnsi="標楷體" w:hint="eastAsia"/>
                    </w:rPr>
                    <w:t>理由：</w:t>
                  </w:r>
                  <w:r w:rsidRPr="009B7F81">
                    <w:rPr>
                      <w:rFonts w:ascii="標楷體" w:eastAsia="標楷體" w:hAnsi="標楷體"/>
                    </w:rPr>
                    <w:t xml:space="preserve"> </w:t>
                  </w:r>
                </w:p>
                <w:p w:rsidR="009B7F81" w:rsidRPr="009B7F81" w:rsidRDefault="009B7F81" w:rsidP="00573C0F">
                  <w:pPr>
                    <w:ind w:left="276" w:hangingChars="115" w:hanging="276"/>
                    <w:rPr>
                      <w:rFonts w:ascii="標楷體" w:eastAsia="標楷體" w:hAnsi="標楷體"/>
                    </w:rPr>
                  </w:pPr>
                  <w:r w:rsidRPr="009B7F81">
                    <w:rPr>
                      <w:rFonts w:ascii="標楷體" w:eastAsia="標楷體" w:hAnsi="標楷體"/>
                    </w:rPr>
                    <w:t>1.</w:t>
                  </w:r>
                  <w:r w:rsidRPr="009B7F81">
                    <w:rPr>
                      <w:rFonts w:ascii="標楷體" w:eastAsia="標楷體" w:hAnsi="標楷體" w:hint="eastAsia"/>
                    </w:rPr>
                    <w:t>經查陳情土地屬經濟部公告劃定之特定地區。</w:t>
                  </w:r>
                  <w:r w:rsidRPr="009B7F81">
                    <w:rPr>
                      <w:rFonts w:ascii="標楷體" w:eastAsia="標楷體" w:hAnsi="標楷體"/>
                    </w:rPr>
                    <w:t xml:space="preserve"> </w:t>
                  </w:r>
                </w:p>
                <w:p w:rsidR="009B7F81" w:rsidRDefault="009B7F81" w:rsidP="00573C0F">
                  <w:pPr>
                    <w:ind w:left="276" w:hangingChars="115" w:hanging="276"/>
                    <w:rPr>
                      <w:sz w:val="23"/>
                      <w:szCs w:val="23"/>
                    </w:rPr>
                  </w:pPr>
                  <w:r w:rsidRPr="009B7F81">
                    <w:rPr>
                      <w:rFonts w:ascii="標楷體" w:eastAsia="標楷體" w:hAnsi="標楷體"/>
                    </w:rPr>
                    <w:t>2.</w:t>
                  </w:r>
                  <w:r w:rsidRPr="009B7F81">
                    <w:rPr>
                      <w:rFonts w:ascii="標楷體" w:eastAsia="標楷體" w:hAnsi="標楷體" w:hint="eastAsia"/>
                    </w:rPr>
                    <w:t>依全國區域計畫未登記工廠土地管理指導原則</w:t>
                  </w:r>
                  <w:r w:rsidRPr="009B7F81">
                    <w:rPr>
                      <w:rFonts w:ascii="標楷體" w:eastAsia="標楷體" w:hAnsi="標楷體"/>
                    </w:rPr>
                    <w:t>(4)</w:t>
                  </w:r>
                  <w:r w:rsidRPr="009B7F81">
                    <w:rPr>
                      <w:rFonts w:ascii="標楷體" w:eastAsia="標楷體" w:hAnsi="標楷體" w:hint="eastAsia"/>
                    </w:rPr>
                    <w:t>之內容略以：「工廠管理輔導法第</w:t>
                  </w:r>
                  <w:r w:rsidRPr="009B7F81">
                    <w:rPr>
                      <w:rFonts w:ascii="標楷體" w:eastAsia="標楷體" w:hAnsi="標楷體"/>
                    </w:rPr>
                    <w:t>33</w:t>
                  </w:r>
                  <w:r w:rsidRPr="009B7F81">
                    <w:rPr>
                      <w:rFonts w:ascii="標楷體" w:eastAsia="標楷體" w:hAnsi="標楷體" w:hint="eastAsia"/>
                    </w:rPr>
                    <w:t>條公告劃設特定地區範圍及周邊地區土地，屬特定農業區且符合區域計畫特定農業區檢討調整為一般農業區標準者，請直轄市、</w:t>
                  </w:r>
                  <w:r w:rsidRPr="009B7F81">
                    <w:rPr>
                      <w:rFonts w:ascii="標楷體" w:eastAsia="標楷體" w:hAnsi="標楷體"/>
                    </w:rPr>
                    <w:t>(</w:t>
                  </w:r>
                  <w:r w:rsidRPr="009B7F81">
                    <w:rPr>
                      <w:rFonts w:ascii="標楷體" w:eastAsia="標楷體" w:hAnsi="標楷體" w:hint="eastAsia"/>
                    </w:rPr>
                    <w:t>縣</w:t>
                  </w:r>
                  <w:r w:rsidRPr="009B7F81">
                    <w:rPr>
                      <w:rFonts w:ascii="標楷體" w:eastAsia="標楷體" w:hAnsi="標楷體"/>
                    </w:rPr>
                    <w:t>)</w:t>
                  </w:r>
                  <w:r w:rsidRPr="009B7F81">
                    <w:rPr>
                      <w:rFonts w:ascii="標楷體" w:eastAsia="標楷體" w:hAnsi="標楷體" w:hint="eastAsia"/>
                    </w:rPr>
                    <w:t>市政府盡速依區域計畫法規定辦理資源行使用分區變更。」</w:t>
                  </w:r>
                  <w:r>
                    <w:rPr>
                      <w:sz w:val="23"/>
                      <w:szCs w:val="23"/>
                    </w:rPr>
                    <w:t xml:space="preserve"> </w:t>
                  </w:r>
                </w:p>
              </w:tc>
            </w:tr>
          </w:tbl>
          <w:p w:rsidR="00AF65DF" w:rsidRPr="00362541" w:rsidRDefault="00AF65DF" w:rsidP="005B3543">
            <w:pPr>
              <w:ind w:left="276" w:hangingChars="115" w:hanging="276"/>
              <w:rPr>
                <w:rFonts w:ascii="標楷體" w:eastAsia="標楷體" w:hAnsi="標楷體"/>
              </w:rPr>
            </w:pPr>
          </w:p>
        </w:tc>
      </w:tr>
      <w:tr w:rsidR="00AF65DF" w:rsidRPr="00362541" w:rsidTr="00460009">
        <w:tc>
          <w:tcPr>
            <w:tcW w:w="810" w:type="dxa"/>
          </w:tcPr>
          <w:p w:rsidR="00AF65DF" w:rsidRDefault="00F86B6F" w:rsidP="00AF65DF">
            <w:pPr>
              <w:tabs>
                <w:tab w:val="left" w:pos="555"/>
              </w:tabs>
              <w:rPr>
                <w:rFonts w:ascii="標楷體" w:eastAsia="標楷體" w:hAnsi="標楷體"/>
              </w:rPr>
            </w:pPr>
            <w:r>
              <w:rPr>
                <w:rFonts w:ascii="標楷體" w:eastAsia="標楷體" w:hAnsi="標楷體" w:hint="eastAsia"/>
              </w:rPr>
              <w:t>逾6</w:t>
            </w:r>
          </w:p>
        </w:tc>
        <w:tc>
          <w:tcPr>
            <w:tcW w:w="1683" w:type="dxa"/>
          </w:tcPr>
          <w:p w:rsidR="00F86B6F" w:rsidRPr="00F86B6F" w:rsidRDefault="00F86B6F" w:rsidP="00F86B6F">
            <w:pPr>
              <w:rPr>
                <w:rFonts w:ascii="標楷體" w:eastAsia="標楷體" w:hAnsi="標楷體"/>
              </w:rPr>
            </w:pPr>
            <w:r w:rsidRPr="00F86B6F">
              <w:rPr>
                <w:rFonts w:ascii="標楷體" w:eastAsia="標楷體" w:hAnsi="標楷體" w:hint="eastAsia"/>
              </w:rPr>
              <w:t>劉國卿</w:t>
            </w:r>
          </w:p>
          <w:p w:rsidR="00AF65DF" w:rsidRPr="00AF65DF" w:rsidRDefault="00F86B6F" w:rsidP="00F86B6F">
            <w:pPr>
              <w:rPr>
                <w:rFonts w:ascii="標楷體" w:eastAsia="標楷體" w:hAnsi="標楷體"/>
              </w:rPr>
            </w:pPr>
            <w:r w:rsidRPr="00F86B6F">
              <w:rPr>
                <w:rFonts w:ascii="標楷體" w:eastAsia="標楷體" w:hAnsi="標楷體" w:hint="eastAsia"/>
              </w:rPr>
              <w:t>神岡區圳堵段1009等21筆地號土地</w:t>
            </w:r>
          </w:p>
        </w:tc>
        <w:tc>
          <w:tcPr>
            <w:tcW w:w="2293" w:type="dxa"/>
          </w:tcPr>
          <w:p w:rsidR="00AF65DF" w:rsidRPr="00362541" w:rsidRDefault="0029472A" w:rsidP="005B3543">
            <w:pPr>
              <w:rPr>
                <w:rFonts w:ascii="標楷體" w:eastAsia="標楷體" w:hAnsi="標楷體"/>
              </w:rPr>
            </w:pPr>
            <w:r w:rsidRPr="0029472A">
              <w:rPr>
                <w:rFonts w:ascii="標楷體" w:eastAsia="標楷體" w:hAnsi="標楷體" w:hint="eastAsia"/>
              </w:rPr>
              <w:t>陳情土地位於國道四號、豐洲工業區第二期、臺中市豐洲堤防公有土石方資源</w:t>
            </w:r>
            <w:r w:rsidRPr="0029472A">
              <w:rPr>
                <w:rFonts w:ascii="標楷體" w:eastAsia="標楷體" w:hAnsi="標楷體" w:hint="eastAsia"/>
              </w:rPr>
              <w:lastRenderedPageBreak/>
              <w:t>推置場及豐洲堤防道路包圍夾雜之農地，係大甲溪整治築堤後，產生之河川浮覆地。經現場勘查，農地耕土層厚度少於15公分，且無水利灌排圳路設施通過之農地，實為無法耕作使用。</w:t>
            </w:r>
          </w:p>
        </w:tc>
        <w:tc>
          <w:tcPr>
            <w:tcW w:w="1683" w:type="dxa"/>
          </w:tcPr>
          <w:p w:rsidR="00AF65DF" w:rsidRPr="00362541" w:rsidRDefault="00F0632E" w:rsidP="005B3543">
            <w:pPr>
              <w:rPr>
                <w:rFonts w:ascii="標楷體" w:eastAsia="標楷體" w:hAnsi="標楷體"/>
              </w:rPr>
            </w:pPr>
            <w:r w:rsidRPr="00F0632E">
              <w:rPr>
                <w:rFonts w:ascii="標楷體" w:eastAsia="標楷體" w:hAnsi="標楷體" w:hint="eastAsia"/>
              </w:rPr>
              <w:lastRenderedPageBreak/>
              <w:t>請將原編定之特定農業區調整檢討為一般農業區。</w:t>
            </w:r>
          </w:p>
        </w:tc>
        <w:tc>
          <w:tcPr>
            <w:tcW w:w="2210" w:type="dxa"/>
          </w:tcPr>
          <w:p w:rsidR="00951AEC" w:rsidRPr="00951AEC" w:rsidRDefault="00951AEC" w:rsidP="00951AEC">
            <w:pPr>
              <w:ind w:left="276" w:hangingChars="115" w:hanging="276"/>
              <w:rPr>
                <w:rFonts w:ascii="標楷體" w:eastAsia="標楷體" w:hAnsi="標楷體"/>
              </w:rPr>
            </w:pPr>
            <w:r w:rsidRPr="00951AEC">
              <w:rPr>
                <w:rFonts w:ascii="標楷體" w:eastAsia="標楷體" w:hAnsi="標楷體" w:hint="eastAsia"/>
              </w:rPr>
              <w:t>建議不予採納。</w:t>
            </w:r>
          </w:p>
          <w:p w:rsidR="00951AEC" w:rsidRPr="00951AEC" w:rsidRDefault="00951AEC" w:rsidP="00951AEC">
            <w:pPr>
              <w:ind w:left="276" w:hangingChars="115" w:hanging="276"/>
              <w:rPr>
                <w:rFonts w:ascii="標楷體" w:eastAsia="標楷體" w:hAnsi="標楷體"/>
              </w:rPr>
            </w:pPr>
            <w:r w:rsidRPr="00951AEC">
              <w:rPr>
                <w:rFonts w:ascii="標楷體" w:eastAsia="標楷體" w:hAnsi="標楷體" w:hint="eastAsia"/>
              </w:rPr>
              <w:t>理由：</w:t>
            </w:r>
          </w:p>
          <w:p w:rsidR="00951AEC" w:rsidRPr="00951AEC" w:rsidRDefault="00951AEC" w:rsidP="00951AEC">
            <w:pPr>
              <w:ind w:left="276" w:hangingChars="115" w:hanging="276"/>
              <w:rPr>
                <w:rFonts w:ascii="標楷體" w:eastAsia="標楷體" w:hAnsi="標楷體"/>
              </w:rPr>
            </w:pPr>
            <w:r w:rsidRPr="00951AEC">
              <w:rPr>
                <w:rFonts w:ascii="標楷體" w:eastAsia="標楷體" w:hAnsi="標楷體" w:hint="eastAsia"/>
              </w:rPr>
              <w:t>1.經查該地號並非經濟部公告之特</w:t>
            </w:r>
            <w:r w:rsidRPr="00951AEC">
              <w:rPr>
                <w:rFonts w:ascii="標楷體" w:eastAsia="標楷體" w:hAnsi="標楷體" w:hint="eastAsia"/>
              </w:rPr>
              <w:lastRenderedPageBreak/>
              <w:t>定地區，故無法由特定農業區調整變更為一般農業區。</w:t>
            </w:r>
          </w:p>
          <w:p w:rsidR="00AF65DF" w:rsidRPr="00362541" w:rsidRDefault="00951AEC" w:rsidP="00951AEC">
            <w:pPr>
              <w:ind w:left="276" w:hangingChars="115" w:hanging="276"/>
              <w:rPr>
                <w:rFonts w:ascii="標楷體" w:eastAsia="標楷體" w:hAnsi="標楷體"/>
              </w:rPr>
            </w:pPr>
            <w:r w:rsidRPr="00951AEC">
              <w:rPr>
                <w:rFonts w:ascii="標楷體" w:eastAsia="標楷體" w:hAnsi="標楷體" w:hint="eastAsia"/>
              </w:rPr>
              <w:t>2.另申請範圍達5公頃以上者，應依據產業創新條例，向臺中市政府經濟發展局申請報編產業園區。</w:t>
            </w:r>
          </w:p>
        </w:tc>
      </w:tr>
      <w:tr w:rsidR="00F86B6F" w:rsidRPr="00362541" w:rsidTr="00460009">
        <w:tc>
          <w:tcPr>
            <w:tcW w:w="810" w:type="dxa"/>
          </w:tcPr>
          <w:p w:rsidR="00F86B6F" w:rsidRDefault="00F86B6F" w:rsidP="00AF65DF">
            <w:pPr>
              <w:tabs>
                <w:tab w:val="left" w:pos="555"/>
              </w:tabs>
              <w:rPr>
                <w:rFonts w:ascii="標楷體" w:eastAsia="標楷體" w:hAnsi="標楷體"/>
              </w:rPr>
            </w:pPr>
            <w:r>
              <w:rPr>
                <w:rFonts w:ascii="標楷體" w:eastAsia="標楷體" w:hAnsi="標楷體" w:hint="eastAsia"/>
              </w:rPr>
              <w:lastRenderedPageBreak/>
              <w:t>逾7</w:t>
            </w:r>
          </w:p>
        </w:tc>
        <w:tc>
          <w:tcPr>
            <w:tcW w:w="1683" w:type="dxa"/>
          </w:tcPr>
          <w:p w:rsidR="00AA0F74" w:rsidRPr="00AA0F74" w:rsidRDefault="00AA0F74" w:rsidP="00AA0F74">
            <w:pPr>
              <w:rPr>
                <w:rFonts w:ascii="標楷體" w:eastAsia="標楷體" w:hAnsi="標楷體"/>
              </w:rPr>
            </w:pPr>
            <w:r w:rsidRPr="00AA0F74">
              <w:rPr>
                <w:rFonts w:ascii="標楷體" w:eastAsia="標楷體" w:hAnsi="標楷體" w:hint="eastAsia"/>
              </w:rPr>
              <w:t>慶暘有限公司</w:t>
            </w:r>
          </w:p>
          <w:p w:rsidR="00AA0F74" w:rsidRPr="00AA0F74" w:rsidRDefault="00AA0F74" w:rsidP="00AA0F74">
            <w:pPr>
              <w:rPr>
                <w:rFonts w:ascii="標楷體" w:eastAsia="標楷體" w:hAnsi="標楷體"/>
              </w:rPr>
            </w:pPr>
            <w:r w:rsidRPr="00AA0F74">
              <w:rPr>
                <w:rFonts w:ascii="標楷體" w:eastAsia="標楷體" w:hAnsi="標楷體" w:hint="eastAsia"/>
              </w:rPr>
              <w:t>臺中市大雅區自強段1895地號</w:t>
            </w:r>
          </w:p>
          <w:p w:rsidR="00F86B6F" w:rsidRPr="00AF65DF" w:rsidRDefault="00AA0F74" w:rsidP="00AA0F74">
            <w:pPr>
              <w:rPr>
                <w:rFonts w:ascii="標楷體" w:eastAsia="標楷體" w:hAnsi="標楷體"/>
              </w:rPr>
            </w:pPr>
            <w:r w:rsidRPr="00AA0F74">
              <w:rPr>
                <w:rFonts w:ascii="標楷體" w:eastAsia="標楷體" w:hAnsi="標楷體" w:hint="eastAsia"/>
              </w:rPr>
              <w:t>臺中市大雅區員林里大林路141巷11號</w:t>
            </w:r>
          </w:p>
        </w:tc>
        <w:tc>
          <w:tcPr>
            <w:tcW w:w="2293" w:type="dxa"/>
          </w:tcPr>
          <w:p w:rsidR="00F86B6F" w:rsidRPr="00362541" w:rsidRDefault="00AA0F74" w:rsidP="005B3543">
            <w:pPr>
              <w:rPr>
                <w:rFonts w:ascii="標楷體" w:eastAsia="標楷體" w:hAnsi="標楷體"/>
              </w:rPr>
            </w:pPr>
            <w:r w:rsidRPr="00AA0F74">
              <w:rPr>
                <w:rFonts w:ascii="標楷體" w:eastAsia="標楷體" w:hAnsi="標楷體" w:hint="eastAsia"/>
              </w:rPr>
              <w:t>本公司工廠座落臺中市大雅區員林里大林路141巷11號，依法申辦領有臨時工廠登記證T6-600391號；另工廠周邊土地使用現況亦多為廠房使用，附近地區工廠林立，相關產業上下游供應鏈等協力工廠集聚密度高，創造經濟繁榮及地方就業率。</w:t>
            </w:r>
          </w:p>
        </w:tc>
        <w:tc>
          <w:tcPr>
            <w:tcW w:w="1683" w:type="dxa"/>
          </w:tcPr>
          <w:p w:rsidR="00F86B6F" w:rsidRPr="00362541" w:rsidRDefault="00AA0F74" w:rsidP="005B3543">
            <w:pPr>
              <w:rPr>
                <w:rFonts w:ascii="標楷體" w:eastAsia="標楷體" w:hAnsi="標楷體"/>
              </w:rPr>
            </w:pPr>
            <w:r w:rsidRPr="00F0632E">
              <w:rPr>
                <w:rFonts w:ascii="標楷體" w:eastAsia="標楷體" w:hAnsi="標楷體" w:hint="eastAsia"/>
              </w:rPr>
              <w:t>請將原編定之特定農業區調整檢討為一般農業區。</w:t>
            </w:r>
          </w:p>
        </w:tc>
        <w:tc>
          <w:tcPr>
            <w:tcW w:w="2210" w:type="dxa"/>
          </w:tcPr>
          <w:p w:rsidR="00AA0F74" w:rsidRPr="00AA0F74" w:rsidRDefault="00AA0F74" w:rsidP="00AA0F74">
            <w:pPr>
              <w:ind w:left="276" w:hangingChars="115" w:hanging="276"/>
              <w:rPr>
                <w:rFonts w:ascii="標楷體" w:eastAsia="標楷體" w:hAnsi="標楷體"/>
              </w:rPr>
            </w:pPr>
            <w:r w:rsidRPr="00AA0F74">
              <w:rPr>
                <w:rFonts w:ascii="標楷體" w:eastAsia="標楷體" w:hAnsi="標楷體" w:hint="eastAsia"/>
              </w:rPr>
              <w:t>建議不予採納。</w:t>
            </w:r>
          </w:p>
          <w:p w:rsidR="00AA0F74" w:rsidRPr="00AA0F74" w:rsidRDefault="00AA0F74" w:rsidP="00AA0F74">
            <w:pPr>
              <w:ind w:left="276" w:hangingChars="115" w:hanging="276"/>
              <w:rPr>
                <w:rFonts w:ascii="標楷體" w:eastAsia="標楷體" w:hAnsi="標楷體"/>
              </w:rPr>
            </w:pPr>
            <w:r w:rsidRPr="00AA0F74">
              <w:rPr>
                <w:rFonts w:ascii="標楷體" w:eastAsia="標楷體" w:hAnsi="標楷體" w:hint="eastAsia"/>
              </w:rPr>
              <w:t>理由：</w:t>
            </w:r>
          </w:p>
          <w:p w:rsidR="00F86B6F" w:rsidRPr="00362541" w:rsidRDefault="00AA0F74" w:rsidP="00AA0F74">
            <w:pPr>
              <w:rPr>
                <w:rFonts w:ascii="標楷體" w:eastAsia="標楷體" w:hAnsi="標楷體"/>
              </w:rPr>
            </w:pPr>
            <w:r w:rsidRPr="00AA0F74">
              <w:rPr>
                <w:rFonts w:ascii="標楷體" w:eastAsia="標楷體" w:hAnsi="標楷體" w:hint="eastAsia"/>
              </w:rPr>
              <w:t>經查該地號並非經濟部公告之特定地區，故無法由特定農業區調整變更為一般農業區。</w:t>
            </w:r>
          </w:p>
        </w:tc>
      </w:tr>
    </w:tbl>
    <w:p w:rsidR="00460009" w:rsidRDefault="00460009" w:rsidP="00332ECC">
      <w:pPr>
        <w:spacing w:after="120" w:line="500" w:lineRule="exact"/>
        <w:jc w:val="both"/>
        <w:rPr>
          <w:rFonts w:ascii="標楷體" w:eastAsia="標楷體" w:hAnsi="標楷體"/>
          <w:sz w:val="28"/>
          <w:szCs w:val="28"/>
        </w:rPr>
      </w:pPr>
    </w:p>
    <w:p w:rsidR="00460009" w:rsidRDefault="00460009">
      <w:pPr>
        <w:widowControl/>
        <w:rPr>
          <w:rFonts w:ascii="標楷體" w:eastAsia="標楷體" w:hAnsi="標楷體"/>
          <w:sz w:val="28"/>
          <w:szCs w:val="28"/>
        </w:rPr>
      </w:pPr>
      <w:r>
        <w:rPr>
          <w:rFonts w:ascii="標楷體" w:eastAsia="標楷體" w:hAnsi="標楷體"/>
          <w:sz w:val="28"/>
          <w:szCs w:val="28"/>
        </w:rPr>
        <w:br w:type="page"/>
      </w:r>
    </w:p>
    <w:p w:rsidR="001510E9" w:rsidRDefault="001510E9" w:rsidP="00332ECC">
      <w:pPr>
        <w:spacing w:after="120" w:line="500" w:lineRule="exact"/>
        <w:jc w:val="both"/>
        <w:rPr>
          <w:rFonts w:ascii="標楷體" w:eastAsia="標楷體" w:hAnsi="標楷體"/>
          <w:sz w:val="28"/>
          <w:szCs w:val="28"/>
        </w:rPr>
      </w:pPr>
      <w:r w:rsidRPr="001510E9">
        <w:rPr>
          <w:rFonts w:ascii="標楷體" w:eastAsia="標楷體" w:hAnsi="標楷體" w:hint="eastAsia"/>
          <w:sz w:val="28"/>
          <w:szCs w:val="28"/>
        </w:rPr>
        <w:lastRenderedPageBreak/>
        <w:t>第三類 其他(共3案)</w:t>
      </w:r>
    </w:p>
    <w:tbl>
      <w:tblPr>
        <w:tblStyle w:val="a4"/>
        <w:tblW w:w="8784" w:type="dxa"/>
        <w:tblLook w:val="04A0" w:firstRow="1" w:lastRow="0" w:firstColumn="1" w:lastColumn="0" w:noHBand="0" w:noVBand="1"/>
      </w:tblPr>
      <w:tblGrid>
        <w:gridCol w:w="704"/>
        <w:gridCol w:w="1418"/>
        <w:gridCol w:w="2268"/>
        <w:gridCol w:w="1842"/>
        <w:gridCol w:w="2552"/>
      </w:tblGrid>
      <w:tr w:rsidR="00162CE0" w:rsidRPr="00362541" w:rsidTr="00EC0DE7">
        <w:tc>
          <w:tcPr>
            <w:tcW w:w="704" w:type="dxa"/>
          </w:tcPr>
          <w:p w:rsidR="00162CE0" w:rsidRPr="00362541" w:rsidRDefault="00162CE0" w:rsidP="005B3543">
            <w:pPr>
              <w:rPr>
                <w:rFonts w:ascii="標楷體" w:eastAsia="標楷體" w:hAnsi="標楷體"/>
              </w:rPr>
            </w:pPr>
            <w:r w:rsidRPr="00362541">
              <w:rPr>
                <w:rFonts w:ascii="標楷體" w:eastAsia="標楷體" w:hAnsi="標楷體" w:hint="eastAsia"/>
              </w:rPr>
              <w:t>編號</w:t>
            </w:r>
          </w:p>
        </w:tc>
        <w:tc>
          <w:tcPr>
            <w:tcW w:w="1418" w:type="dxa"/>
          </w:tcPr>
          <w:tbl>
            <w:tblPr>
              <w:tblW w:w="0" w:type="auto"/>
              <w:tblBorders>
                <w:top w:val="nil"/>
                <w:left w:val="nil"/>
                <w:bottom w:val="nil"/>
                <w:right w:val="nil"/>
              </w:tblBorders>
              <w:tblLook w:val="0000" w:firstRow="0" w:lastRow="0" w:firstColumn="0" w:lastColumn="0" w:noHBand="0" w:noVBand="0"/>
            </w:tblPr>
            <w:tblGrid>
              <w:gridCol w:w="1176"/>
            </w:tblGrid>
            <w:tr w:rsidR="00162CE0" w:rsidRPr="00362541" w:rsidTr="005B3543">
              <w:trPr>
                <w:trHeight w:val="308"/>
              </w:trPr>
              <w:tc>
                <w:tcPr>
                  <w:tcW w:w="0" w:type="auto"/>
                </w:tcPr>
                <w:p w:rsidR="00162CE0" w:rsidRPr="00362541" w:rsidRDefault="00162CE0" w:rsidP="005B3543">
                  <w:pPr>
                    <w:pStyle w:val="Default"/>
                    <w:rPr>
                      <w:rFonts w:ascii="標楷體" w:eastAsia="標楷體" w:hAnsi="標楷體"/>
                    </w:rPr>
                  </w:pPr>
                  <w:r w:rsidRPr="00362541">
                    <w:rPr>
                      <w:rFonts w:ascii="標楷體" w:eastAsia="標楷體" w:hAnsi="標楷體" w:hint="eastAsia"/>
                    </w:rPr>
                    <w:t>陳情人及</w:t>
                  </w:r>
                  <w:r w:rsidRPr="00362541">
                    <w:rPr>
                      <w:rFonts w:ascii="標楷體" w:eastAsia="標楷體" w:hAnsi="標楷體"/>
                    </w:rPr>
                    <w:t xml:space="preserve"> </w:t>
                  </w:r>
                </w:p>
                <w:p w:rsidR="00162CE0" w:rsidRPr="00362541" w:rsidRDefault="00162CE0" w:rsidP="005B3543">
                  <w:pPr>
                    <w:pStyle w:val="Default"/>
                    <w:rPr>
                      <w:rFonts w:ascii="標楷體" w:eastAsia="標楷體" w:hAnsi="標楷體"/>
                    </w:rPr>
                  </w:pPr>
                  <w:r w:rsidRPr="00362541">
                    <w:rPr>
                      <w:rFonts w:ascii="標楷體" w:eastAsia="標楷體" w:hAnsi="標楷體" w:hint="eastAsia"/>
                    </w:rPr>
                    <w:t>陳情位置</w:t>
                  </w:r>
                  <w:r w:rsidRPr="00362541">
                    <w:rPr>
                      <w:rFonts w:ascii="標楷體" w:eastAsia="標楷體" w:hAnsi="標楷體"/>
                    </w:rPr>
                    <w:t xml:space="preserve"> </w:t>
                  </w:r>
                </w:p>
              </w:tc>
            </w:tr>
          </w:tbl>
          <w:p w:rsidR="00162CE0" w:rsidRPr="00362541" w:rsidRDefault="00162CE0" w:rsidP="005B3543">
            <w:pPr>
              <w:spacing w:after="120" w:line="500" w:lineRule="exact"/>
              <w:jc w:val="both"/>
              <w:rPr>
                <w:rFonts w:ascii="標楷體" w:eastAsia="標楷體" w:hAnsi="標楷體"/>
              </w:rPr>
            </w:pPr>
          </w:p>
        </w:tc>
        <w:tc>
          <w:tcPr>
            <w:tcW w:w="2268" w:type="dxa"/>
          </w:tcPr>
          <w:p w:rsidR="00162CE0" w:rsidRPr="00362541" w:rsidRDefault="00162CE0" w:rsidP="005B3543">
            <w:pPr>
              <w:rPr>
                <w:rFonts w:ascii="標楷體" w:eastAsia="標楷體" w:hAnsi="標楷體"/>
              </w:rPr>
            </w:pPr>
            <w:r w:rsidRPr="00362541">
              <w:rPr>
                <w:rFonts w:ascii="標楷體" w:eastAsia="標楷體" w:hAnsi="標楷體" w:hint="eastAsia"/>
              </w:rPr>
              <w:t>陳情理由</w:t>
            </w:r>
          </w:p>
        </w:tc>
        <w:tc>
          <w:tcPr>
            <w:tcW w:w="1842" w:type="dxa"/>
          </w:tcPr>
          <w:p w:rsidR="00162CE0" w:rsidRPr="00362541" w:rsidRDefault="00162CE0" w:rsidP="005B3543">
            <w:pPr>
              <w:rPr>
                <w:rFonts w:ascii="標楷體" w:eastAsia="標楷體" w:hAnsi="標楷體"/>
              </w:rPr>
            </w:pPr>
            <w:r w:rsidRPr="00362541">
              <w:rPr>
                <w:rFonts w:ascii="標楷體" w:eastAsia="標楷體" w:hAnsi="標楷體" w:hint="eastAsia"/>
              </w:rPr>
              <w:t>建議事項</w:t>
            </w:r>
          </w:p>
        </w:tc>
        <w:tc>
          <w:tcPr>
            <w:tcW w:w="2552" w:type="dxa"/>
          </w:tcPr>
          <w:p w:rsidR="00162CE0" w:rsidRPr="00362541" w:rsidRDefault="00162CE0" w:rsidP="005B3543">
            <w:pPr>
              <w:rPr>
                <w:rFonts w:ascii="標楷體" w:eastAsia="標楷體" w:hAnsi="標楷體"/>
              </w:rPr>
            </w:pPr>
            <w:r>
              <w:rPr>
                <w:rFonts w:ascii="標楷體" w:eastAsia="標楷體" w:hAnsi="標楷體" w:hint="eastAsia"/>
              </w:rPr>
              <w:t>市區委會決議</w:t>
            </w:r>
          </w:p>
        </w:tc>
      </w:tr>
      <w:tr w:rsidR="00162CE0" w:rsidRPr="00362541" w:rsidTr="00EC0DE7">
        <w:tc>
          <w:tcPr>
            <w:tcW w:w="704" w:type="dxa"/>
          </w:tcPr>
          <w:p w:rsidR="00162CE0" w:rsidRPr="00362541" w:rsidRDefault="00162CE0" w:rsidP="005B3543">
            <w:pPr>
              <w:rPr>
                <w:rFonts w:ascii="標楷體" w:eastAsia="標楷體" w:hAnsi="標楷體"/>
              </w:rPr>
            </w:pPr>
            <w:r>
              <w:rPr>
                <w:rFonts w:ascii="標楷體" w:eastAsia="標楷體" w:hAnsi="標楷體" w:hint="eastAsia"/>
              </w:rPr>
              <w:t>1</w:t>
            </w:r>
          </w:p>
        </w:tc>
        <w:tc>
          <w:tcPr>
            <w:tcW w:w="1418" w:type="dxa"/>
          </w:tcPr>
          <w:p w:rsidR="00162CE0" w:rsidRPr="00C23931" w:rsidRDefault="00162CE0" w:rsidP="00D16307">
            <w:pPr>
              <w:rPr>
                <w:rFonts w:ascii="標楷體" w:eastAsia="標楷體" w:hAnsi="標楷體"/>
              </w:rPr>
            </w:pPr>
            <w:r w:rsidRPr="00C23931">
              <w:rPr>
                <w:rFonts w:ascii="標楷體" w:eastAsia="標楷體" w:hAnsi="標楷體" w:hint="eastAsia"/>
              </w:rPr>
              <w:t>梧棲區興農里辦公處</w:t>
            </w:r>
          </w:p>
        </w:tc>
        <w:tc>
          <w:tcPr>
            <w:tcW w:w="2268" w:type="dxa"/>
          </w:tcPr>
          <w:p w:rsidR="00162CE0" w:rsidRPr="00C23931" w:rsidRDefault="00162CE0" w:rsidP="000C5E6B">
            <w:pPr>
              <w:rPr>
                <w:rFonts w:ascii="標楷體" w:eastAsia="標楷體" w:hAnsi="標楷體"/>
              </w:rPr>
            </w:pPr>
            <w:r w:rsidRPr="00C23931">
              <w:rPr>
                <w:rFonts w:ascii="標楷體" w:eastAsia="標楷體" w:hAnsi="標楷體" w:hint="eastAsia"/>
              </w:rPr>
              <w:t>本里為農業區，但目前現況乃為舊聚落，土地共同持分情形明顯，難以改建，子女長大後，空間更加狹小，致無法一家人同住，共同享受全家福，被迫離開故鄉，外出租屋，建請體察民困，變更為住宅區。</w:t>
            </w:r>
          </w:p>
        </w:tc>
        <w:tc>
          <w:tcPr>
            <w:tcW w:w="1842" w:type="dxa"/>
          </w:tcPr>
          <w:p w:rsidR="00162CE0" w:rsidRPr="00C23931" w:rsidRDefault="00162CE0" w:rsidP="000C5E6B">
            <w:pPr>
              <w:rPr>
                <w:rFonts w:ascii="標楷體" w:eastAsia="標楷體" w:hAnsi="標楷體"/>
              </w:rPr>
            </w:pPr>
            <w:r w:rsidRPr="00C23931">
              <w:rPr>
                <w:rFonts w:ascii="標楷體" w:eastAsia="標楷體" w:hAnsi="標楷體" w:hint="eastAsia"/>
              </w:rPr>
              <w:t>變更為住宅區。</w:t>
            </w:r>
          </w:p>
        </w:tc>
        <w:tc>
          <w:tcPr>
            <w:tcW w:w="2552" w:type="dxa"/>
          </w:tcPr>
          <w:p w:rsidR="00754E9F" w:rsidRPr="00754E9F" w:rsidRDefault="00754E9F" w:rsidP="00754E9F">
            <w:pPr>
              <w:rPr>
                <w:rFonts w:ascii="標楷體" w:eastAsia="標楷體" w:hAnsi="標楷體"/>
              </w:rPr>
            </w:pPr>
            <w:r w:rsidRPr="00754E9F">
              <w:rPr>
                <w:rFonts w:ascii="標楷體" w:eastAsia="標楷體" w:hAnsi="標楷體" w:hint="eastAsia"/>
              </w:rPr>
              <w:t>建議不予採納。</w:t>
            </w:r>
          </w:p>
          <w:p w:rsidR="00754E9F" w:rsidRPr="00754E9F" w:rsidRDefault="00754E9F" w:rsidP="00754E9F">
            <w:pPr>
              <w:rPr>
                <w:rFonts w:ascii="標楷體" w:eastAsia="標楷體" w:hAnsi="標楷體"/>
              </w:rPr>
            </w:pPr>
            <w:r w:rsidRPr="00754E9F">
              <w:rPr>
                <w:rFonts w:ascii="標楷體" w:eastAsia="標楷體" w:hAnsi="標楷體" w:hint="eastAsia"/>
              </w:rPr>
              <w:t>理由：</w:t>
            </w:r>
          </w:p>
          <w:p w:rsidR="00162CE0" w:rsidRPr="00C23931" w:rsidRDefault="00754E9F" w:rsidP="00754E9F">
            <w:pPr>
              <w:rPr>
                <w:rFonts w:ascii="標楷體" w:eastAsia="標楷體" w:hAnsi="標楷體"/>
              </w:rPr>
            </w:pPr>
            <w:r w:rsidRPr="00754E9F">
              <w:rPr>
                <w:rFonts w:ascii="標楷體" w:eastAsia="標楷體" w:hAnsi="標楷體" w:hint="eastAsia"/>
              </w:rPr>
              <w:t>陳情地區位於臺中港特定區內，變更為住宅區需依都市計畫法等規定辦理，建議移請臺中港特定區通盤檢討討論。</w:t>
            </w:r>
          </w:p>
        </w:tc>
      </w:tr>
      <w:tr w:rsidR="00754E9F" w:rsidRPr="00362541" w:rsidTr="00EC0DE7">
        <w:tc>
          <w:tcPr>
            <w:tcW w:w="704" w:type="dxa"/>
          </w:tcPr>
          <w:p w:rsidR="00754E9F" w:rsidRPr="00362541" w:rsidRDefault="00754E9F" w:rsidP="005B3543">
            <w:pPr>
              <w:rPr>
                <w:rFonts w:ascii="標楷體" w:eastAsia="標楷體" w:hAnsi="標楷體"/>
              </w:rPr>
            </w:pPr>
            <w:r>
              <w:rPr>
                <w:rFonts w:ascii="標楷體" w:eastAsia="標楷體" w:hAnsi="標楷體" w:hint="eastAsia"/>
              </w:rPr>
              <w:t>2</w:t>
            </w:r>
          </w:p>
        </w:tc>
        <w:tc>
          <w:tcPr>
            <w:tcW w:w="1418" w:type="dxa"/>
          </w:tcPr>
          <w:p w:rsidR="00754E9F" w:rsidRPr="00754E9F" w:rsidRDefault="00754E9F" w:rsidP="00B41949">
            <w:pPr>
              <w:rPr>
                <w:rFonts w:ascii="標楷體" w:eastAsia="標楷體" w:hAnsi="標楷體"/>
              </w:rPr>
            </w:pPr>
            <w:r w:rsidRPr="00754E9F">
              <w:rPr>
                <w:rFonts w:ascii="標楷體" w:eastAsia="標楷體" w:hAnsi="標楷體" w:hint="eastAsia"/>
              </w:rPr>
              <w:t>北屯區仁和里張炯春里長</w:t>
            </w:r>
          </w:p>
        </w:tc>
        <w:tc>
          <w:tcPr>
            <w:tcW w:w="2268" w:type="dxa"/>
          </w:tcPr>
          <w:p w:rsidR="00754E9F" w:rsidRPr="00754E9F" w:rsidRDefault="00754E9F" w:rsidP="003467CA">
            <w:pPr>
              <w:rPr>
                <w:rFonts w:ascii="標楷體" w:eastAsia="標楷體" w:hAnsi="標楷體"/>
              </w:rPr>
            </w:pPr>
            <w:r w:rsidRPr="00754E9F">
              <w:rPr>
                <w:rFonts w:ascii="標楷體" w:eastAsia="標楷體" w:hAnsi="標楷體" w:hint="eastAsia"/>
              </w:rPr>
              <w:t>豐原、潭子、大雅等區人口快速成長，高速公路豐原交流道附近特定區計畫性質已不符合現況發展。</w:t>
            </w:r>
          </w:p>
        </w:tc>
        <w:tc>
          <w:tcPr>
            <w:tcW w:w="1842" w:type="dxa"/>
          </w:tcPr>
          <w:p w:rsidR="00754E9F" w:rsidRPr="00754E9F" w:rsidRDefault="00754E9F" w:rsidP="003467CA">
            <w:pPr>
              <w:rPr>
                <w:rFonts w:ascii="標楷體" w:eastAsia="標楷體" w:hAnsi="標楷體"/>
              </w:rPr>
            </w:pPr>
            <w:r w:rsidRPr="00754E9F">
              <w:rPr>
                <w:rFonts w:ascii="標楷體" w:eastAsia="標楷體" w:hAnsi="標楷體" w:hint="eastAsia"/>
              </w:rPr>
              <w:t>針對高速公路豐原交流道附近特定區範圍或性質應妥予修正。</w:t>
            </w:r>
          </w:p>
        </w:tc>
        <w:tc>
          <w:tcPr>
            <w:tcW w:w="2552" w:type="dxa"/>
          </w:tcPr>
          <w:p w:rsidR="00754E9F" w:rsidRPr="00754E9F" w:rsidRDefault="00754E9F" w:rsidP="00754E9F">
            <w:pPr>
              <w:rPr>
                <w:rFonts w:ascii="標楷體" w:eastAsia="標楷體" w:hAnsi="標楷體"/>
              </w:rPr>
            </w:pPr>
            <w:r w:rsidRPr="00754E9F">
              <w:rPr>
                <w:rFonts w:ascii="標楷體" w:eastAsia="標楷體" w:hAnsi="標楷體" w:hint="eastAsia"/>
              </w:rPr>
              <w:t>建議酌予採納。</w:t>
            </w:r>
          </w:p>
          <w:p w:rsidR="00754E9F" w:rsidRPr="00754E9F" w:rsidRDefault="00754E9F" w:rsidP="00754E9F">
            <w:pPr>
              <w:rPr>
                <w:rFonts w:ascii="標楷體" w:eastAsia="標楷體" w:hAnsi="標楷體"/>
              </w:rPr>
            </w:pPr>
            <w:r w:rsidRPr="00754E9F">
              <w:rPr>
                <w:rFonts w:ascii="標楷體" w:eastAsia="標楷體" w:hAnsi="標楷體" w:hint="eastAsia"/>
              </w:rPr>
              <w:t>理由：</w:t>
            </w:r>
          </w:p>
          <w:p w:rsidR="00754E9F" w:rsidRPr="00754E9F" w:rsidRDefault="00754E9F" w:rsidP="00754E9F">
            <w:pPr>
              <w:rPr>
                <w:rFonts w:ascii="標楷體" w:eastAsia="標楷體" w:hAnsi="標楷體"/>
              </w:rPr>
            </w:pPr>
            <w:r w:rsidRPr="00754E9F">
              <w:rPr>
                <w:rFonts w:ascii="標楷體" w:eastAsia="標楷體" w:hAnsi="標楷體" w:hint="eastAsia"/>
              </w:rPr>
              <w:t>本案已建議透過都市計畫整併方式，重新檢討其未來之計畫性質。</w:t>
            </w:r>
          </w:p>
        </w:tc>
      </w:tr>
      <w:tr w:rsidR="00754E9F" w:rsidRPr="00362541" w:rsidTr="00EC0DE7">
        <w:tc>
          <w:tcPr>
            <w:tcW w:w="704" w:type="dxa"/>
          </w:tcPr>
          <w:p w:rsidR="00754E9F" w:rsidRPr="00362541" w:rsidRDefault="00754E9F" w:rsidP="005B3543">
            <w:pPr>
              <w:rPr>
                <w:rFonts w:ascii="標楷體" w:eastAsia="標楷體" w:hAnsi="標楷體"/>
              </w:rPr>
            </w:pPr>
            <w:r>
              <w:rPr>
                <w:rFonts w:ascii="標楷體" w:eastAsia="標楷體" w:hAnsi="標楷體" w:hint="eastAsia"/>
              </w:rPr>
              <w:t>3</w:t>
            </w:r>
          </w:p>
        </w:tc>
        <w:tc>
          <w:tcPr>
            <w:tcW w:w="1418" w:type="dxa"/>
          </w:tcPr>
          <w:p w:rsidR="00754E9F" w:rsidRPr="00754E9F" w:rsidRDefault="00BB5308" w:rsidP="006B1CE1">
            <w:pPr>
              <w:rPr>
                <w:rFonts w:ascii="標楷體" w:eastAsia="標楷體" w:hAnsi="標楷體"/>
              </w:rPr>
            </w:pPr>
            <w:r>
              <w:rPr>
                <w:rFonts w:ascii="標楷體" w:eastAsia="標楷體" w:hAnsi="標楷體" w:hint="eastAsia"/>
              </w:rPr>
              <w:t>前</w:t>
            </w:r>
            <w:r w:rsidR="00754E9F" w:rsidRPr="00754E9F">
              <w:rPr>
                <w:rFonts w:ascii="標楷體" w:eastAsia="標楷體" w:hAnsi="標楷體" w:hint="eastAsia"/>
              </w:rPr>
              <w:t>臺中市議員高基讚</w:t>
            </w:r>
          </w:p>
        </w:tc>
        <w:tc>
          <w:tcPr>
            <w:tcW w:w="2268" w:type="dxa"/>
          </w:tcPr>
          <w:p w:rsidR="00754E9F" w:rsidRPr="00754E9F" w:rsidRDefault="00754E9F" w:rsidP="006B1CE1">
            <w:pPr>
              <w:rPr>
                <w:rFonts w:ascii="標楷體" w:eastAsia="標楷體" w:hAnsi="標楷體"/>
              </w:rPr>
            </w:pPr>
            <w:r w:rsidRPr="00754E9F">
              <w:rPr>
                <w:rFonts w:ascii="標楷體" w:eastAsia="標楷體" w:hAnsi="標楷體" w:hint="eastAsia"/>
              </w:rPr>
              <w:t>應依區域計畫法第七條規定審慎整體規劃，不宜草率。</w:t>
            </w:r>
          </w:p>
        </w:tc>
        <w:tc>
          <w:tcPr>
            <w:tcW w:w="1842" w:type="dxa"/>
          </w:tcPr>
          <w:p w:rsidR="00754E9F" w:rsidRPr="00754E9F" w:rsidRDefault="00754E9F" w:rsidP="00D731A4">
            <w:pPr>
              <w:ind w:left="276" w:hangingChars="115" w:hanging="276"/>
              <w:rPr>
                <w:rFonts w:ascii="標楷體" w:eastAsia="標楷體" w:hAnsi="標楷體"/>
              </w:rPr>
            </w:pPr>
            <w:r w:rsidRPr="00754E9F">
              <w:rPr>
                <w:rFonts w:ascii="標楷體" w:eastAsia="標楷體" w:hAnsi="標楷體" w:hint="eastAsia"/>
              </w:rPr>
              <w:t>1.應依區域計畫法第七條規定整體規劃後，重新辦理公開展覽。</w:t>
            </w:r>
          </w:p>
          <w:p w:rsidR="00754E9F" w:rsidRPr="00754E9F" w:rsidRDefault="00754E9F" w:rsidP="00D731A4">
            <w:pPr>
              <w:ind w:left="276" w:hangingChars="115" w:hanging="276"/>
              <w:rPr>
                <w:rFonts w:ascii="標楷體" w:eastAsia="標楷體" w:hAnsi="標楷體"/>
              </w:rPr>
            </w:pPr>
            <w:r w:rsidRPr="00754E9F">
              <w:rPr>
                <w:rFonts w:ascii="標楷體" w:eastAsia="標楷體" w:hAnsi="標楷體" w:hint="eastAsia"/>
              </w:rPr>
              <w:t>2.違章工廠之輔導應列入計畫。</w:t>
            </w:r>
          </w:p>
          <w:p w:rsidR="00754E9F" w:rsidRPr="00754E9F" w:rsidRDefault="00754E9F" w:rsidP="00D731A4">
            <w:pPr>
              <w:ind w:left="276" w:hangingChars="115" w:hanging="276"/>
              <w:rPr>
                <w:rFonts w:ascii="標楷體" w:eastAsia="標楷體" w:hAnsi="標楷體"/>
              </w:rPr>
            </w:pPr>
            <w:r w:rsidRPr="00754E9F">
              <w:rPr>
                <w:rFonts w:ascii="標楷體" w:eastAsia="標楷體" w:hAnsi="標楷體" w:hint="eastAsia"/>
              </w:rPr>
              <w:t>3.平價住宅政策應納入。</w:t>
            </w:r>
          </w:p>
          <w:p w:rsidR="00754E9F" w:rsidRPr="00754E9F" w:rsidRDefault="00754E9F" w:rsidP="00D731A4">
            <w:pPr>
              <w:ind w:left="276" w:hangingChars="115" w:hanging="276"/>
              <w:rPr>
                <w:rFonts w:ascii="標楷體" w:eastAsia="標楷體" w:hAnsi="標楷體"/>
              </w:rPr>
            </w:pPr>
            <w:r w:rsidRPr="00754E9F">
              <w:rPr>
                <w:rFonts w:ascii="標楷體" w:eastAsia="標楷體" w:hAnsi="標楷體" w:hint="eastAsia"/>
              </w:rPr>
              <w:t>4.環狀鐵路系統應納入。</w:t>
            </w:r>
          </w:p>
          <w:p w:rsidR="00754E9F" w:rsidRPr="00754E9F" w:rsidRDefault="00754E9F" w:rsidP="00D731A4">
            <w:pPr>
              <w:ind w:left="276" w:hangingChars="115" w:hanging="276"/>
              <w:rPr>
                <w:rFonts w:ascii="標楷體" w:eastAsia="標楷體" w:hAnsi="標楷體"/>
              </w:rPr>
            </w:pPr>
            <w:r w:rsidRPr="00754E9F">
              <w:rPr>
                <w:rFonts w:ascii="標楷體" w:eastAsia="標楷體" w:hAnsi="標楷體" w:hint="eastAsia"/>
              </w:rPr>
              <w:t>5.土地使用管制應考量市政重大建設彈性規定。</w:t>
            </w:r>
          </w:p>
        </w:tc>
        <w:tc>
          <w:tcPr>
            <w:tcW w:w="2552" w:type="dxa"/>
          </w:tcPr>
          <w:p w:rsidR="00754E9F" w:rsidRPr="00754E9F" w:rsidRDefault="00754E9F" w:rsidP="00754E9F">
            <w:pPr>
              <w:rPr>
                <w:rFonts w:ascii="標楷體" w:eastAsia="標楷體" w:hAnsi="標楷體"/>
              </w:rPr>
            </w:pPr>
            <w:r w:rsidRPr="00754E9F">
              <w:rPr>
                <w:rFonts w:ascii="標楷體" w:eastAsia="標楷體" w:hAnsi="標楷體" w:hint="eastAsia"/>
              </w:rPr>
              <w:t>建議酌予採納。</w:t>
            </w:r>
          </w:p>
          <w:p w:rsidR="00754E9F" w:rsidRPr="00754E9F" w:rsidRDefault="00754E9F" w:rsidP="00754E9F">
            <w:pPr>
              <w:rPr>
                <w:rFonts w:ascii="標楷體" w:eastAsia="標楷體" w:hAnsi="標楷體"/>
              </w:rPr>
            </w:pPr>
            <w:r w:rsidRPr="00754E9F">
              <w:rPr>
                <w:rFonts w:ascii="標楷體" w:eastAsia="標楷體" w:hAnsi="標楷體" w:hint="eastAsia"/>
              </w:rPr>
              <w:t>理由：</w:t>
            </w:r>
          </w:p>
          <w:p w:rsidR="00754E9F" w:rsidRPr="00754E9F" w:rsidRDefault="00754E9F" w:rsidP="00754E9F">
            <w:pPr>
              <w:rPr>
                <w:rFonts w:ascii="標楷體" w:eastAsia="標楷體" w:hAnsi="標楷體"/>
              </w:rPr>
            </w:pPr>
            <w:r w:rsidRPr="00754E9F">
              <w:rPr>
                <w:rFonts w:ascii="標楷體" w:eastAsia="標楷體" w:hAnsi="標楷體" w:hint="eastAsia"/>
              </w:rPr>
              <w:t>本案已依區域計畫法第7條規定載明城鄉發展模式與區域性部門計畫，並將違章工廠之輔導、平價住宅政策與環狀鐵路系統納入區域性部門計畫說明；另針對土地使用管制部分，除都市土地依都市計畫法等相關規定辦理外，已將目前市政重大建設需辦理設施型分區變更之區位予以載明，俾利後續市政建設之推動。</w:t>
            </w:r>
          </w:p>
        </w:tc>
      </w:tr>
    </w:tbl>
    <w:p w:rsidR="008B3506" w:rsidRDefault="008B3506"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r>
        <w:rPr>
          <w:rFonts w:ascii="標楷體" w:eastAsia="標楷體" w:hAnsi="標楷體"/>
          <w:noProof/>
        </w:rPr>
        <w:lastRenderedPageBreak/>
        <w:drawing>
          <wp:anchor distT="0" distB="0" distL="114300" distR="114300" simplePos="0" relativeHeight="251661312" behindDoc="0" locked="0" layoutInCell="1" allowOverlap="1" wp14:anchorId="3DF71E8C" wp14:editId="4C5BBFF1">
            <wp:simplePos x="0" y="0"/>
            <wp:positionH relativeFrom="column">
              <wp:posOffset>-371475</wp:posOffset>
            </wp:positionH>
            <wp:positionV relativeFrom="paragraph">
              <wp:posOffset>169545</wp:posOffset>
            </wp:positionV>
            <wp:extent cx="6007735" cy="8496612"/>
            <wp:effectExtent l="0" t="0" r="0" b="0"/>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Z22144849-0001.t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6007735" cy="8496612"/>
                    </a:xfrm>
                    <a:prstGeom prst="rect">
                      <a:avLst/>
                    </a:prstGeom>
                  </pic:spPr>
                </pic:pic>
              </a:graphicData>
            </a:graphic>
            <wp14:sizeRelH relativeFrom="page">
              <wp14:pctWidth>0</wp14:pctWidth>
            </wp14:sizeRelH>
            <wp14:sizeRelV relativeFrom="page">
              <wp14:pctHeight>0</wp14:pctHeight>
            </wp14:sizeRelV>
          </wp:anchor>
        </w:drawing>
      </w: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Default="00FE7F8F" w:rsidP="008B3506">
      <w:pPr>
        <w:tabs>
          <w:tab w:val="left" w:pos="1800"/>
        </w:tabs>
        <w:spacing w:after="120" w:line="500" w:lineRule="exact"/>
        <w:jc w:val="both"/>
        <w:rPr>
          <w:rFonts w:ascii="標楷體" w:eastAsia="標楷體" w:hAnsi="標楷體"/>
        </w:rPr>
      </w:pPr>
    </w:p>
    <w:p w:rsidR="00FE7F8F" w:rsidRPr="00FE7F8F" w:rsidRDefault="00FE7F8F" w:rsidP="008B3506">
      <w:pPr>
        <w:tabs>
          <w:tab w:val="left" w:pos="1800"/>
        </w:tabs>
        <w:spacing w:after="120" w:line="500" w:lineRule="exact"/>
        <w:jc w:val="both"/>
        <w:rPr>
          <w:rFonts w:ascii="標楷體" w:eastAsia="標楷體" w:hAnsi="標楷體" w:hint="eastAsia"/>
        </w:rPr>
      </w:pPr>
      <w:bookmarkStart w:id="0" w:name="_GoBack"/>
      <w:r>
        <w:rPr>
          <w:rFonts w:ascii="標楷體" w:eastAsia="標楷體" w:hAnsi="標楷體"/>
          <w:noProof/>
        </w:rPr>
        <w:lastRenderedPageBreak/>
        <w:drawing>
          <wp:anchor distT="0" distB="0" distL="114300" distR="114300" simplePos="0" relativeHeight="251659264" behindDoc="0" locked="0" layoutInCell="1" allowOverlap="1" wp14:anchorId="757003A4" wp14:editId="6548A349">
            <wp:simplePos x="0" y="0"/>
            <wp:positionH relativeFrom="column">
              <wp:posOffset>-266700</wp:posOffset>
            </wp:positionH>
            <wp:positionV relativeFrom="paragraph">
              <wp:posOffset>854710</wp:posOffset>
            </wp:positionV>
            <wp:extent cx="5893021" cy="8334375"/>
            <wp:effectExtent l="0" t="0" r="0" b="0"/>
            <wp:wrapNone/>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Z22144849-0002.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5893021" cy="8334375"/>
                    </a:xfrm>
                    <a:prstGeom prst="rect">
                      <a:avLst/>
                    </a:prstGeom>
                  </pic:spPr>
                </pic:pic>
              </a:graphicData>
            </a:graphic>
            <wp14:sizeRelH relativeFrom="page">
              <wp14:pctWidth>0</wp14:pctWidth>
            </wp14:sizeRelH>
            <wp14:sizeRelV relativeFrom="page">
              <wp14:pctHeight>0</wp14:pctHeight>
            </wp14:sizeRelV>
          </wp:anchor>
        </w:drawing>
      </w:r>
      <w:bookmarkEnd w:id="0"/>
    </w:p>
    <w:sectPr w:rsidR="00FE7F8F" w:rsidRPr="00FE7F8F" w:rsidSect="000B0C1C">
      <w:footerReference w:type="default" r:id="rId10"/>
      <w:pgSz w:w="11906" w:h="16838"/>
      <w:pgMar w:top="709" w:right="1800" w:bottom="1560" w:left="1800" w:header="851" w:footer="448"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733" w:rsidRPr="00BA5AEC" w:rsidRDefault="003A2733" w:rsidP="00BA5AEC">
      <w:pPr>
        <w:pStyle w:val="a3"/>
      </w:pPr>
      <w:r>
        <w:separator/>
      </w:r>
    </w:p>
  </w:endnote>
  <w:endnote w:type="continuationSeparator" w:id="0">
    <w:p w:rsidR="003A2733" w:rsidRPr="00BA5AEC" w:rsidRDefault="003A2733" w:rsidP="00BA5AEC">
      <w:pPr>
        <w:pStyle w:val="a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DFHeiLight-B5">
    <w:altName w:val="μO±d2O.AAe"/>
    <w:panose1 w:val="00000000000000000000"/>
    <w:charset w:val="88"/>
    <w:family w:val="swiss"/>
    <w:notTrueType/>
    <w:pitch w:val="default"/>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2DC2" w:rsidRPr="000F073B" w:rsidRDefault="00B677CA" w:rsidP="00D82D99">
    <w:pPr>
      <w:pStyle w:val="a7"/>
      <w:jc w:val="center"/>
      <w:rPr>
        <w:rFonts w:eastAsia="微軟正黑體"/>
        <w:szCs w:val="28"/>
      </w:rPr>
    </w:pPr>
    <w:r w:rsidRPr="000F073B">
      <w:rPr>
        <w:rFonts w:eastAsia="微軟正黑體"/>
        <w:szCs w:val="28"/>
      </w:rPr>
      <w:fldChar w:fldCharType="begin"/>
    </w:r>
    <w:r w:rsidR="00632DC2" w:rsidRPr="000F073B">
      <w:rPr>
        <w:rFonts w:eastAsia="微軟正黑體"/>
        <w:szCs w:val="28"/>
      </w:rPr>
      <w:instrText xml:space="preserve"> PAGE   \* MERGEFORMAT </w:instrText>
    </w:r>
    <w:r w:rsidRPr="000F073B">
      <w:rPr>
        <w:rFonts w:eastAsia="微軟正黑體"/>
        <w:szCs w:val="28"/>
      </w:rPr>
      <w:fldChar w:fldCharType="separate"/>
    </w:r>
    <w:r w:rsidR="00FE7F8F" w:rsidRPr="00FE7F8F">
      <w:rPr>
        <w:rFonts w:eastAsia="微軟正黑體"/>
        <w:noProof/>
        <w:szCs w:val="28"/>
        <w:lang w:val="zh-TW"/>
      </w:rPr>
      <w:t>31</w:t>
    </w:r>
    <w:r w:rsidRPr="000F073B">
      <w:rPr>
        <w:rFonts w:eastAsia="微軟正黑體"/>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733" w:rsidRPr="00BA5AEC" w:rsidRDefault="003A2733" w:rsidP="00BA5AEC">
      <w:pPr>
        <w:pStyle w:val="a3"/>
      </w:pPr>
      <w:r>
        <w:separator/>
      </w:r>
    </w:p>
  </w:footnote>
  <w:footnote w:type="continuationSeparator" w:id="0">
    <w:p w:rsidR="003A2733" w:rsidRPr="00BA5AEC" w:rsidRDefault="003A2733" w:rsidP="00BA5AEC">
      <w:pPr>
        <w:pStyle w:val="a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36EFD"/>
    <w:multiLevelType w:val="hybridMultilevel"/>
    <w:tmpl w:val="9418E67A"/>
    <w:lvl w:ilvl="0" w:tplc="0924F27E">
      <w:start w:val="1"/>
      <w:numFmt w:val="taiwaneseCountingThousand"/>
      <w:lvlText w:val="(%1)"/>
      <w:lvlJc w:val="left"/>
      <w:pPr>
        <w:ind w:left="1286" w:hanging="72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 w15:restartNumberingAfterBreak="0">
    <w:nsid w:val="222D583D"/>
    <w:multiLevelType w:val="hybridMultilevel"/>
    <w:tmpl w:val="D9F8A0C2"/>
    <w:lvl w:ilvl="0" w:tplc="BFA812B4">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2D641F01"/>
    <w:multiLevelType w:val="hybridMultilevel"/>
    <w:tmpl w:val="34A2A492"/>
    <w:lvl w:ilvl="0" w:tplc="F46EA36E">
      <w:start w:val="2"/>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30FB5408"/>
    <w:multiLevelType w:val="multilevel"/>
    <w:tmpl w:val="A66AA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25F1A30"/>
    <w:multiLevelType w:val="hybridMultilevel"/>
    <w:tmpl w:val="4D866628"/>
    <w:lvl w:ilvl="0" w:tplc="8D6295C0">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6693F1B"/>
    <w:multiLevelType w:val="hybridMultilevel"/>
    <w:tmpl w:val="D568A6D6"/>
    <w:lvl w:ilvl="0" w:tplc="586E0992">
      <w:start w:val="1"/>
      <w:numFmt w:val="ideographLegalTraditional"/>
      <w:lvlText w:val="%1、"/>
      <w:lvlJc w:val="left"/>
      <w:pPr>
        <w:ind w:left="764" w:hanging="480"/>
      </w:pPr>
      <w:rPr>
        <w:rFonts w:hint="eastAsia"/>
      </w:rPr>
    </w:lvl>
    <w:lvl w:ilvl="1" w:tplc="04090015">
      <w:start w:val="1"/>
      <w:numFmt w:val="taiwaneseCountingThousand"/>
      <w:lvlText w:val="%2、"/>
      <w:lvlJc w:val="left"/>
      <w:pPr>
        <w:ind w:left="960" w:hanging="480"/>
      </w:pPr>
    </w:lvl>
    <w:lvl w:ilvl="2" w:tplc="92B49E5E">
      <w:start w:val="1"/>
      <w:numFmt w:val="taiwaneseCountingThousand"/>
      <w:lvlText w:val="（%3）"/>
      <w:lvlJc w:val="left"/>
      <w:pPr>
        <w:ind w:left="1440" w:hanging="480"/>
      </w:pPr>
      <w:rPr>
        <w:rFonts w:hint="eastAsia"/>
      </w:rPr>
    </w:lvl>
    <w:lvl w:ilvl="3" w:tplc="0409000F">
      <w:start w:val="1"/>
      <w:numFmt w:val="decimal"/>
      <w:lvlText w:val="%4."/>
      <w:lvlJc w:val="left"/>
      <w:pPr>
        <w:ind w:left="1920" w:hanging="480"/>
      </w:pPr>
    </w:lvl>
    <w:lvl w:ilvl="4" w:tplc="7DAE1AF4">
      <w:start w:val="1"/>
      <w:numFmt w:val="decimal"/>
      <w:lvlText w:val="（%5）"/>
      <w:lvlJc w:val="right"/>
      <w:pPr>
        <w:ind w:left="2400" w:hanging="48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5D695302"/>
    <w:multiLevelType w:val="hybridMultilevel"/>
    <w:tmpl w:val="90BE7100"/>
    <w:lvl w:ilvl="0" w:tplc="2CB6C44C">
      <w:start w:val="1"/>
      <w:numFmt w:val="decimal"/>
      <w:lvlText w:val="%1."/>
      <w:lvlJc w:val="left"/>
      <w:pPr>
        <w:ind w:left="360" w:hanging="360"/>
      </w:pPr>
      <w:rPr>
        <w:rFonts w:hint="default"/>
      </w:rPr>
    </w:lvl>
    <w:lvl w:ilvl="1" w:tplc="6B7E5494">
      <w:start w:val="2"/>
      <w:numFmt w:val="taiwaneseCountingThousand"/>
      <w:lvlText w:val="（%2）"/>
      <w:lvlJc w:val="left"/>
      <w:pPr>
        <w:ind w:left="1470" w:hanging="99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D885C0B"/>
    <w:multiLevelType w:val="hybridMultilevel"/>
    <w:tmpl w:val="7E227520"/>
    <w:lvl w:ilvl="0" w:tplc="596C2038">
      <w:start w:val="1"/>
      <w:numFmt w:val="taiwaneseCountingThousand"/>
      <w:lvlText w:val="(%1)"/>
      <w:lvlJc w:val="left"/>
      <w:pPr>
        <w:ind w:left="1428" w:hanging="720"/>
      </w:pPr>
      <w:rPr>
        <w:rFonts w:hint="default"/>
      </w:rPr>
    </w:lvl>
    <w:lvl w:ilvl="1" w:tplc="04090019" w:tentative="1">
      <w:start w:val="1"/>
      <w:numFmt w:val="ideographTraditional"/>
      <w:lvlText w:val="%2、"/>
      <w:lvlJc w:val="left"/>
      <w:pPr>
        <w:ind w:left="1668" w:hanging="480"/>
      </w:pPr>
    </w:lvl>
    <w:lvl w:ilvl="2" w:tplc="0409001B" w:tentative="1">
      <w:start w:val="1"/>
      <w:numFmt w:val="lowerRoman"/>
      <w:lvlText w:val="%3."/>
      <w:lvlJc w:val="right"/>
      <w:pPr>
        <w:ind w:left="2148" w:hanging="480"/>
      </w:pPr>
    </w:lvl>
    <w:lvl w:ilvl="3" w:tplc="0409000F" w:tentative="1">
      <w:start w:val="1"/>
      <w:numFmt w:val="decimal"/>
      <w:lvlText w:val="%4."/>
      <w:lvlJc w:val="left"/>
      <w:pPr>
        <w:ind w:left="2628" w:hanging="480"/>
      </w:pPr>
    </w:lvl>
    <w:lvl w:ilvl="4" w:tplc="04090019" w:tentative="1">
      <w:start w:val="1"/>
      <w:numFmt w:val="ideographTraditional"/>
      <w:lvlText w:val="%5、"/>
      <w:lvlJc w:val="left"/>
      <w:pPr>
        <w:ind w:left="3108" w:hanging="480"/>
      </w:pPr>
    </w:lvl>
    <w:lvl w:ilvl="5" w:tplc="0409001B" w:tentative="1">
      <w:start w:val="1"/>
      <w:numFmt w:val="lowerRoman"/>
      <w:lvlText w:val="%6."/>
      <w:lvlJc w:val="right"/>
      <w:pPr>
        <w:ind w:left="3588" w:hanging="480"/>
      </w:pPr>
    </w:lvl>
    <w:lvl w:ilvl="6" w:tplc="0409000F" w:tentative="1">
      <w:start w:val="1"/>
      <w:numFmt w:val="decimal"/>
      <w:lvlText w:val="%7."/>
      <w:lvlJc w:val="left"/>
      <w:pPr>
        <w:ind w:left="4068" w:hanging="480"/>
      </w:pPr>
    </w:lvl>
    <w:lvl w:ilvl="7" w:tplc="04090019" w:tentative="1">
      <w:start w:val="1"/>
      <w:numFmt w:val="ideographTraditional"/>
      <w:lvlText w:val="%8、"/>
      <w:lvlJc w:val="left"/>
      <w:pPr>
        <w:ind w:left="4548" w:hanging="480"/>
      </w:pPr>
    </w:lvl>
    <w:lvl w:ilvl="8" w:tplc="0409001B" w:tentative="1">
      <w:start w:val="1"/>
      <w:numFmt w:val="lowerRoman"/>
      <w:lvlText w:val="%9."/>
      <w:lvlJc w:val="right"/>
      <w:pPr>
        <w:ind w:left="5028" w:hanging="480"/>
      </w:pPr>
    </w:lvl>
  </w:abstractNum>
  <w:abstractNum w:abstractNumId="8" w15:restartNumberingAfterBreak="0">
    <w:nsid w:val="7B804082"/>
    <w:multiLevelType w:val="hybridMultilevel"/>
    <w:tmpl w:val="359CF2DC"/>
    <w:lvl w:ilvl="0" w:tplc="9AE26C10">
      <w:start w:val="1"/>
      <w:numFmt w:val="taiwaneseCountingThousand"/>
      <w:lvlText w:val="(%1)"/>
      <w:lvlJc w:val="left"/>
      <w:pPr>
        <w:ind w:left="1181" w:hanging="720"/>
      </w:pPr>
      <w:rPr>
        <w:rFonts w:hint="default"/>
      </w:rPr>
    </w:lvl>
    <w:lvl w:ilvl="1" w:tplc="04090019" w:tentative="1">
      <w:start w:val="1"/>
      <w:numFmt w:val="ideographTraditional"/>
      <w:lvlText w:val="%2、"/>
      <w:lvlJc w:val="left"/>
      <w:pPr>
        <w:ind w:left="1421" w:hanging="480"/>
      </w:pPr>
    </w:lvl>
    <w:lvl w:ilvl="2" w:tplc="0409001B" w:tentative="1">
      <w:start w:val="1"/>
      <w:numFmt w:val="lowerRoman"/>
      <w:lvlText w:val="%3."/>
      <w:lvlJc w:val="right"/>
      <w:pPr>
        <w:ind w:left="1901" w:hanging="480"/>
      </w:p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num w:numId="1">
    <w:abstractNumId w:val="5"/>
  </w:num>
  <w:num w:numId="2">
    <w:abstractNumId w:val="6"/>
  </w:num>
  <w:num w:numId="3">
    <w:abstractNumId w:val="1"/>
  </w:num>
  <w:num w:numId="4">
    <w:abstractNumId w:val="7"/>
  </w:num>
  <w:num w:numId="5">
    <w:abstractNumId w:val="4"/>
  </w:num>
  <w:num w:numId="6">
    <w:abstractNumId w:val="8"/>
  </w:num>
  <w:num w:numId="7">
    <w:abstractNumId w:val="0"/>
  </w:num>
  <w:num w:numId="8">
    <w:abstractNumId w:val="3"/>
  </w:num>
  <w:num w:numId="9">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4A2A"/>
    <w:rsid w:val="00000EA4"/>
    <w:rsid w:val="0000167C"/>
    <w:rsid w:val="0000271D"/>
    <w:rsid w:val="00002C2C"/>
    <w:rsid w:val="00003756"/>
    <w:rsid w:val="000044AC"/>
    <w:rsid w:val="00004628"/>
    <w:rsid w:val="00004B22"/>
    <w:rsid w:val="0000542F"/>
    <w:rsid w:val="000055C3"/>
    <w:rsid w:val="0001150B"/>
    <w:rsid w:val="0001225C"/>
    <w:rsid w:val="00013F67"/>
    <w:rsid w:val="00015C47"/>
    <w:rsid w:val="00016248"/>
    <w:rsid w:val="00016997"/>
    <w:rsid w:val="000169B9"/>
    <w:rsid w:val="000210EE"/>
    <w:rsid w:val="000211DC"/>
    <w:rsid w:val="00024338"/>
    <w:rsid w:val="000245CE"/>
    <w:rsid w:val="000255F4"/>
    <w:rsid w:val="00026932"/>
    <w:rsid w:val="00026C64"/>
    <w:rsid w:val="00026F79"/>
    <w:rsid w:val="000277B2"/>
    <w:rsid w:val="000302CA"/>
    <w:rsid w:val="00032571"/>
    <w:rsid w:val="00033ED4"/>
    <w:rsid w:val="00034D0C"/>
    <w:rsid w:val="00034DCE"/>
    <w:rsid w:val="000362D7"/>
    <w:rsid w:val="00036587"/>
    <w:rsid w:val="000405CB"/>
    <w:rsid w:val="00040A12"/>
    <w:rsid w:val="00040D2B"/>
    <w:rsid w:val="00041EA4"/>
    <w:rsid w:val="00043E9B"/>
    <w:rsid w:val="000443C8"/>
    <w:rsid w:val="00045AE6"/>
    <w:rsid w:val="00050F10"/>
    <w:rsid w:val="0005160A"/>
    <w:rsid w:val="0005193A"/>
    <w:rsid w:val="00051A16"/>
    <w:rsid w:val="0005277F"/>
    <w:rsid w:val="00052D99"/>
    <w:rsid w:val="00052ECF"/>
    <w:rsid w:val="00053434"/>
    <w:rsid w:val="00055204"/>
    <w:rsid w:val="00056ECD"/>
    <w:rsid w:val="0005795D"/>
    <w:rsid w:val="00061E91"/>
    <w:rsid w:val="0006248C"/>
    <w:rsid w:val="00064D15"/>
    <w:rsid w:val="000656CF"/>
    <w:rsid w:val="00065712"/>
    <w:rsid w:val="00065A2C"/>
    <w:rsid w:val="0006608F"/>
    <w:rsid w:val="00070261"/>
    <w:rsid w:val="0007115F"/>
    <w:rsid w:val="00072D91"/>
    <w:rsid w:val="00074CBE"/>
    <w:rsid w:val="00080167"/>
    <w:rsid w:val="00081445"/>
    <w:rsid w:val="00081EA2"/>
    <w:rsid w:val="0008222B"/>
    <w:rsid w:val="00083157"/>
    <w:rsid w:val="00084530"/>
    <w:rsid w:val="00084F79"/>
    <w:rsid w:val="00090991"/>
    <w:rsid w:val="00091743"/>
    <w:rsid w:val="000921CB"/>
    <w:rsid w:val="0009227C"/>
    <w:rsid w:val="00094BBF"/>
    <w:rsid w:val="000955A8"/>
    <w:rsid w:val="00096F33"/>
    <w:rsid w:val="00097722"/>
    <w:rsid w:val="000A0FDD"/>
    <w:rsid w:val="000A3078"/>
    <w:rsid w:val="000A3768"/>
    <w:rsid w:val="000A43B4"/>
    <w:rsid w:val="000A4511"/>
    <w:rsid w:val="000A6796"/>
    <w:rsid w:val="000B0C1C"/>
    <w:rsid w:val="000B0DFA"/>
    <w:rsid w:val="000B2B60"/>
    <w:rsid w:val="000B3D2C"/>
    <w:rsid w:val="000B3D4B"/>
    <w:rsid w:val="000B4169"/>
    <w:rsid w:val="000B4F12"/>
    <w:rsid w:val="000B5A0E"/>
    <w:rsid w:val="000B5D73"/>
    <w:rsid w:val="000B5E92"/>
    <w:rsid w:val="000C03DA"/>
    <w:rsid w:val="000C203A"/>
    <w:rsid w:val="000C20AD"/>
    <w:rsid w:val="000C3267"/>
    <w:rsid w:val="000C33E3"/>
    <w:rsid w:val="000C741B"/>
    <w:rsid w:val="000D0D92"/>
    <w:rsid w:val="000D4082"/>
    <w:rsid w:val="000D437F"/>
    <w:rsid w:val="000D4B40"/>
    <w:rsid w:val="000D5227"/>
    <w:rsid w:val="000D5551"/>
    <w:rsid w:val="000D6DDA"/>
    <w:rsid w:val="000E0477"/>
    <w:rsid w:val="000E077D"/>
    <w:rsid w:val="000E2917"/>
    <w:rsid w:val="000E3874"/>
    <w:rsid w:val="000E5CCC"/>
    <w:rsid w:val="000E666A"/>
    <w:rsid w:val="000E6DFD"/>
    <w:rsid w:val="000E7279"/>
    <w:rsid w:val="000F0347"/>
    <w:rsid w:val="000F073B"/>
    <w:rsid w:val="000F19CE"/>
    <w:rsid w:val="000F2E1E"/>
    <w:rsid w:val="000F4636"/>
    <w:rsid w:val="000F638F"/>
    <w:rsid w:val="000F713C"/>
    <w:rsid w:val="000F7562"/>
    <w:rsid w:val="001003BA"/>
    <w:rsid w:val="00100FFD"/>
    <w:rsid w:val="00101FE2"/>
    <w:rsid w:val="001053C9"/>
    <w:rsid w:val="00107EB2"/>
    <w:rsid w:val="00111135"/>
    <w:rsid w:val="00113C27"/>
    <w:rsid w:val="001148BA"/>
    <w:rsid w:val="0011585A"/>
    <w:rsid w:val="00116826"/>
    <w:rsid w:val="0012095C"/>
    <w:rsid w:val="001213B5"/>
    <w:rsid w:val="001222CB"/>
    <w:rsid w:val="00122937"/>
    <w:rsid w:val="00123EEF"/>
    <w:rsid w:val="0012508F"/>
    <w:rsid w:val="0012515F"/>
    <w:rsid w:val="0012654C"/>
    <w:rsid w:val="00126F60"/>
    <w:rsid w:val="0012744D"/>
    <w:rsid w:val="0012757E"/>
    <w:rsid w:val="00127BE9"/>
    <w:rsid w:val="00127D32"/>
    <w:rsid w:val="001305DB"/>
    <w:rsid w:val="00130868"/>
    <w:rsid w:val="001318D8"/>
    <w:rsid w:val="00135A89"/>
    <w:rsid w:val="00135B1E"/>
    <w:rsid w:val="0013758F"/>
    <w:rsid w:val="001375DE"/>
    <w:rsid w:val="001401FF"/>
    <w:rsid w:val="0014321E"/>
    <w:rsid w:val="00143D68"/>
    <w:rsid w:val="00145E8F"/>
    <w:rsid w:val="00150E5F"/>
    <w:rsid w:val="001510E9"/>
    <w:rsid w:val="001518D2"/>
    <w:rsid w:val="001534E2"/>
    <w:rsid w:val="00153715"/>
    <w:rsid w:val="00153B3F"/>
    <w:rsid w:val="00156C17"/>
    <w:rsid w:val="00157296"/>
    <w:rsid w:val="0016169F"/>
    <w:rsid w:val="00162CE0"/>
    <w:rsid w:val="0016327F"/>
    <w:rsid w:val="00163743"/>
    <w:rsid w:val="001638C2"/>
    <w:rsid w:val="0016448D"/>
    <w:rsid w:val="00164AFC"/>
    <w:rsid w:val="00166642"/>
    <w:rsid w:val="0016671E"/>
    <w:rsid w:val="00166BA6"/>
    <w:rsid w:val="00167EC9"/>
    <w:rsid w:val="001700F5"/>
    <w:rsid w:val="0017077D"/>
    <w:rsid w:val="00173589"/>
    <w:rsid w:val="00173A83"/>
    <w:rsid w:val="00175356"/>
    <w:rsid w:val="001762C9"/>
    <w:rsid w:val="00176D23"/>
    <w:rsid w:val="001779BB"/>
    <w:rsid w:val="00180724"/>
    <w:rsid w:val="00180EDA"/>
    <w:rsid w:val="001811BB"/>
    <w:rsid w:val="00182A74"/>
    <w:rsid w:val="00182ABC"/>
    <w:rsid w:val="00183DFC"/>
    <w:rsid w:val="00184BD9"/>
    <w:rsid w:val="00184CFA"/>
    <w:rsid w:val="00184F86"/>
    <w:rsid w:val="00185D45"/>
    <w:rsid w:val="00186624"/>
    <w:rsid w:val="00186877"/>
    <w:rsid w:val="0018728C"/>
    <w:rsid w:val="00190D86"/>
    <w:rsid w:val="00191D6C"/>
    <w:rsid w:val="001926A2"/>
    <w:rsid w:val="001940A5"/>
    <w:rsid w:val="00194394"/>
    <w:rsid w:val="00194FAE"/>
    <w:rsid w:val="001953BF"/>
    <w:rsid w:val="001959B9"/>
    <w:rsid w:val="00195EBA"/>
    <w:rsid w:val="00196B34"/>
    <w:rsid w:val="0019740F"/>
    <w:rsid w:val="001A2422"/>
    <w:rsid w:val="001A4774"/>
    <w:rsid w:val="001A5987"/>
    <w:rsid w:val="001A696D"/>
    <w:rsid w:val="001B0091"/>
    <w:rsid w:val="001B168C"/>
    <w:rsid w:val="001B2B8E"/>
    <w:rsid w:val="001B2DA6"/>
    <w:rsid w:val="001B347F"/>
    <w:rsid w:val="001B78C7"/>
    <w:rsid w:val="001C0A58"/>
    <w:rsid w:val="001C3EA7"/>
    <w:rsid w:val="001C5B81"/>
    <w:rsid w:val="001C6703"/>
    <w:rsid w:val="001D00F7"/>
    <w:rsid w:val="001D44D3"/>
    <w:rsid w:val="001D5394"/>
    <w:rsid w:val="001D55E3"/>
    <w:rsid w:val="001D5977"/>
    <w:rsid w:val="001E0000"/>
    <w:rsid w:val="001E1DAB"/>
    <w:rsid w:val="001E1EBD"/>
    <w:rsid w:val="001E2107"/>
    <w:rsid w:val="001E282F"/>
    <w:rsid w:val="001E3E2E"/>
    <w:rsid w:val="001E4577"/>
    <w:rsid w:val="001E6497"/>
    <w:rsid w:val="001F26E5"/>
    <w:rsid w:val="001F2DCA"/>
    <w:rsid w:val="001F52C2"/>
    <w:rsid w:val="001F6DC3"/>
    <w:rsid w:val="001F6FE2"/>
    <w:rsid w:val="002002EA"/>
    <w:rsid w:val="0020113F"/>
    <w:rsid w:val="002034A1"/>
    <w:rsid w:val="002052B2"/>
    <w:rsid w:val="0020696E"/>
    <w:rsid w:val="002104EB"/>
    <w:rsid w:val="00210968"/>
    <w:rsid w:val="002112A4"/>
    <w:rsid w:val="0021546D"/>
    <w:rsid w:val="0021572F"/>
    <w:rsid w:val="00215F43"/>
    <w:rsid w:val="00216910"/>
    <w:rsid w:val="00216A62"/>
    <w:rsid w:val="00220544"/>
    <w:rsid w:val="002212CE"/>
    <w:rsid w:val="002220D4"/>
    <w:rsid w:val="00222292"/>
    <w:rsid w:val="00223724"/>
    <w:rsid w:val="00223835"/>
    <w:rsid w:val="00224376"/>
    <w:rsid w:val="00224AE8"/>
    <w:rsid w:val="00224C1A"/>
    <w:rsid w:val="0022553D"/>
    <w:rsid w:val="0022558D"/>
    <w:rsid w:val="00225EBF"/>
    <w:rsid w:val="00226C4D"/>
    <w:rsid w:val="00230590"/>
    <w:rsid w:val="002317B8"/>
    <w:rsid w:val="00233806"/>
    <w:rsid w:val="00234096"/>
    <w:rsid w:val="00234275"/>
    <w:rsid w:val="00234F25"/>
    <w:rsid w:val="00235940"/>
    <w:rsid w:val="00235B26"/>
    <w:rsid w:val="00237AEC"/>
    <w:rsid w:val="00240115"/>
    <w:rsid w:val="002418A3"/>
    <w:rsid w:val="002435F5"/>
    <w:rsid w:val="0024607F"/>
    <w:rsid w:val="00246237"/>
    <w:rsid w:val="00246954"/>
    <w:rsid w:val="00250855"/>
    <w:rsid w:val="0025264E"/>
    <w:rsid w:val="00255467"/>
    <w:rsid w:val="00255F6D"/>
    <w:rsid w:val="00257946"/>
    <w:rsid w:val="002602BA"/>
    <w:rsid w:val="00260B54"/>
    <w:rsid w:val="00262644"/>
    <w:rsid w:val="0026273A"/>
    <w:rsid w:val="002628A5"/>
    <w:rsid w:val="002641C4"/>
    <w:rsid w:val="00264D64"/>
    <w:rsid w:val="00265A6F"/>
    <w:rsid w:val="00266D2B"/>
    <w:rsid w:val="00280BD3"/>
    <w:rsid w:val="0028195E"/>
    <w:rsid w:val="0028347F"/>
    <w:rsid w:val="00283949"/>
    <w:rsid w:val="00283E39"/>
    <w:rsid w:val="00284D9A"/>
    <w:rsid w:val="00285221"/>
    <w:rsid w:val="00285718"/>
    <w:rsid w:val="002858BE"/>
    <w:rsid w:val="0029106C"/>
    <w:rsid w:val="002912D4"/>
    <w:rsid w:val="002921EC"/>
    <w:rsid w:val="002923BE"/>
    <w:rsid w:val="002925F7"/>
    <w:rsid w:val="00292D97"/>
    <w:rsid w:val="00292E2D"/>
    <w:rsid w:val="00293BA1"/>
    <w:rsid w:val="00294462"/>
    <w:rsid w:val="0029472A"/>
    <w:rsid w:val="00296638"/>
    <w:rsid w:val="00297171"/>
    <w:rsid w:val="002A03C7"/>
    <w:rsid w:val="002A0AA1"/>
    <w:rsid w:val="002A2593"/>
    <w:rsid w:val="002A4AAC"/>
    <w:rsid w:val="002A4ED1"/>
    <w:rsid w:val="002A532B"/>
    <w:rsid w:val="002A741F"/>
    <w:rsid w:val="002B0EF8"/>
    <w:rsid w:val="002B36B1"/>
    <w:rsid w:val="002B3A2B"/>
    <w:rsid w:val="002B47E6"/>
    <w:rsid w:val="002B4CC7"/>
    <w:rsid w:val="002B50D2"/>
    <w:rsid w:val="002B66A1"/>
    <w:rsid w:val="002C157F"/>
    <w:rsid w:val="002C2715"/>
    <w:rsid w:val="002C299D"/>
    <w:rsid w:val="002C2B83"/>
    <w:rsid w:val="002C2CC2"/>
    <w:rsid w:val="002C59C9"/>
    <w:rsid w:val="002C71A4"/>
    <w:rsid w:val="002D0F3E"/>
    <w:rsid w:val="002D1E73"/>
    <w:rsid w:val="002D372A"/>
    <w:rsid w:val="002D4155"/>
    <w:rsid w:val="002D5DD7"/>
    <w:rsid w:val="002D5F80"/>
    <w:rsid w:val="002D745D"/>
    <w:rsid w:val="002D761B"/>
    <w:rsid w:val="002E0A4E"/>
    <w:rsid w:val="002E1027"/>
    <w:rsid w:val="002E2F44"/>
    <w:rsid w:val="002E3010"/>
    <w:rsid w:val="002E369B"/>
    <w:rsid w:val="002E417D"/>
    <w:rsid w:val="002E50B4"/>
    <w:rsid w:val="002E7A7B"/>
    <w:rsid w:val="002F0563"/>
    <w:rsid w:val="002F09C7"/>
    <w:rsid w:val="002F1C6E"/>
    <w:rsid w:val="002F2082"/>
    <w:rsid w:val="002F2470"/>
    <w:rsid w:val="002F32C3"/>
    <w:rsid w:val="002F44BA"/>
    <w:rsid w:val="002F56E4"/>
    <w:rsid w:val="002F5A54"/>
    <w:rsid w:val="002F6F00"/>
    <w:rsid w:val="002F7158"/>
    <w:rsid w:val="002F7327"/>
    <w:rsid w:val="003008CD"/>
    <w:rsid w:val="00302143"/>
    <w:rsid w:val="00305FF2"/>
    <w:rsid w:val="00306F79"/>
    <w:rsid w:val="00312465"/>
    <w:rsid w:val="003131CF"/>
    <w:rsid w:val="003148B4"/>
    <w:rsid w:val="0031590A"/>
    <w:rsid w:val="0031695A"/>
    <w:rsid w:val="00317269"/>
    <w:rsid w:val="0031727A"/>
    <w:rsid w:val="0032048A"/>
    <w:rsid w:val="003210D3"/>
    <w:rsid w:val="0032287E"/>
    <w:rsid w:val="00322BB4"/>
    <w:rsid w:val="003240FF"/>
    <w:rsid w:val="0032585D"/>
    <w:rsid w:val="00325B37"/>
    <w:rsid w:val="00326CA5"/>
    <w:rsid w:val="0032732B"/>
    <w:rsid w:val="00327F69"/>
    <w:rsid w:val="00330A79"/>
    <w:rsid w:val="0033198B"/>
    <w:rsid w:val="00332736"/>
    <w:rsid w:val="00332ECC"/>
    <w:rsid w:val="0034006C"/>
    <w:rsid w:val="003411F1"/>
    <w:rsid w:val="003427A5"/>
    <w:rsid w:val="003434BD"/>
    <w:rsid w:val="00343D76"/>
    <w:rsid w:val="00344671"/>
    <w:rsid w:val="00346BD3"/>
    <w:rsid w:val="00347A75"/>
    <w:rsid w:val="00351F73"/>
    <w:rsid w:val="00354316"/>
    <w:rsid w:val="00356443"/>
    <w:rsid w:val="003566F6"/>
    <w:rsid w:val="00357A16"/>
    <w:rsid w:val="00362541"/>
    <w:rsid w:val="00363A3E"/>
    <w:rsid w:val="00363F32"/>
    <w:rsid w:val="00364238"/>
    <w:rsid w:val="00364B80"/>
    <w:rsid w:val="00365F30"/>
    <w:rsid w:val="003666B4"/>
    <w:rsid w:val="00367A69"/>
    <w:rsid w:val="003709F8"/>
    <w:rsid w:val="00372872"/>
    <w:rsid w:val="003737D1"/>
    <w:rsid w:val="00373B23"/>
    <w:rsid w:val="00374AE8"/>
    <w:rsid w:val="0037582F"/>
    <w:rsid w:val="0037669A"/>
    <w:rsid w:val="00376C47"/>
    <w:rsid w:val="0037798E"/>
    <w:rsid w:val="003802E3"/>
    <w:rsid w:val="0038148B"/>
    <w:rsid w:val="00384846"/>
    <w:rsid w:val="00384CB2"/>
    <w:rsid w:val="00390287"/>
    <w:rsid w:val="00390EC6"/>
    <w:rsid w:val="0039325A"/>
    <w:rsid w:val="003969B9"/>
    <w:rsid w:val="00396D9C"/>
    <w:rsid w:val="00397371"/>
    <w:rsid w:val="00397A18"/>
    <w:rsid w:val="003A06FB"/>
    <w:rsid w:val="003A0CF8"/>
    <w:rsid w:val="003A2733"/>
    <w:rsid w:val="003A7182"/>
    <w:rsid w:val="003B18DD"/>
    <w:rsid w:val="003B2823"/>
    <w:rsid w:val="003B2A0B"/>
    <w:rsid w:val="003B3D5B"/>
    <w:rsid w:val="003B43AF"/>
    <w:rsid w:val="003B5647"/>
    <w:rsid w:val="003B609E"/>
    <w:rsid w:val="003C0117"/>
    <w:rsid w:val="003C03E6"/>
    <w:rsid w:val="003C0AC0"/>
    <w:rsid w:val="003C0C17"/>
    <w:rsid w:val="003C14CD"/>
    <w:rsid w:val="003C47C5"/>
    <w:rsid w:val="003C6D24"/>
    <w:rsid w:val="003C7201"/>
    <w:rsid w:val="003C74B4"/>
    <w:rsid w:val="003D0937"/>
    <w:rsid w:val="003D0D3C"/>
    <w:rsid w:val="003D3304"/>
    <w:rsid w:val="003D4EB7"/>
    <w:rsid w:val="003D53B2"/>
    <w:rsid w:val="003D5C26"/>
    <w:rsid w:val="003E04EF"/>
    <w:rsid w:val="003E15EB"/>
    <w:rsid w:val="003E4037"/>
    <w:rsid w:val="003E42F5"/>
    <w:rsid w:val="003E6656"/>
    <w:rsid w:val="003F0630"/>
    <w:rsid w:val="003F25BD"/>
    <w:rsid w:val="003F2636"/>
    <w:rsid w:val="003F4346"/>
    <w:rsid w:val="003F4638"/>
    <w:rsid w:val="003F4739"/>
    <w:rsid w:val="003F4966"/>
    <w:rsid w:val="003F58CF"/>
    <w:rsid w:val="003F6070"/>
    <w:rsid w:val="003F6262"/>
    <w:rsid w:val="00400E85"/>
    <w:rsid w:val="00401227"/>
    <w:rsid w:val="0040181B"/>
    <w:rsid w:val="00401D67"/>
    <w:rsid w:val="00403094"/>
    <w:rsid w:val="004034C6"/>
    <w:rsid w:val="00403926"/>
    <w:rsid w:val="004041E1"/>
    <w:rsid w:val="00404C20"/>
    <w:rsid w:val="00405100"/>
    <w:rsid w:val="004054E7"/>
    <w:rsid w:val="004055DE"/>
    <w:rsid w:val="00406970"/>
    <w:rsid w:val="004113E3"/>
    <w:rsid w:val="0041165F"/>
    <w:rsid w:val="00414621"/>
    <w:rsid w:val="00414A17"/>
    <w:rsid w:val="004152BE"/>
    <w:rsid w:val="004169B0"/>
    <w:rsid w:val="00417576"/>
    <w:rsid w:val="0041794F"/>
    <w:rsid w:val="00420FB4"/>
    <w:rsid w:val="00420FC8"/>
    <w:rsid w:val="00422EF7"/>
    <w:rsid w:val="00424F6E"/>
    <w:rsid w:val="00426F59"/>
    <w:rsid w:val="00427A23"/>
    <w:rsid w:val="00427CB7"/>
    <w:rsid w:val="0043279F"/>
    <w:rsid w:val="004328FE"/>
    <w:rsid w:val="004332A9"/>
    <w:rsid w:val="00434E7F"/>
    <w:rsid w:val="00434F7F"/>
    <w:rsid w:val="00440735"/>
    <w:rsid w:val="0044253E"/>
    <w:rsid w:val="00444E97"/>
    <w:rsid w:val="0044566B"/>
    <w:rsid w:val="00446240"/>
    <w:rsid w:val="00447D5D"/>
    <w:rsid w:val="00450E5F"/>
    <w:rsid w:val="00452EEC"/>
    <w:rsid w:val="0045452A"/>
    <w:rsid w:val="00455273"/>
    <w:rsid w:val="00455E17"/>
    <w:rsid w:val="00456AD1"/>
    <w:rsid w:val="0045706E"/>
    <w:rsid w:val="00457748"/>
    <w:rsid w:val="00457EBF"/>
    <w:rsid w:val="00457F34"/>
    <w:rsid w:val="00460009"/>
    <w:rsid w:val="00460F15"/>
    <w:rsid w:val="00463038"/>
    <w:rsid w:val="00463EAC"/>
    <w:rsid w:val="0046691C"/>
    <w:rsid w:val="00466D47"/>
    <w:rsid w:val="0046777D"/>
    <w:rsid w:val="00470720"/>
    <w:rsid w:val="00474107"/>
    <w:rsid w:val="00474279"/>
    <w:rsid w:val="0047576D"/>
    <w:rsid w:val="00475869"/>
    <w:rsid w:val="004762D6"/>
    <w:rsid w:val="004777C5"/>
    <w:rsid w:val="004808B1"/>
    <w:rsid w:val="00480D2D"/>
    <w:rsid w:val="00482402"/>
    <w:rsid w:val="00483EE9"/>
    <w:rsid w:val="0048688D"/>
    <w:rsid w:val="00486CF0"/>
    <w:rsid w:val="00486EBC"/>
    <w:rsid w:val="00491516"/>
    <w:rsid w:val="00492407"/>
    <w:rsid w:val="00493072"/>
    <w:rsid w:val="00493FAB"/>
    <w:rsid w:val="0049666D"/>
    <w:rsid w:val="004A13F9"/>
    <w:rsid w:val="004A1923"/>
    <w:rsid w:val="004A288D"/>
    <w:rsid w:val="004A3BD9"/>
    <w:rsid w:val="004A44EC"/>
    <w:rsid w:val="004A4B3A"/>
    <w:rsid w:val="004B2B73"/>
    <w:rsid w:val="004B394D"/>
    <w:rsid w:val="004B46D6"/>
    <w:rsid w:val="004B6FB1"/>
    <w:rsid w:val="004B7F08"/>
    <w:rsid w:val="004C01C8"/>
    <w:rsid w:val="004C0B0D"/>
    <w:rsid w:val="004C1A18"/>
    <w:rsid w:val="004C32D1"/>
    <w:rsid w:val="004C5E9A"/>
    <w:rsid w:val="004C7ED7"/>
    <w:rsid w:val="004D1675"/>
    <w:rsid w:val="004D2D18"/>
    <w:rsid w:val="004D31BE"/>
    <w:rsid w:val="004D4DA8"/>
    <w:rsid w:val="004D6146"/>
    <w:rsid w:val="004E0702"/>
    <w:rsid w:val="004E0CF7"/>
    <w:rsid w:val="004E46F8"/>
    <w:rsid w:val="004E7E2A"/>
    <w:rsid w:val="004E7EBD"/>
    <w:rsid w:val="004F07C8"/>
    <w:rsid w:val="004F1B2D"/>
    <w:rsid w:val="004F3D8E"/>
    <w:rsid w:val="004F5552"/>
    <w:rsid w:val="004F671A"/>
    <w:rsid w:val="004F6B08"/>
    <w:rsid w:val="004F6E7A"/>
    <w:rsid w:val="00501577"/>
    <w:rsid w:val="00502F65"/>
    <w:rsid w:val="00503929"/>
    <w:rsid w:val="00504EF7"/>
    <w:rsid w:val="00505923"/>
    <w:rsid w:val="00510BFF"/>
    <w:rsid w:val="00510E05"/>
    <w:rsid w:val="005127A2"/>
    <w:rsid w:val="00513BBF"/>
    <w:rsid w:val="00513FE0"/>
    <w:rsid w:val="005152C6"/>
    <w:rsid w:val="005155F4"/>
    <w:rsid w:val="005165D6"/>
    <w:rsid w:val="00517858"/>
    <w:rsid w:val="005203D2"/>
    <w:rsid w:val="00520D79"/>
    <w:rsid w:val="0052275F"/>
    <w:rsid w:val="00522B7F"/>
    <w:rsid w:val="00524C92"/>
    <w:rsid w:val="0052554F"/>
    <w:rsid w:val="00526D55"/>
    <w:rsid w:val="0053072C"/>
    <w:rsid w:val="00530734"/>
    <w:rsid w:val="00530A9F"/>
    <w:rsid w:val="00531AD2"/>
    <w:rsid w:val="005326A1"/>
    <w:rsid w:val="00533B0D"/>
    <w:rsid w:val="00533CD2"/>
    <w:rsid w:val="00534A78"/>
    <w:rsid w:val="005354FE"/>
    <w:rsid w:val="00535E3E"/>
    <w:rsid w:val="00536313"/>
    <w:rsid w:val="0053748F"/>
    <w:rsid w:val="005400EE"/>
    <w:rsid w:val="00540731"/>
    <w:rsid w:val="00543081"/>
    <w:rsid w:val="0054329B"/>
    <w:rsid w:val="005443F2"/>
    <w:rsid w:val="005445B2"/>
    <w:rsid w:val="00544D7D"/>
    <w:rsid w:val="0054596E"/>
    <w:rsid w:val="00546393"/>
    <w:rsid w:val="00546669"/>
    <w:rsid w:val="00546836"/>
    <w:rsid w:val="00550822"/>
    <w:rsid w:val="00550AAD"/>
    <w:rsid w:val="005521C3"/>
    <w:rsid w:val="00554CC9"/>
    <w:rsid w:val="00556461"/>
    <w:rsid w:val="00561208"/>
    <w:rsid w:val="005617B2"/>
    <w:rsid w:val="00563B81"/>
    <w:rsid w:val="00563C7A"/>
    <w:rsid w:val="00563CB4"/>
    <w:rsid w:val="00563ED6"/>
    <w:rsid w:val="00566BF4"/>
    <w:rsid w:val="005704D5"/>
    <w:rsid w:val="005705BF"/>
    <w:rsid w:val="005709A6"/>
    <w:rsid w:val="00570E27"/>
    <w:rsid w:val="00571493"/>
    <w:rsid w:val="00573C0F"/>
    <w:rsid w:val="0057627A"/>
    <w:rsid w:val="005765F0"/>
    <w:rsid w:val="0057695C"/>
    <w:rsid w:val="0058177B"/>
    <w:rsid w:val="005827BF"/>
    <w:rsid w:val="00584247"/>
    <w:rsid w:val="00584351"/>
    <w:rsid w:val="005858F6"/>
    <w:rsid w:val="00585E05"/>
    <w:rsid w:val="00586162"/>
    <w:rsid w:val="00586404"/>
    <w:rsid w:val="00591FF3"/>
    <w:rsid w:val="00592319"/>
    <w:rsid w:val="00592406"/>
    <w:rsid w:val="00593159"/>
    <w:rsid w:val="00593BE9"/>
    <w:rsid w:val="0059440D"/>
    <w:rsid w:val="00594D99"/>
    <w:rsid w:val="005A0B24"/>
    <w:rsid w:val="005A1AE1"/>
    <w:rsid w:val="005A26AF"/>
    <w:rsid w:val="005A2D11"/>
    <w:rsid w:val="005A2D94"/>
    <w:rsid w:val="005A32B6"/>
    <w:rsid w:val="005A3BAF"/>
    <w:rsid w:val="005A6F1B"/>
    <w:rsid w:val="005B1989"/>
    <w:rsid w:val="005B21CB"/>
    <w:rsid w:val="005B2212"/>
    <w:rsid w:val="005B3AD7"/>
    <w:rsid w:val="005B5A57"/>
    <w:rsid w:val="005B64FE"/>
    <w:rsid w:val="005B79A7"/>
    <w:rsid w:val="005C289C"/>
    <w:rsid w:val="005C4E2D"/>
    <w:rsid w:val="005C50BC"/>
    <w:rsid w:val="005C550A"/>
    <w:rsid w:val="005C5E51"/>
    <w:rsid w:val="005C72B5"/>
    <w:rsid w:val="005D0345"/>
    <w:rsid w:val="005D1726"/>
    <w:rsid w:val="005D1BEE"/>
    <w:rsid w:val="005D2F6C"/>
    <w:rsid w:val="005D62A6"/>
    <w:rsid w:val="005E02CE"/>
    <w:rsid w:val="005E051A"/>
    <w:rsid w:val="005E061B"/>
    <w:rsid w:val="005E4F6D"/>
    <w:rsid w:val="005E64DD"/>
    <w:rsid w:val="005E6C2D"/>
    <w:rsid w:val="005E6FAB"/>
    <w:rsid w:val="005E7F3A"/>
    <w:rsid w:val="005F2746"/>
    <w:rsid w:val="005F33BA"/>
    <w:rsid w:val="005F404E"/>
    <w:rsid w:val="005F4D63"/>
    <w:rsid w:val="005F7FC5"/>
    <w:rsid w:val="0060026B"/>
    <w:rsid w:val="00600994"/>
    <w:rsid w:val="00600B09"/>
    <w:rsid w:val="006015F9"/>
    <w:rsid w:val="006029C1"/>
    <w:rsid w:val="006047BF"/>
    <w:rsid w:val="00607F09"/>
    <w:rsid w:val="00610E15"/>
    <w:rsid w:val="00612677"/>
    <w:rsid w:val="00615ACE"/>
    <w:rsid w:val="006206BB"/>
    <w:rsid w:val="00622D0D"/>
    <w:rsid w:val="00625517"/>
    <w:rsid w:val="00630595"/>
    <w:rsid w:val="0063156A"/>
    <w:rsid w:val="00632DC2"/>
    <w:rsid w:val="00633211"/>
    <w:rsid w:val="0063432F"/>
    <w:rsid w:val="00636F58"/>
    <w:rsid w:val="00642782"/>
    <w:rsid w:val="00643086"/>
    <w:rsid w:val="006432E6"/>
    <w:rsid w:val="0064465B"/>
    <w:rsid w:val="00644BB5"/>
    <w:rsid w:val="00651403"/>
    <w:rsid w:val="0065357C"/>
    <w:rsid w:val="00654C89"/>
    <w:rsid w:val="00655523"/>
    <w:rsid w:val="00657496"/>
    <w:rsid w:val="0066293D"/>
    <w:rsid w:val="0066616D"/>
    <w:rsid w:val="00666D2C"/>
    <w:rsid w:val="006720FF"/>
    <w:rsid w:val="00672686"/>
    <w:rsid w:val="00674A6E"/>
    <w:rsid w:val="00681009"/>
    <w:rsid w:val="00682088"/>
    <w:rsid w:val="006834E1"/>
    <w:rsid w:val="00684F46"/>
    <w:rsid w:val="0068568C"/>
    <w:rsid w:val="00685884"/>
    <w:rsid w:val="0068671A"/>
    <w:rsid w:val="00687E61"/>
    <w:rsid w:val="0069189A"/>
    <w:rsid w:val="006943EE"/>
    <w:rsid w:val="00695042"/>
    <w:rsid w:val="0069756B"/>
    <w:rsid w:val="006A3201"/>
    <w:rsid w:val="006A352F"/>
    <w:rsid w:val="006A4DAE"/>
    <w:rsid w:val="006A5813"/>
    <w:rsid w:val="006A5A20"/>
    <w:rsid w:val="006A6591"/>
    <w:rsid w:val="006A7841"/>
    <w:rsid w:val="006B04C8"/>
    <w:rsid w:val="006B2416"/>
    <w:rsid w:val="006B247F"/>
    <w:rsid w:val="006B52EB"/>
    <w:rsid w:val="006B53EB"/>
    <w:rsid w:val="006B7500"/>
    <w:rsid w:val="006C0070"/>
    <w:rsid w:val="006C1681"/>
    <w:rsid w:val="006C1C4A"/>
    <w:rsid w:val="006C271A"/>
    <w:rsid w:val="006C3C09"/>
    <w:rsid w:val="006C4A41"/>
    <w:rsid w:val="006C4B96"/>
    <w:rsid w:val="006C4BC2"/>
    <w:rsid w:val="006C514E"/>
    <w:rsid w:val="006C58D0"/>
    <w:rsid w:val="006C7CE9"/>
    <w:rsid w:val="006D0152"/>
    <w:rsid w:val="006D0B78"/>
    <w:rsid w:val="006D1138"/>
    <w:rsid w:val="006D45F9"/>
    <w:rsid w:val="006D461B"/>
    <w:rsid w:val="006D5B43"/>
    <w:rsid w:val="006D618D"/>
    <w:rsid w:val="006E0A52"/>
    <w:rsid w:val="006E1C93"/>
    <w:rsid w:val="006E25FB"/>
    <w:rsid w:val="006E2D12"/>
    <w:rsid w:val="006E3351"/>
    <w:rsid w:val="006E4517"/>
    <w:rsid w:val="006E4597"/>
    <w:rsid w:val="006E53C8"/>
    <w:rsid w:val="006E5E8B"/>
    <w:rsid w:val="006E607F"/>
    <w:rsid w:val="006F08BD"/>
    <w:rsid w:val="006F2DB9"/>
    <w:rsid w:val="006F3AEC"/>
    <w:rsid w:val="006F6071"/>
    <w:rsid w:val="0070195C"/>
    <w:rsid w:val="0070285E"/>
    <w:rsid w:val="0070427C"/>
    <w:rsid w:val="007067CE"/>
    <w:rsid w:val="007112C3"/>
    <w:rsid w:val="00711CA9"/>
    <w:rsid w:val="00713E91"/>
    <w:rsid w:val="00714632"/>
    <w:rsid w:val="00717299"/>
    <w:rsid w:val="00717C60"/>
    <w:rsid w:val="00717FB2"/>
    <w:rsid w:val="007209E0"/>
    <w:rsid w:val="0072174A"/>
    <w:rsid w:val="00722865"/>
    <w:rsid w:val="0072575C"/>
    <w:rsid w:val="00726FAA"/>
    <w:rsid w:val="0072747B"/>
    <w:rsid w:val="007301E5"/>
    <w:rsid w:val="00731821"/>
    <w:rsid w:val="00732FD1"/>
    <w:rsid w:val="007339FC"/>
    <w:rsid w:val="00736398"/>
    <w:rsid w:val="00745243"/>
    <w:rsid w:val="00745B01"/>
    <w:rsid w:val="0074787F"/>
    <w:rsid w:val="00750213"/>
    <w:rsid w:val="0075333F"/>
    <w:rsid w:val="00754E9F"/>
    <w:rsid w:val="0075660B"/>
    <w:rsid w:val="00756727"/>
    <w:rsid w:val="007569D7"/>
    <w:rsid w:val="00761351"/>
    <w:rsid w:val="00762F59"/>
    <w:rsid w:val="0076319B"/>
    <w:rsid w:val="00764487"/>
    <w:rsid w:val="007661ED"/>
    <w:rsid w:val="00767132"/>
    <w:rsid w:val="0077028A"/>
    <w:rsid w:val="00770C0A"/>
    <w:rsid w:val="00771C22"/>
    <w:rsid w:val="00771D09"/>
    <w:rsid w:val="007726C2"/>
    <w:rsid w:val="00772729"/>
    <w:rsid w:val="00773955"/>
    <w:rsid w:val="00773958"/>
    <w:rsid w:val="00773DDB"/>
    <w:rsid w:val="00773E70"/>
    <w:rsid w:val="00773ED8"/>
    <w:rsid w:val="00774B97"/>
    <w:rsid w:val="00774BE7"/>
    <w:rsid w:val="0077614A"/>
    <w:rsid w:val="00776A77"/>
    <w:rsid w:val="007806E3"/>
    <w:rsid w:val="00780EF2"/>
    <w:rsid w:val="007825B8"/>
    <w:rsid w:val="00782F19"/>
    <w:rsid w:val="00783E5E"/>
    <w:rsid w:val="007900BB"/>
    <w:rsid w:val="00791490"/>
    <w:rsid w:val="00791B46"/>
    <w:rsid w:val="00792151"/>
    <w:rsid w:val="00793AE3"/>
    <w:rsid w:val="0079414E"/>
    <w:rsid w:val="007979ED"/>
    <w:rsid w:val="007A0A12"/>
    <w:rsid w:val="007A312A"/>
    <w:rsid w:val="007A3C91"/>
    <w:rsid w:val="007A4738"/>
    <w:rsid w:val="007A54E9"/>
    <w:rsid w:val="007A5E02"/>
    <w:rsid w:val="007A6206"/>
    <w:rsid w:val="007A7424"/>
    <w:rsid w:val="007A7C14"/>
    <w:rsid w:val="007B106F"/>
    <w:rsid w:val="007B1DB7"/>
    <w:rsid w:val="007B2BF3"/>
    <w:rsid w:val="007B35EC"/>
    <w:rsid w:val="007B407C"/>
    <w:rsid w:val="007B5AE8"/>
    <w:rsid w:val="007B5E60"/>
    <w:rsid w:val="007C44C7"/>
    <w:rsid w:val="007C51C6"/>
    <w:rsid w:val="007C5A80"/>
    <w:rsid w:val="007C5DC3"/>
    <w:rsid w:val="007C6526"/>
    <w:rsid w:val="007C65F7"/>
    <w:rsid w:val="007D2703"/>
    <w:rsid w:val="007D2C88"/>
    <w:rsid w:val="007D40EA"/>
    <w:rsid w:val="007D6E01"/>
    <w:rsid w:val="007D70D3"/>
    <w:rsid w:val="007D73B1"/>
    <w:rsid w:val="007D7CB1"/>
    <w:rsid w:val="007E01AB"/>
    <w:rsid w:val="007E0224"/>
    <w:rsid w:val="007E1FA4"/>
    <w:rsid w:val="007E2343"/>
    <w:rsid w:val="007E6F41"/>
    <w:rsid w:val="007E774F"/>
    <w:rsid w:val="007F08E1"/>
    <w:rsid w:val="007F23E2"/>
    <w:rsid w:val="007F2435"/>
    <w:rsid w:val="007F397E"/>
    <w:rsid w:val="007F4EDA"/>
    <w:rsid w:val="007F5A2D"/>
    <w:rsid w:val="007F5E6D"/>
    <w:rsid w:val="007F7751"/>
    <w:rsid w:val="007F7CD6"/>
    <w:rsid w:val="00800212"/>
    <w:rsid w:val="008002C9"/>
    <w:rsid w:val="0080113A"/>
    <w:rsid w:val="00801C4C"/>
    <w:rsid w:val="0080313B"/>
    <w:rsid w:val="008054C8"/>
    <w:rsid w:val="008058C1"/>
    <w:rsid w:val="00805B24"/>
    <w:rsid w:val="008061F9"/>
    <w:rsid w:val="008067FC"/>
    <w:rsid w:val="00807AAF"/>
    <w:rsid w:val="00810798"/>
    <w:rsid w:val="00815DB0"/>
    <w:rsid w:val="00816D93"/>
    <w:rsid w:val="00817424"/>
    <w:rsid w:val="00820B59"/>
    <w:rsid w:val="00820B96"/>
    <w:rsid w:val="00822370"/>
    <w:rsid w:val="00823588"/>
    <w:rsid w:val="00823850"/>
    <w:rsid w:val="00824231"/>
    <w:rsid w:val="0082596D"/>
    <w:rsid w:val="00826D55"/>
    <w:rsid w:val="008300D3"/>
    <w:rsid w:val="008314E6"/>
    <w:rsid w:val="008315D5"/>
    <w:rsid w:val="00831B7B"/>
    <w:rsid w:val="0083255B"/>
    <w:rsid w:val="008334C6"/>
    <w:rsid w:val="00834E14"/>
    <w:rsid w:val="00834F94"/>
    <w:rsid w:val="008350C2"/>
    <w:rsid w:val="008360C5"/>
    <w:rsid w:val="00836D94"/>
    <w:rsid w:val="00837C04"/>
    <w:rsid w:val="008406BB"/>
    <w:rsid w:val="00840918"/>
    <w:rsid w:val="00841980"/>
    <w:rsid w:val="008435A3"/>
    <w:rsid w:val="008470FB"/>
    <w:rsid w:val="008506FE"/>
    <w:rsid w:val="00850D13"/>
    <w:rsid w:val="00851DBF"/>
    <w:rsid w:val="008526DE"/>
    <w:rsid w:val="00853A5E"/>
    <w:rsid w:val="0085416D"/>
    <w:rsid w:val="008545BC"/>
    <w:rsid w:val="00856BA3"/>
    <w:rsid w:val="00860195"/>
    <w:rsid w:val="008632D5"/>
    <w:rsid w:val="00863969"/>
    <w:rsid w:val="00863EBA"/>
    <w:rsid w:val="0086723B"/>
    <w:rsid w:val="008700E9"/>
    <w:rsid w:val="0087063E"/>
    <w:rsid w:val="00873659"/>
    <w:rsid w:val="008747D2"/>
    <w:rsid w:val="00874A73"/>
    <w:rsid w:val="0087618B"/>
    <w:rsid w:val="00881755"/>
    <w:rsid w:val="0088185C"/>
    <w:rsid w:val="00881C2D"/>
    <w:rsid w:val="00881D65"/>
    <w:rsid w:val="00883741"/>
    <w:rsid w:val="00883A5D"/>
    <w:rsid w:val="00883E65"/>
    <w:rsid w:val="00884229"/>
    <w:rsid w:val="00890215"/>
    <w:rsid w:val="008911D4"/>
    <w:rsid w:val="0089127B"/>
    <w:rsid w:val="00891BC1"/>
    <w:rsid w:val="00894059"/>
    <w:rsid w:val="00894DFF"/>
    <w:rsid w:val="008A0059"/>
    <w:rsid w:val="008A0314"/>
    <w:rsid w:val="008A034B"/>
    <w:rsid w:val="008A038D"/>
    <w:rsid w:val="008A1FFE"/>
    <w:rsid w:val="008A2DBB"/>
    <w:rsid w:val="008A4DCD"/>
    <w:rsid w:val="008A68AB"/>
    <w:rsid w:val="008A7518"/>
    <w:rsid w:val="008A77A6"/>
    <w:rsid w:val="008B1B74"/>
    <w:rsid w:val="008B3506"/>
    <w:rsid w:val="008B4619"/>
    <w:rsid w:val="008B4E43"/>
    <w:rsid w:val="008B5FB5"/>
    <w:rsid w:val="008B6232"/>
    <w:rsid w:val="008B6282"/>
    <w:rsid w:val="008C0918"/>
    <w:rsid w:val="008C186C"/>
    <w:rsid w:val="008C2573"/>
    <w:rsid w:val="008C310D"/>
    <w:rsid w:val="008C325F"/>
    <w:rsid w:val="008C35B2"/>
    <w:rsid w:val="008C46CC"/>
    <w:rsid w:val="008C62D6"/>
    <w:rsid w:val="008C66D1"/>
    <w:rsid w:val="008C6DDF"/>
    <w:rsid w:val="008C73A5"/>
    <w:rsid w:val="008C793C"/>
    <w:rsid w:val="008D0781"/>
    <w:rsid w:val="008D24B4"/>
    <w:rsid w:val="008D287E"/>
    <w:rsid w:val="008D3244"/>
    <w:rsid w:val="008D53B9"/>
    <w:rsid w:val="008D5F83"/>
    <w:rsid w:val="008D61CC"/>
    <w:rsid w:val="008D6D49"/>
    <w:rsid w:val="008E073E"/>
    <w:rsid w:val="008E0828"/>
    <w:rsid w:val="008E08F0"/>
    <w:rsid w:val="008E0C2B"/>
    <w:rsid w:val="008E5A3A"/>
    <w:rsid w:val="008E7ADF"/>
    <w:rsid w:val="008F2824"/>
    <w:rsid w:val="008F37AF"/>
    <w:rsid w:val="008F72BF"/>
    <w:rsid w:val="008F7C96"/>
    <w:rsid w:val="00902233"/>
    <w:rsid w:val="00902819"/>
    <w:rsid w:val="00902AA6"/>
    <w:rsid w:val="00902B41"/>
    <w:rsid w:val="00902ECF"/>
    <w:rsid w:val="00902F39"/>
    <w:rsid w:val="00903D23"/>
    <w:rsid w:val="0090409D"/>
    <w:rsid w:val="00904502"/>
    <w:rsid w:val="00905AD6"/>
    <w:rsid w:val="00905E2C"/>
    <w:rsid w:val="00914952"/>
    <w:rsid w:val="00915E82"/>
    <w:rsid w:val="00921B8A"/>
    <w:rsid w:val="00921CFB"/>
    <w:rsid w:val="00922118"/>
    <w:rsid w:val="00922A1D"/>
    <w:rsid w:val="009230A3"/>
    <w:rsid w:val="0092322F"/>
    <w:rsid w:val="009248D2"/>
    <w:rsid w:val="0092553A"/>
    <w:rsid w:val="00927B2A"/>
    <w:rsid w:val="009311B6"/>
    <w:rsid w:val="00931ADF"/>
    <w:rsid w:val="00933301"/>
    <w:rsid w:val="009337C5"/>
    <w:rsid w:val="00934E7F"/>
    <w:rsid w:val="00937576"/>
    <w:rsid w:val="00937979"/>
    <w:rsid w:val="00937C29"/>
    <w:rsid w:val="0094118D"/>
    <w:rsid w:val="0094191C"/>
    <w:rsid w:val="009447E3"/>
    <w:rsid w:val="0094620D"/>
    <w:rsid w:val="00946346"/>
    <w:rsid w:val="00946E9A"/>
    <w:rsid w:val="0095102E"/>
    <w:rsid w:val="009513A6"/>
    <w:rsid w:val="009516FB"/>
    <w:rsid w:val="00951AEC"/>
    <w:rsid w:val="00952077"/>
    <w:rsid w:val="0095300F"/>
    <w:rsid w:val="00954831"/>
    <w:rsid w:val="0095669A"/>
    <w:rsid w:val="00961696"/>
    <w:rsid w:val="00961D01"/>
    <w:rsid w:val="00961D6D"/>
    <w:rsid w:val="00962FF1"/>
    <w:rsid w:val="00963DE5"/>
    <w:rsid w:val="009646C4"/>
    <w:rsid w:val="00965F55"/>
    <w:rsid w:val="00966456"/>
    <w:rsid w:val="009670D7"/>
    <w:rsid w:val="00970E47"/>
    <w:rsid w:val="00971608"/>
    <w:rsid w:val="0097305C"/>
    <w:rsid w:val="009733C3"/>
    <w:rsid w:val="00973AEC"/>
    <w:rsid w:val="00974A95"/>
    <w:rsid w:val="00976D2B"/>
    <w:rsid w:val="009803E7"/>
    <w:rsid w:val="00980C81"/>
    <w:rsid w:val="009811C7"/>
    <w:rsid w:val="00983B07"/>
    <w:rsid w:val="009848FC"/>
    <w:rsid w:val="00990F89"/>
    <w:rsid w:val="0099268A"/>
    <w:rsid w:val="00992E0D"/>
    <w:rsid w:val="00993FD5"/>
    <w:rsid w:val="00995915"/>
    <w:rsid w:val="009962DC"/>
    <w:rsid w:val="009A2019"/>
    <w:rsid w:val="009A2390"/>
    <w:rsid w:val="009A29D1"/>
    <w:rsid w:val="009A2D6D"/>
    <w:rsid w:val="009A4909"/>
    <w:rsid w:val="009A4ABB"/>
    <w:rsid w:val="009A5375"/>
    <w:rsid w:val="009A78CE"/>
    <w:rsid w:val="009A7CAC"/>
    <w:rsid w:val="009B0A4D"/>
    <w:rsid w:val="009B353B"/>
    <w:rsid w:val="009B3608"/>
    <w:rsid w:val="009B4154"/>
    <w:rsid w:val="009B50BC"/>
    <w:rsid w:val="009B7F81"/>
    <w:rsid w:val="009C0EC3"/>
    <w:rsid w:val="009C26E1"/>
    <w:rsid w:val="009C28E8"/>
    <w:rsid w:val="009C3A7B"/>
    <w:rsid w:val="009C5450"/>
    <w:rsid w:val="009C5F93"/>
    <w:rsid w:val="009C67BF"/>
    <w:rsid w:val="009C6F6B"/>
    <w:rsid w:val="009D0E1F"/>
    <w:rsid w:val="009D4423"/>
    <w:rsid w:val="009D47C1"/>
    <w:rsid w:val="009D4A67"/>
    <w:rsid w:val="009D4FE8"/>
    <w:rsid w:val="009D513B"/>
    <w:rsid w:val="009D57FE"/>
    <w:rsid w:val="009D5D55"/>
    <w:rsid w:val="009D5F5D"/>
    <w:rsid w:val="009D62E4"/>
    <w:rsid w:val="009D6C00"/>
    <w:rsid w:val="009D6FCA"/>
    <w:rsid w:val="009D7D69"/>
    <w:rsid w:val="009E271F"/>
    <w:rsid w:val="009E2829"/>
    <w:rsid w:val="009E2881"/>
    <w:rsid w:val="009E4DA5"/>
    <w:rsid w:val="009E546F"/>
    <w:rsid w:val="009E6A32"/>
    <w:rsid w:val="009E6CF2"/>
    <w:rsid w:val="009E730F"/>
    <w:rsid w:val="009F2090"/>
    <w:rsid w:val="009F2EBD"/>
    <w:rsid w:val="009F5B0D"/>
    <w:rsid w:val="009F68A8"/>
    <w:rsid w:val="00A0021B"/>
    <w:rsid w:val="00A021CA"/>
    <w:rsid w:val="00A033B2"/>
    <w:rsid w:val="00A11976"/>
    <w:rsid w:val="00A12182"/>
    <w:rsid w:val="00A123BE"/>
    <w:rsid w:val="00A128C9"/>
    <w:rsid w:val="00A13794"/>
    <w:rsid w:val="00A13B01"/>
    <w:rsid w:val="00A142AA"/>
    <w:rsid w:val="00A142B7"/>
    <w:rsid w:val="00A14334"/>
    <w:rsid w:val="00A16059"/>
    <w:rsid w:val="00A2081C"/>
    <w:rsid w:val="00A217EB"/>
    <w:rsid w:val="00A24977"/>
    <w:rsid w:val="00A26647"/>
    <w:rsid w:val="00A26714"/>
    <w:rsid w:val="00A30A00"/>
    <w:rsid w:val="00A32283"/>
    <w:rsid w:val="00A34C8B"/>
    <w:rsid w:val="00A3504D"/>
    <w:rsid w:val="00A3654F"/>
    <w:rsid w:val="00A36C39"/>
    <w:rsid w:val="00A36D0C"/>
    <w:rsid w:val="00A408DE"/>
    <w:rsid w:val="00A42F4F"/>
    <w:rsid w:val="00A43186"/>
    <w:rsid w:val="00A4398B"/>
    <w:rsid w:val="00A44D1F"/>
    <w:rsid w:val="00A45825"/>
    <w:rsid w:val="00A47FAA"/>
    <w:rsid w:val="00A53575"/>
    <w:rsid w:val="00A53B32"/>
    <w:rsid w:val="00A544D2"/>
    <w:rsid w:val="00A56140"/>
    <w:rsid w:val="00A56B48"/>
    <w:rsid w:val="00A56BAE"/>
    <w:rsid w:val="00A571E2"/>
    <w:rsid w:val="00A572B1"/>
    <w:rsid w:val="00A57461"/>
    <w:rsid w:val="00A576D5"/>
    <w:rsid w:val="00A57B79"/>
    <w:rsid w:val="00A625F3"/>
    <w:rsid w:val="00A631C2"/>
    <w:rsid w:val="00A64E8F"/>
    <w:rsid w:val="00A662D9"/>
    <w:rsid w:val="00A726F3"/>
    <w:rsid w:val="00A73CF5"/>
    <w:rsid w:val="00A747BA"/>
    <w:rsid w:val="00A7490B"/>
    <w:rsid w:val="00A76B4B"/>
    <w:rsid w:val="00A82513"/>
    <w:rsid w:val="00A8459A"/>
    <w:rsid w:val="00A84F00"/>
    <w:rsid w:val="00A84F0D"/>
    <w:rsid w:val="00A851C1"/>
    <w:rsid w:val="00A85D92"/>
    <w:rsid w:val="00A871F5"/>
    <w:rsid w:val="00A87771"/>
    <w:rsid w:val="00A90535"/>
    <w:rsid w:val="00A90CD7"/>
    <w:rsid w:val="00A9230A"/>
    <w:rsid w:val="00A92560"/>
    <w:rsid w:val="00A936A5"/>
    <w:rsid w:val="00A95EF9"/>
    <w:rsid w:val="00AA0965"/>
    <w:rsid w:val="00AA0F74"/>
    <w:rsid w:val="00AA152C"/>
    <w:rsid w:val="00AA2BD1"/>
    <w:rsid w:val="00AA3639"/>
    <w:rsid w:val="00AA54E5"/>
    <w:rsid w:val="00AA629E"/>
    <w:rsid w:val="00AA6701"/>
    <w:rsid w:val="00AA6DC5"/>
    <w:rsid w:val="00AA76FE"/>
    <w:rsid w:val="00AB05E4"/>
    <w:rsid w:val="00AB0F7A"/>
    <w:rsid w:val="00AB34B8"/>
    <w:rsid w:val="00AB6568"/>
    <w:rsid w:val="00AC1C8E"/>
    <w:rsid w:val="00AC1FD0"/>
    <w:rsid w:val="00AC3398"/>
    <w:rsid w:val="00AC3795"/>
    <w:rsid w:val="00AC3CD8"/>
    <w:rsid w:val="00AC3EE0"/>
    <w:rsid w:val="00AC510A"/>
    <w:rsid w:val="00AC5496"/>
    <w:rsid w:val="00AC59CB"/>
    <w:rsid w:val="00AC776D"/>
    <w:rsid w:val="00AD0FBE"/>
    <w:rsid w:val="00AD1661"/>
    <w:rsid w:val="00AD3DC8"/>
    <w:rsid w:val="00AD3F80"/>
    <w:rsid w:val="00AD672F"/>
    <w:rsid w:val="00AD702A"/>
    <w:rsid w:val="00AE04A3"/>
    <w:rsid w:val="00AE1CA8"/>
    <w:rsid w:val="00AE39F2"/>
    <w:rsid w:val="00AE49E1"/>
    <w:rsid w:val="00AE4A58"/>
    <w:rsid w:val="00AF1399"/>
    <w:rsid w:val="00AF1718"/>
    <w:rsid w:val="00AF2BF3"/>
    <w:rsid w:val="00AF35AF"/>
    <w:rsid w:val="00AF38F0"/>
    <w:rsid w:val="00AF3CF2"/>
    <w:rsid w:val="00AF65DF"/>
    <w:rsid w:val="00AF6872"/>
    <w:rsid w:val="00B00CDA"/>
    <w:rsid w:val="00B03532"/>
    <w:rsid w:val="00B05522"/>
    <w:rsid w:val="00B10D49"/>
    <w:rsid w:val="00B14FD4"/>
    <w:rsid w:val="00B161AA"/>
    <w:rsid w:val="00B175A3"/>
    <w:rsid w:val="00B17B51"/>
    <w:rsid w:val="00B2146B"/>
    <w:rsid w:val="00B21573"/>
    <w:rsid w:val="00B21DF6"/>
    <w:rsid w:val="00B22E50"/>
    <w:rsid w:val="00B22EF3"/>
    <w:rsid w:val="00B23111"/>
    <w:rsid w:val="00B231EC"/>
    <w:rsid w:val="00B23AEF"/>
    <w:rsid w:val="00B26679"/>
    <w:rsid w:val="00B26813"/>
    <w:rsid w:val="00B26E1B"/>
    <w:rsid w:val="00B27A6C"/>
    <w:rsid w:val="00B330E3"/>
    <w:rsid w:val="00B35595"/>
    <w:rsid w:val="00B37645"/>
    <w:rsid w:val="00B41F65"/>
    <w:rsid w:val="00B42AA7"/>
    <w:rsid w:val="00B42D8C"/>
    <w:rsid w:val="00B446E7"/>
    <w:rsid w:val="00B45924"/>
    <w:rsid w:val="00B45A11"/>
    <w:rsid w:val="00B54948"/>
    <w:rsid w:val="00B5778E"/>
    <w:rsid w:val="00B60602"/>
    <w:rsid w:val="00B61634"/>
    <w:rsid w:val="00B61FB4"/>
    <w:rsid w:val="00B627E7"/>
    <w:rsid w:val="00B62927"/>
    <w:rsid w:val="00B629AE"/>
    <w:rsid w:val="00B64475"/>
    <w:rsid w:val="00B648E3"/>
    <w:rsid w:val="00B6641A"/>
    <w:rsid w:val="00B66F2F"/>
    <w:rsid w:val="00B677CA"/>
    <w:rsid w:val="00B72B73"/>
    <w:rsid w:val="00B73767"/>
    <w:rsid w:val="00B737B0"/>
    <w:rsid w:val="00B74AC3"/>
    <w:rsid w:val="00B7505E"/>
    <w:rsid w:val="00B75A2D"/>
    <w:rsid w:val="00B76460"/>
    <w:rsid w:val="00B76F24"/>
    <w:rsid w:val="00B76F62"/>
    <w:rsid w:val="00B7738C"/>
    <w:rsid w:val="00B82DCE"/>
    <w:rsid w:val="00B84BB5"/>
    <w:rsid w:val="00B86113"/>
    <w:rsid w:val="00B874BE"/>
    <w:rsid w:val="00B875B4"/>
    <w:rsid w:val="00B87EC9"/>
    <w:rsid w:val="00B92368"/>
    <w:rsid w:val="00B968DE"/>
    <w:rsid w:val="00BA1D1E"/>
    <w:rsid w:val="00BA5AEC"/>
    <w:rsid w:val="00BA6E2A"/>
    <w:rsid w:val="00BA6F7B"/>
    <w:rsid w:val="00BA7D8A"/>
    <w:rsid w:val="00BB0F8C"/>
    <w:rsid w:val="00BB11CE"/>
    <w:rsid w:val="00BB1576"/>
    <w:rsid w:val="00BB17A9"/>
    <w:rsid w:val="00BB2522"/>
    <w:rsid w:val="00BB2F34"/>
    <w:rsid w:val="00BB38EC"/>
    <w:rsid w:val="00BB5308"/>
    <w:rsid w:val="00BB5926"/>
    <w:rsid w:val="00BB5A3A"/>
    <w:rsid w:val="00BB62D7"/>
    <w:rsid w:val="00BC1442"/>
    <w:rsid w:val="00BC15E8"/>
    <w:rsid w:val="00BC180A"/>
    <w:rsid w:val="00BC48A9"/>
    <w:rsid w:val="00BC5008"/>
    <w:rsid w:val="00BC6141"/>
    <w:rsid w:val="00BC6AF8"/>
    <w:rsid w:val="00BD0523"/>
    <w:rsid w:val="00BD0EA9"/>
    <w:rsid w:val="00BE036A"/>
    <w:rsid w:val="00BE077D"/>
    <w:rsid w:val="00BE5ABC"/>
    <w:rsid w:val="00BE7558"/>
    <w:rsid w:val="00BE78BB"/>
    <w:rsid w:val="00BE7F6E"/>
    <w:rsid w:val="00BF41B6"/>
    <w:rsid w:val="00BF486D"/>
    <w:rsid w:val="00BF4BCE"/>
    <w:rsid w:val="00BF6F63"/>
    <w:rsid w:val="00C00435"/>
    <w:rsid w:val="00C03E58"/>
    <w:rsid w:val="00C07719"/>
    <w:rsid w:val="00C07DC6"/>
    <w:rsid w:val="00C07FA5"/>
    <w:rsid w:val="00C10240"/>
    <w:rsid w:val="00C11F34"/>
    <w:rsid w:val="00C11FFC"/>
    <w:rsid w:val="00C12CA9"/>
    <w:rsid w:val="00C12EEF"/>
    <w:rsid w:val="00C13209"/>
    <w:rsid w:val="00C13FBD"/>
    <w:rsid w:val="00C14DC7"/>
    <w:rsid w:val="00C15EC1"/>
    <w:rsid w:val="00C167D3"/>
    <w:rsid w:val="00C201BF"/>
    <w:rsid w:val="00C20680"/>
    <w:rsid w:val="00C20B07"/>
    <w:rsid w:val="00C21765"/>
    <w:rsid w:val="00C22B5D"/>
    <w:rsid w:val="00C23931"/>
    <w:rsid w:val="00C23E66"/>
    <w:rsid w:val="00C240BD"/>
    <w:rsid w:val="00C244CB"/>
    <w:rsid w:val="00C24DC1"/>
    <w:rsid w:val="00C25022"/>
    <w:rsid w:val="00C2592C"/>
    <w:rsid w:val="00C3017C"/>
    <w:rsid w:val="00C326E4"/>
    <w:rsid w:val="00C33325"/>
    <w:rsid w:val="00C33583"/>
    <w:rsid w:val="00C3359F"/>
    <w:rsid w:val="00C34639"/>
    <w:rsid w:val="00C3570A"/>
    <w:rsid w:val="00C363A3"/>
    <w:rsid w:val="00C37B61"/>
    <w:rsid w:val="00C402F4"/>
    <w:rsid w:val="00C40C48"/>
    <w:rsid w:val="00C41A00"/>
    <w:rsid w:val="00C43041"/>
    <w:rsid w:val="00C43F57"/>
    <w:rsid w:val="00C449DA"/>
    <w:rsid w:val="00C463DF"/>
    <w:rsid w:val="00C46AC1"/>
    <w:rsid w:val="00C47CB8"/>
    <w:rsid w:val="00C50060"/>
    <w:rsid w:val="00C507BF"/>
    <w:rsid w:val="00C50B86"/>
    <w:rsid w:val="00C513F9"/>
    <w:rsid w:val="00C51713"/>
    <w:rsid w:val="00C53AE4"/>
    <w:rsid w:val="00C55DCF"/>
    <w:rsid w:val="00C57BA8"/>
    <w:rsid w:val="00C60016"/>
    <w:rsid w:val="00C602C5"/>
    <w:rsid w:val="00C615D0"/>
    <w:rsid w:val="00C617F4"/>
    <w:rsid w:val="00C634C7"/>
    <w:rsid w:val="00C73E1B"/>
    <w:rsid w:val="00C740FD"/>
    <w:rsid w:val="00C74726"/>
    <w:rsid w:val="00C74CD1"/>
    <w:rsid w:val="00C74E65"/>
    <w:rsid w:val="00C77443"/>
    <w:rsid w:val="00C77A15"/>
    <w:rsid w:val="00C77E25"/>
    <w:rsid w:val="00C77E46"/>
    <w:rsid w:val="00C806E3"/>
    <w:rsid w:val="00C808A9"/>
    <w:rsid w:val="00C80BC3"/>
    <w:rsid w:val="00C82975"/>
    <w:rsid w:val="00C83BB3"/>
    <w:rsid w:val="00C84936"/>
    <w:rsid w:val="00C8552F"/>
    <w:rsid w:val="00C87639"/>
    <w:rsid w:val="00C9039C"/>
    <w:rsid w:val="00C91251"/>
    <w:rsid w:val="00C91DFF"/>
    <w:rsid w:val="00C91FA3"/>
    <w:rsid w:val="00C92254"/>
    <w:rsid w:val="00C92B71"/>
    <w:rsid w:val="00C950AF"/>
    <w:rsid w:val="00C96660"/>
    <w:rsid w:val="00C96A56"/>
    <w:rsid w:val="00C97251"/>
    <w:rsid w:val="00C97F93"/>
    <w:rsid w:val="00CA07E8"/>
    <w:rsid w:val="00CA12DF"/>
    <w:rsid w:val="00CA2388"/>
    <w:rsid w:val="00CA3239"/>
    <w:rsid w:val="00CA6DCA"/>
    <w:rsid w:val="00CB0036"/>
    <w:rsid w:val="00CB367E"/>
    <w:rsid w:val="00CB45D5"/>
    <w:rsid w:val="00CC01E6"/>
    <w:rsid w:val="00CC1001"/>
    <w:rsid w:val="00CC11D7"/>
    <w:rsid w:val="00CC1488"/>
    <w:rsid w:val="00CC5C17"/>
    <w:rsid w:val="00CC64DC"/>
    <w:rsid w:val="00CC7966"/>
    <w:rsid w:val="00CD0F9E"/>
    <w:rsid w:val="00CD206D"/>
    <w:rsid w:val="00CD4C45"/>
    <w:rsid w:val="00CD58A9"/>
    <w:rsid w:val="00CD6436"/>
    <w:rsid w:val="00CD74F4"/>
    <w:rsid w:val="00CE1381"/>
    <w:rsid w:val="00CE1A5B"/>
    <w:rsid w:val="00CE1E40"/>
    <w:rsid w:val="00CE2896"/>
    <w:rsid w:val="00CE35E2"/>
    <w:rsid w:val="00CE5259"/>
    <w:rsid w:val="00CE5C9F"/>
    <w:rsid w:val="00CE7888"/>
    <w:rsid w:val="00CE7C52"/>
    <w:rsid w:val="00CF0D98"/>
    <w:rsid w:val="00CF0F2A"/>
    <w:rsid w:val="00CF12AE"/>
    <w:rsid w:val="00CF1926"/>
    <w:rsid w:val="00CF2808"/>
    <w:rsid w:val="00CF2B96"/>
    <w:rsid w:val="00CF2CDE"/>
    <w:rsid w:val="00CF4425"/>
    <w:rsid w:val="00CF49D1"/>
    <w:rsid w:val="00CF6219"/>
    <w:rsid w:val="00CF74C6"/>
    <w:rsid w:val="00CF7722"/>
    <w:rsid w:val="00D00913"/>
    <w:rsid w:val="00D0304A"/>
    <w:rsid w:val="00D053D9"/>
    <w:rsid w:val="00D07125"/>
    <w:rsid w:val="00D07EAB"/>
    <w:rsid w:val="00D124F6"/>
    <w:rsid w:val="00D12862"/>
    <w:rsid w:val="00D128BA"/>
    <w:rsid w:val="00D148F6"/>
    <w:rsid w:val="00D15285"/>
    <w:rsid w:val="00D1565E"/>
    <w:rsid w:val="00D159A8"/>
    <w:rsid w:val="00D159F3"/>
    <w:rsid w:val="00D170F4"/>
    <w:rsid w:val="00D20656"/>
    <w:rsid w:val="00D21428"/>
    <w:rsid w:val="00D27891"/>
    <w:rsid w:val="00D30874"/>
    <w:rsid w:val="00D31F2B"/>
    <w:rsid w:val="00D3318E"/>
    <w:rsid w:val="00D365AB"/>
    <w:rsid w:val="00D369A6"/>
    <w:rsid w:val="00D373EA"/>
    <w:rsid w:val="00D406C4"/>
    <w:rsid w:val="00D427B5"/>
    <w:rsid w:val="00D42EA4"/>
    <w:rsid w:val="00D4341B"/>
    <w:rsid w:val="00D43557"/>
    <w:rsid w:val="00D45535"/>
    <w:rsid w:val="00D45951"/>
    <w:rsid w:val="00D47735"/>
    <w:rsid w:val="00D50D6D"/>
    <w:rsid w:val="00D5549B"/>
    <w:rsid w:val="00D55525"/>
    <w:rsid w:val="00D55C77"/>
    <w:rsid w:val="00D55D01"/>
    <w:rsid w:val="00D560FA"/>
    <w:rsid w:val="00D57112"/>
    <w:rsid w:val="00D57824"/>
    <w:rsid w:val="00D5791C"/>
    <w:rsid w:val="00D57D40"/>
    <w:rsid w:val="00D610D6"/>
    <w:rsid w:val="00D61AF2"/>
    <w:rsid w:val="00D61DA8"/>
    <w:rsid w:val="00D621F4"/>
    <w:rsid w:val="00D63B57"/>
    <w:rsid w:val="00D64603"/>
    <w:rsid w:val="00D64A2A"/>
    <w:rsid w:val="00D66925"/>
    <w:rsid w:val="00D669D7"/>
    <w:rsid w:val="00D70491"/>
    <w:rsid w:val="00D704CD"/>
    <w:rsid w:val="00D712E1"/>
    <w:rsid w:val="00D731A4"/>
    <w:rsid w:val="00D74688"/>
    <w:rsid w:val="00D74F9A"/>
    <w:rsid w:val="00D76840"/>
    <w:rsid w:val="00D7751B"/>
    <w:rsid w:val="00D77B65"/>
    <w:rsid w:val="00D826BB"/>
    <w:rsid w:val="00D82D99"/>
    <w:rsid w:val="00D8455F"/>
    <w:rsid w:val="00D903F6"/>
    <w:rsid w:val="00D91006"/>
    <w:rsid w:val="00D929A0"/>
    <w:rsid w:val="00D931A4"/>
    <w:rsid w:val="00D93550"/>
    <w:rsid w:val="00D95E15"/>
    <w:rsid w:val="00DA124C"/>
    <w:rsid w:val="00DA1D11"/>
    <w:rsid w:val="00DA2A32"/>
    <w:rsid w:val="00DA2E10"/>
    <w:rsid w:val="00DA3342"/>
    <w:rsid w:val="00DA3794"/>
    <w:rsid w:val="00DA4925"/>
    <w:rsid w:val="00DA609B"/>
    <w:rsid w:val="00DA6C34"/>
    <w:rsid w:val="00DB0362"/>
    <w:rsid w:val="00DB0A76"/>
    <w:rsid w:val="00DB1455"/>
    <w:rsid w:val="00DB29D3"/>
    <w:rsid w:val="00DB5D9D"/>
    <w:rsid w:val="00DB6B73"/>
    <w:rsid w:val="00DC04BE"/>
    <w:rsid w:val="00DC0960"/>
    <w:rsid w:val="00DC1B41"/>
    <w:rsid w:val="00DC546E"/>
    <w:rsid w:val="00DC5885"/>
    <w:rsid w:val="00DC66BC"/>
    <w:rsid w:val="00DC6C2A"/>
    <w:rsid w:val="00DD0710"/>
    <w:rsid w:val="00DD67BC"/>
    <w:rsid w:val="00DD6871"/>
    <w:rsid w:val="00DE5DC4"/>
    <w:rsid w:val="00DE7096"/>
    <w:rsid w:val="00DF036D"/>
    <w:rsid w:val="00DF04D1"/>
    <w:rsid w:val="00DF05AB"/>
    <w:rsid w:val="00DF08C3"/>
    <w:rsid w:val="00DF0DA3"/>
    <w:rsid w:val="00DF1145"/>
    <w:rsid w:val="00DF152D"/>
    <w:rsid w:val="00DF15D4"/>
    <w:rsid w:val="00DF1D8D"/>
    <w:rsid w:val="00DF1F0E"/>
    <w:rsid w:val="00DF2226"/>
    <w:rsid w:val="00DF38BE"/>
    <w:rsid w:val="00DF45C6"/>
    <w:rsid w:val="00DF50D5"/>
    <w:rsid w:val="00DF50F3"/>
    <w:rsid w:val="00DF639F"/>
    <w:rsid w:val="00DF6C55"/>
    <w:rsid w:val="00DF7481"/>
    <w:rsid w:val="00E02457"/>
    <w:rsid w:val="00E049F9"/>
    <w:rsid w:val="00E04B63"/>
    <w:rsid w:val="00E05411"/>
    <w:rsid w:val="00E070DF"/>
    <w:rsid w:val="00E0771B"/>
    <w:rsid w:val="00E1103C"/>
    <w:rsid w:val="00E11BBA"/>
    <w:rsid w:val="00E11C08"/>
    <w:rsid w:val="00E12C3B"/>
    <w:rsid w:val="00E13BA5"/>
    <w:rsid w:val="00E2089E"/>
    <w:rsid w:val="00E2097C"/>
    <w:rsid w:val="00E22D65"/>
    <w:rsid w:val="00E231E6"/>
    <w:rsid w:val="00E23899"/>
    <w:rsid w:val="00E23B29"/>
    <w:rsid w:val="00E2448E"/>
    <w:rsid w:val="00E2524B"/>
    <w:rsid w:val="00E25649"/>
    <w:rsid w:val="00E25ACB"/>
    <w:rsid w:val="00E3056A"/>
    <w:rsid w:val="00E30DD2"/>
    <w:rsid w:val="00E317F5"/>
    <w:rsid w:val="00E324F5"/>
    <w:rsid w:val="00E32F3C"/>
    <w:rsid w:val="00E357FA"/>
    <w:rsid w:val="00E377F7"/>
    <w:rsid w:val="00E40B38"/>
    <w:rsid w:val="00E410C6"/>
    <w:rsid w:val="00E45849"/>
    <w:rsid w:val="00E476A7"/>
    <w:rsid w:val="00E47AD0"/>
    <w:rsid w:val="00E47D4B"/>
    <w:rsid w:val="00E5132D"/>
    <w:rsid w:val="00E52D67"/>
    <w:rsid w:val="00E543EE"/>
    <w:rsid w:val="00E548D7"/>
    <w:rsid w:val="00E556EA"/>
    <w:rsid w:val="00E56A5F"/>
    <w:rsid w:val="00E56E23"/>
    <w:rsid w:val="00E6000B"/>
    <w:rsid w:val="00E64AEF"/>
    <w:rsid w:val="00E65163"/>
    <w:rsid w:val="00E65AEB"/>
    <w:rsid w:val="00E6798D"/>
    <w:rsid w:val="00E70873"/>
    <w:rsid w:val="00E70A3A"/>
    <w:rsid w:val="00E7149A"/>
    <w:rsid w:val="00E721C8"/>
    <w:rsid w:val="00E747CF"/>
    <w:rsid w:val="00E75CCA"/>
    <w:rsid w:val="00E81690"/>
    <w:rsid w:val="00E82903"/>
    <w:rsid w:val="00E84230"/>
    <w:rsid w:val="00E902C9"/>
    <w:rsid w:val="00E93862"/>
    <w:rsid w:val="00E969DA"/>
    <w:rsid w:val="00E97872"/>
    <w:rsid w:val="00EA528E"/>
    <w:rsid w:val="00EA5388"/>
    <w:rsid w:val="00EA6F90"/>
    <w:rsid w:val="00EA757C"/>
    <w:rsid w:val="00EB0F3B"/>
    <w:rsid w:val="00EB29C8"/>
    <w:rsid w:val="00EB4FA1"/>
    <w:rsid w:val="00EB55BC"/>
    <w:rsid w:val="00EB5BDB"/>
    <w:rsid w:val="00EB695C"/>
    <w:rsid w:val="00EB7028"/>
    <w:rsid w:val="00EB7DB1"/>
    <w:rsid w:val="00EC04D6"/>
    <w:rsid w:val="00EC0DE7"/>
    <w:rsid w:val="00EC38A4"/>
    <w:rsid w:val="00EC3AD4"/>
    <w:rsid w:val="00EC4BD0"/>
    <w:rsid w:val="00ED0ADE"/>
    <w:rsid w:val="00ED1A83"/>
    <w:rsid w:val="00ED3DFD"/>
    <w:rsid w:val="00ED451A"/>
    <w:rsid w:val="00ED5D53"/>
    <w:rsid w:val="00ED6828"/>
    <w:rsid w:val="00EE03A5"/>
    <w:rsid w:val="00EE28F4"/>
    <w:rsid w:val="00EE355F"/>
    <w:rsid w:val="00EE38E1"/>
    <w:rsid w:val="00EE55F3"/>
    <w:rsid w:val="00EE5983"/>
    <w:rsid w:val="00EE5D49"/>
    <w:rsid w:val="00EE62E0"/>
    <w:rsid w:val="00EF1024"/>
    <w:rsid w:val="00EF21C4"/>
    <w:rsid w:val="00EF3E27"/>
    <w:rsid w:val="00EF4F16"/>
    <w:rsid w:val="00EF5E60"/>
    <w:rsid w:val="00EF7294"/>
    <w:rsid w:val="00F010CB"/>
    <w:rsid w:val="00F01C9B"/>
    <w:rsid w:val="00F0206F"/>
    <w:rsid w:val="00F02D74"/>
    <w:rsid w:val="00F0577A"/>
    <w:rsid w:val="00F05C42"/>
    <w:rsid w:val="00F06270"/>
    <w:rsid w:val="00F0632E"/>
    <w:rsid w:val="00F10420"/>
    <w:rsid w:val="00F13A3B"/>
    <w:rsid w:val="00F176E4"/>
    <w:rsid w:val="00F20F18"/>
    <w:rsid w:val="00F20F79"/>
    <w:rsid w:val="00F21F59"/>
    <w:rsid w:val="00F251CF"/>
    <w:rsid w:val="00F260C8"/>
    <w:rsid w:val="00F268A3"/>
    <w:rsid w:val="00F26BEE"/>
    <w:rsid w:val="00F30747"/>
    <w:rsid w:val="00F31CD3"/>
    <w:rsid w:val="00F34323"/>
    <w:rsid w:val="00F3459C"/>
    <w:rsid w:val="00F34AFA"/>
    <w:rsid w:val="00F3509C"/>
    <w:rsid w:val="00F36632"/>
    <w:rsid w:val="00F37C0F"/>
    <w:rsid w:val="00F45F8E"/>
    <w:rsid w:val="00F46080"/>
    <w:rsid w:val="00F467A9"/>
    <w:rsid w:val="00F46897"/>
    <w:rsid w:val="00F50C95"/>
    <w:rsid w:val="00F535E0"/>
    <w:rsid w:val="00F57A8D"/>
    <w:rsid w:val="00F60ACE"/>
    <w:rsid w:val="00F60BB2"/>
    <w:rsid w:val="00F6361C"/>
    <w:rsid w:val="00F665EA"/>
    <w:rsid w:val="00F67684"/>
    <w:rsid w:val="00F6771C"/>
    <w:rsid w:val="00F67C13"/>
    <w:rsid w:val="00F70A99"/>
    <w:rsid w:val="00F721FC"/>
    <w:rsid w:val="00F7295D"/>
    <w:rsid w:val="00F7388B"/>
    <w:rsid w:val="00F74284"/>
    <w:rsid w:val="00F74C05"/>
    <w:rsid w:val="00F74C12"/>
    <w:rsid w:val="00F74E17"/>
    <w:rsid w:val="00F75133"/>
    <w:rsid w:val="00F76244"/>
    <w:rsid w:val="00F76E85"/>
    <w:rsid w:val="00F80007"/>
    <w:rsid w:val="00F80151"/>
    <w:rsid w:val="00F828F4"/>
    <w:rsid w:val="00F84E58"/>
    <w:rsid w:val="00F85743"/>
    <w:rsid w:val="00F866C2"/>
    <w:rsid w:val="00F86B6F"/>
    <w:rsid w:val="00F87058"/>
    <w:rsid w:val="00F87A1A"/>
    <w:rsid w:val="00F87F71"/>
    <w:rsid w:val="00F9014D"/>
    <w:rsid w:val="00F90181"/>
    <w:rsid w:val="00F90597"/>
    <w:rsid w:val="00F90B3A"/>
    <w:rsid w:val="00F910E5"/>
    <w:rsid w:val="00F91F78"/>
    <w:rsid w:val="00F93D06"/>
    <w:rsid w:val="00F94438"/>
    <w:rsid w:val="00F946A3"/>
    <w:rsid w:val="00F95384"/>
    <w:rsid w:val="00F95A00"/>
    <w:rsid w:val="00FA25D2"/>
    <w:rsid w:val="00FA4A3C"/>
    <w:rsid w:val="00FA4C36"/>
    <w:rsid w:val="00FA7572"/>
    <w:rsid w:val="00FB1FF6"/>
    <w:rsid w:val="00FB2946"/>
    <w:rsid w:val="00FB2F19"/>
    <w:rsid w:val="00FB41A8"/>
    <w:rsid w:val="00FB4F01"/>
    <w:rsid w:val="00FB4F48"/>
    <w:rsid w:val="00FB6925"/>
    <w:rsid w:val="00FB7329"/>
    <w:rsid w:val="00FC0046"/>
    <w:rsid w:val="00FC1E33"/>
    <w:rsid w:val="00FC3B35"/>
    <w:rsid w:val="00FC5736"/>
    <w:rsid w:val="00FC66A1"/>
    <w:rsid w:val="00FD4891"/>
    <w:rsid w:val="00FD4D85"/>
    <w:rsid w:val="00FD53CC"/>
    <w:rsid w:val="00FD63C8"/>
    <w:rsid w:val="00FE13EB"/>
    <w:rsid w:val="00FE29FE"/>
    <w:rsid w:val="00FE4F39"/>
    <w:rsid w:val="00FE656B"/>
    <w:rsid w:val="00FE65C4"/>
    <w:rsid w:val="00FE7F8F"/>
    <w:rsid w:val="00FF134F"/>
    <w:rsid w:val="00FF3885"/>
    <w:rsid w:val="00FF3F7E"/>
    <w:rsid w:val="00FF68F1"/>
    <w:rsid w:val="00FF76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2049"/>
    <o:shapelayout v:ext="edit">
      <o:idmap v:ext="edit" data="1"/>
    </o:shapelayout>
  </w:shapeDefaults>
  <w:decimalSymbol w:val="."/>
  <w:listSeparator w:val=","/>
  <w15:docId w15:val="{B49679B7-B02D-4FCA-A9D1-45FE94FA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1208"/>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1208"/>
    <w:pPr>
      <w:ind w:leftChars="200" w:left="480"/>
    </w:pPr>
  </w:style>
  <w:style w:type="table" w:styleId="a4">
    <w:name w:val="Table Grid"/>
    <w:basedOn w:val="a1"/>
    <w:uiPriority w:val="59"/>
    <w:rsid w:val="00A9230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BA5AEC"/>
    <w:pPr>
      <w:tabs>
        <w:tab w:val="center" w:pos="4153"/>
        <w:tab w:val="right" w:pos="8306"/>
      </w:tabs>
      <w:snapToGrid w:val="0"/>
    </w:pPr>
    <w:rPr>
      <w:kern w:val="0"/>
      <w:sz w:val="20"/>
      <w:szCs w:val="20"/>
    </w:rPr>
  </w:style>
  <w:style w:type="character" w:customStyle="1" w:styleId="a6">
    <w:name w:val="頁首 字元"/>
    <w:link w:val="a5"/>
    <w:uiPriority w:val="99"/>
    <w:rsid w:val="00BA5AEC"/>
    <w:rPr>
      <w:rFonts w:ascii="Times New Roman" w:eastAsia="新細明體" w:hAnsi="Times New Roman"/>
      <w:sz w:val="20"/>
      <w:szCs w:val="20"/>
    </w:rPr>
  </w:style>
  <w:style w:type="paragraph" w:styleId="a7">
    <w:name w:val="footer"/>
    <w:basedOn w:val="a"/>
    <w:link w:val="a8"/>
    <w:uiPriority w:val="99"/>
    <w:unhideWhenUsed/>
    <w:rsid w:val="00BA5AEC"/>
    <w:pPr>
      <w:tabs>
        <w:tab w:val="center" w:pos="4153"/>
        <w:tab w:val="right" w:pos="8306"/>
      </w:tabs>
      <w:snapToGrid w:val="0"/>
    </w:pPr>
    <w:rPr>
      <w:kern w:val="0"/>
      <w:sz w:val="20"/>
      <w:szCs w:val="20"/>
    </w:rPr>
  </w:style>
  <w:style w:type="character" w:customStyle="1" w:styleId="a8">
    <w:name w:val="頁尾 字元"/>
    <w:link w:val="a7"/>
    <w:uiPriority w:val="99"/>
    <w:rsid w:val="00BA5AEC"/>
    <w:rPr>
      <w:rFonts w:ascii="Times New Roman" w:eastAsia="新細明體" w:hAnsi="Times New Roman"/>
      <w:sz w:val="20"/>
      <w:szCs w:val="20"/>
    </w:rPr>
  </w:style>
  <w:style w:type="paragraph" w:styleId="a9">
    <w:name w:val="Balloon Text"/>
    <w:basedOn w:val="a"/>
    <w:link w:val="aa"/>
    <w:uiPriority w:val="99"/>
    <w:semiHidden/>
    <w:unhideWhenUsed/>
    <w:rsid w:val="001E0000"/>
    <w:rPr>
      <w:rFonts w:ascii="Cambria" w:hAnsi="Cambria"/>
      <w:kern w:val="0"/>
      <w:sz w:val="18"/>
      <w:szCs w:val="18"/>
    </w:rPr>
  </w:style>
  <w:style w:type="character" w:customStyle="1" w:styleId="aa">
    <w:name w:val="註解方塊文字 字元"/>
    <w:link w:val="a9"/>
    <w:uiPriority w:val="99"/>
    <w:semiHidden/>
    <w:rsid w:val="001E0000"/>
    <w:rPr>
      <w:rFonts w:ascii="Cambria" w:eastAsia="新細明體" w:hAnsi="Cambria" w:cs="Times New Roman"/>
      <w:sz w:val="18"/>
      <w:szCs w:val="18"/>
    </w:rPr>
  </w:style>
  <w:style w:type="character" w:styleId="ab">
    <w:name w:val="annotation reference"/>
    <w:uiPriority w:val="99"/>
    <w:semiHidden/>
    <w:unhideWhenUsed/>
    <w:rsid w:val="00015C47"/>
    <w:rPr>
      <w:sz w:val="18"/>
      <w:szCs w:val="18"/>
    </w:rPr>
  </w:style>
  <w:style w:type="paragraph" w:styleId="ac">
    <w:name w:val="annotation text"/>
    <w:basedOn w:val="a"/>
    <w:link w:val="ad"/>
    <w:uiPriority w:val="99"/>
    <w:semiHidden/>
    <w:unhideWhenUsed/>
    <w:rsid w:val="00015C47"/>
    <w:rPr>
      <w:kern w:val="0"/>
      <w:sz w:val="20"/>
    </w:rPr>
  </w:style>
  <w:style w:type="character" w:customStyle="1" w:styleId="ad">
    <w:name w:val="註解文字 字元"/>
    <w:link w:val="ac"/>
    <w:uiPriority w:val="99"/>
    <w:semiHidden/>
    <w:rsid w:val="00015C47"/>
    <w:rPr>
      <w:rFonts w:ascii="Times New Roman" w:eastAsia="新細明體" w:hAnsi="Times New Roman"/>
      <w:szCs w:val="24"/>
    </w:rPr>
  </w:style>
  <w:style w:type="paragraph" w:styleId="ae">
    <w:name w:val="annotation subject"/>
    <w:basedOn w:val="ac"/>
    <w:next w:val="ac"/>
    <w:link w:val="af"/>
    <w:uiPriority w:val="99"/>
    <w:semiHidden/>
    <w:unhideWhenUsed/>
    <w:rsid w:val="00015C47"/>
    <w:rPr>
      <w:b/>
      <w:bCs/>
    </w:rPr>
  </w:style>
  <w:style w:type="character" w:customStyle="1" w:styleId="af">
    <w:name w:val="註解主旨 字元"/>
    <w:link w:val="ae"/>
    <w:uiPriority w:val="99"/>
    <w:semiHidden/>
    <w:rsid w:val="00015C47"/>
    <w:rPr>
      <w:rFonts w:ascii="Times New Roman" w:eastAsia="新細明體" w:hAnsi="Times New Roman"/>
      <w:b/>
      <w:bCs/>
      <w:szCs w:val="24"/>
    </w:rPr>
  </w:style>
  <w:style w:type="paragraph" w:styleId="Web">
    <w:name w:val="Normal (Web)"/>
    <w:basedOn w:val="a"/>
    <w:uiPriority w:val="99"/>
    <w:semiHidden/>
    <w:unhideWhenUsed/>
    <w:rsid w:val="00312465"/>
    <w:pPr>
      <w:widowControl/>
      <w:spacing w:before="100" w:beforeAutospacing="1" w:after="100" w:afterAutospacing="1"/>
    </w:pPr>
    <w:rPr>
      <w:rFonts w:ascii="新細明體" w:hAnsi="新細明體" w:cs="新細明體"/>
      <w:kern w:val="0"/>
    </w:rPr>
  </w:style>
  <w:style w:type="character" w:customStyle="1" w:styleId="apple-converted-space">
    <w:name w:val="apple-converted-space"/>
    <w:basedOn w:val="a0"/>
    <w:rsid w:val="00312465"/>
  </w:style>
  <w:style w:type="paragraph" w:customStyle="1" w:styleId="Default">
    <w:name w:val="Default"/>
    <w:rsid w:val="00AE4A58"/>
    <w:pPr>
      <w:widowControl w:val="0"/>
      <w:autoSpaceDE w:val="0"/>
      <w:autoSpaceDN w:val="0"/>
      <w:adjustRightInd w:val="0"/>
    </w:pPr>
    <w:rPr>
      <w:rFonts w:ascii="DFHeiLight-B5" w:eastAsia="DFHeiLight-B5" w:cs="DFHeiLight-B5"/>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1011495">
      <w:bodyDiv w:val="1"/>
      <w:marLeft w:val="0"/>
      <w:marRight w:val="0"/>
      <w:marTop w:val="0"/>
      <w:marBottom w:val="0"/>
      <w:divBdr>
        <w:top w:val="none" w:sz="0" w:space="0" w:color="auto"/>
        <w:left w:val="none" w:sz="0" w:space="0" w:color="auto"/>
        <w:bottom w:val="none" w:sz="0" w:space="0" w:color="auto"/>
        <w:right w:val="none" w:sz="0" w:space="0" w:color="auto"/>
      </w:divBdr>
      <w:divsChild>
        <w:div w:id="18918428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ti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85AD6-D77B-4851-9768-36CB92EAC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TotalTime>
  <Pages>33</Pages>
  <Words>2938</Words>
  <Characters>16749</Characters>
  <Application>Microsoft Office Word</Application>
  <DocSecurity>0</DocSecurity>
  <Lines>139</Lines>
  <Paragraphs>39</Paragraphs>
  <ScaleCrop>false</ScaleCrop>
  <Company>Hewlett-Packard Company</Company>
  <LinksUpToDate>false</LinksUpToDate>
  <CharactersWithSpaces>19648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林彥廷</cp:lastModifiedBy>
  <cp:revision>317</cp:revision>
  <cp:lastPrinted>2015-08-12T05:52:00Z</cp:lastPrinted>
  <dcterms:created xsi:type="dcterms:W3CDTF">2015-12-14T01:06:00Z</dcterms:created>
  <dcterms:modified xsi:type="dcterms:W3CDTF">2015-12-22T06:54:00Z</dcterms:modified>
</cp:coreProperties>
</file>