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48" w:rsidRDefault="00BC3FAC">
      <w:pPr>
        <w:spacing w:line="500" w:lineRule="atLeast"/>
        <w:rPr>
          <w:rFonts w:ascii="Arial" w:eastAsia="標楷體" w:hAnsi="Arial" w:cs="Arial"/>
          <w:sz w:val="44"/>
          <w:szCs w:val="44"/>
        </w:rPr>
      </w:pPr>
      <w:r>
        <w:rPr>
          <w:rFonts w:ascii="Arial" w:eastAsia="標楷體" w:hAnsi="Arial" w:cs="Arial"/>
          <w:sz w:val="44"/>
          <w:szCs w:val="44"/>
        </w:rPr>
        <w:t>丙等綜合營造業採置專任工程人員或委託建築師或技師逐案簽證意願書</w:t>
      </w:r>
    </w:p>
    <w:p w:rsidR="00CC3F48" w:rsidRDefault="00CC3F48">
      <w:pPr>
        <w:spacing w:line="500" w:lineRule="atLeast"/>
        <w:jc w:val="both"/>
        <w:rPr>
          <w:rFonts w:eastAsia="標楷體"/>
          <w:sz w:val="32"/>
        </w:rPr>
      </w:pPr>
    </w:p>
    <w:p w:rsidR="00CC3F48" w:rsidRDefault="00BC3FAC">
      <w:pPr>
        <w:spacing w:before="240" w:line="500" w:lineRule="atLeast"/>
        <w:ind w:left="800" w:hanging="800"/>
        <w:jc w:val="both"/>
        <w:rPr>
          <w:rFonts w:eastAsia="標楷體"/>
          <w:sz w:val="32"/>
        </w:rPr>
      </w:pPr>
      <w:r>
        <w:rPr>
          <w:rFonts w:eastAsia="標楷體"/>
          <w:sz w:val="32"/>
        </w:rPr>
        <w:t>一、營造業法第六十六條第四項規定：「本法施行前原依營造業管理規則規定聘工地主任擔任專任工程人員之丙等營造業於換領為丙等綜合營造業五年後，得採置專任工程人員或委託建築師或技師逐案按各類科技師之執業範圍核實執行綜理施工管理，並簽章負責專任工程人員應辦理之工作」。</w:t>
      </w:r>
    </w:p>
    <w:p w:rsidR="00CC3F48" w:rsidRDefault="00BC3FAC">
      <w:pPr>
        <w:spacing w:before="240" w:line="500" w:lineRule="atLeast"/>
        <w:ind w:left="800" w:hanging="800"/>
        <w:jc w:val="both"/>
        <w:rPr>
          <w:rFonts w:eastAsia="標楷體"/>
          <w:sz w:val="32"/>
        </w:rPr>
      </w:pPr>
      <w:r>
        <w:rPr>
          <w:rFonts w:eastAsia="標楷體"/>
          <w:sz w:val="32"/>
        </w:rPr>
        <w:t>二、本公司原聘任專任工程人員之工地主任尚未取得營造業法第七條第一項第一款所定專任工程人員資格，應依營造業法第六十六條第三項規定：「令其停止執行營造業專任工程人員業務」及辦理專任工程人員因故不能執行業務報請備查。</w:t>
      </w:r>
    </w:p>
    <w:p w:rsidR="00CC3F48" w:rsidRDefault="00BC3FAC">
      <w:pPr>
        <w:spacing w:before="240" w:line="500" w:lineRule="atLeast"/>
        <w:ind w:left="800" w:hanging="800"/>
        <w:jc w:val="both"/>
      </w:pPr>
      <w:r>
        <w:rPr>
          <w:rFonts w:eastAsia="標楷體"/>
          <w:sz w:val="32"/>
        </w:rPr>
        <w:t>三、依營造業法第六十六條第四項規定本公司得採置專任工程人員或委託建築師或技師逐案按各類科技師之執業範圍核實執行綜理施工管理二者擇一，本公司應依營造業法所規定擇</w:t>
      </w:r>
      <w:r>
        <w:rPr>
          <w:rFonts w:eastAsia="標楷體"/>
          <w:b/>
          <w:color w:val="FF0000"/>
          <w:sz w:val="32"/>
        </w:rPr>
        <w:t>□</w:t>
      </w:r>
      <w:r>
        <w:rPr>
          <w:rFonts w:eastAsia="標楷體"/>
          <w:b/>
          <w:color w:val="FF0000"/>
          <w:sz w:val="32"/>
        </w:rPr>
        <w:t>設置營造業法第七條第一項第一款所定專任工程人員資格（建築師或技師）</w:t>
      </w:r>
      <w:r>
        <w:rPr>
          <w:rFonts w:eastAsia="標楷體"/>
          <w:b/>
          <w:color w:val="FF0000"/>
          <w:sz w:val="32"/>
        </w:rPr>
        <w:t>□</w:t>
      </w:r>
      <w:r>
        <w:rPr>
          <w:rFonts w:eastAsia="標楷體"/>
          <w:b/>
          <w:color w:val="FF0000"/>
          <w:sz w:val="32"/>
        </w:rPr>
        <w:t>委託建築師或技師逐案按各類科技師之執業範圍核實執行綜理施工管理，並簽章負</w:t>
      </w:r>
      <w:r>
        <w:rPr>
          <w:rFonts w:eastAsia="標楷體"/>
          <w:b/>
          <w:color w:val="FF0000"/>
          <w:sz w:val="32"/>
        </w:rPr>
        <w:t>責專任工程人員應辦理之工作</w:t>
      </w:r>
      <w:r>
        <w:rPr>
          <w:rFonts w:eastAsia="標楷體"/>
          <w:sz w:val="32"/>
        </w:rPr>
        <w:t>。</w:t>
      </w:r>
    </w:p>
    <w:p w:rsidR="00CC3F48" w:rsidRDefault="00BC3FAC">
      <w:pPr>
        <w:spacing w:before="240" w:line="500" w:lineRule="atLeast"/>
        <w:ind w:left="1120" w:hanging="1120"/>
        <w:jc w:val="both"/>
        <w:rPr>
          <w:rFonts w:eastAsia="標楷體"/>
          <w:sz w:val="32"/>
        </w:rPr>
      </w:pPr>
      <w:r>
        <w:rPr>
          <w:rFonts w:eastAsia="標楷體"/>
          <w:sz w:val="32"/>
        </w:rPr>
        <w:t>□</w:t>
      </w:r>
      <w:r>
        <w:rPr>
          <w:rFonts w:eastAsia="標楷體"/>
          <w:sz w:val="32"/>
        </w:rPr>
        <w:t>本公司願依上列一、二、三項營造業法相關規定配合辦理。</w:t>
      </w:r>
    </w:p>
    <w:p w:rsidR="00CC3F48" w:rsidRDefault="00BC3FAC">
      <w:pPr>
        <w:spacing w:before="240" w:line="500" w:lineRule="atLeast"/>
        <w:jc w:val="both"/>
      </w:pPr>
      <w:r>
        <w:t xml:space="preserve">      </w:t>
      </w:r>
      <w:r>
        <w:rPr>
          <w:rFonts w:eastAsia="標楷體"/>
          <w:sz w:val="28"/>
        </w:rPr>
        <w:t>此致</w:t>
      </w:r>
    </w:p>
    <w:p w:rsidR="00CC3F48" w:rsidRDefault="00BC3FAC">
      <w:pPr>
        <w:spacing w:line="420" w:lineRule="atLeast"/>
        <w:ind w:firstLine="899"/>
        <w:jc w:val="both"/>
      </w:pPr>
      <w:r>
        <w:rPr>
          <w:rFonts w:ascii="Arial" w:eastAsia="標楷體" w:hAnsi="Arial" w:cs="Arial"/>
          <w:sz w:val="28"/>
        </w:rPr>
        <w:t>□</w:t>
      </w:r>
      <w:r>
        <w:rPr>
          <w:rFonts w:ascii="Arial" w:eastAsia="標楷體" w:hAnsi="Arial" w:cs="Arial"/>
          <w:sz w:val="28"/>
        </w:rPr>
        <w:t>台中市政府都市發展處</w:t>
      </w:r>
    </w:p>
    <w:p w:rsidR="00CC3F48" w:rsidRDefault="00BC3FAC">
      <w:pPr>
        <w:spacing w:line="500" w:lineRule="atLeast"/>
        <w:ind w:firstLine="899"/>
        <w:jc w:val="both"/>
      </w:pPr>
      <w:r>
        <w:rPr>
          <w:rFonts w:eastAsia="標楷體"/>
          <w:sz w:val="28"/>
        </w:rPr>
        <w:t>綜合營造業名稱：</w:t>
      </w:r>
      <w:r>
        <w:rPr>
          <w:rFonts w:eastAsia="標楷體"/>
          <w:sz w:val="28"/>
        </w:rPr>
        <w:t xml:space="preserve">                          </w:t>
      </w:r>
      <w:r>
        <w:rPr>
          <w:rFonts w:eastAsia="標楷體"/>
        </w:rPr>
        <w:t>（公司或機構章）</w:t>
      </w:r>
    </w:p>
    <w:p w:rsidR="00CC3F48" w:rsidRDefault="00BC3FAC">
      <w:pPr>
        <w:spacing w:line="500" w:lineRule="atLeast"/>
        <w:ind w:firstLine="899"/>
        <w:jc w:val="both"/>
      </w:pPr>
      <w:r>
        <w:rPr>
          <w:rFonts w:eastAsia="標楷體"/>
          <w:sz w:val="28"/>
        </w:rPr>
        <w:t>綜合營造業負責人：</w:t>
      </w:r>
      <w:r>
        <w:rPr>
          <w:rFonts w:eastAsia="標楷體"/>
          <w:sz w:val="28"/>
        </w:rPr>
        <w:t xml:space="preserve">                        </w:t>
      </w:r>
      <w:r>
        <w:rPr>
          <w:rFonts w:eastAsia="標楷體"/>
        </w:rPr>
        <w:t>（簽章）</w:t>
      </w:r>
      <w:r>
        <w:rPr>
          <w:rFonts w:eastAsia="標楷體"/>
        </w:rPr>
        <w:t xml:space="preserve"> </w:t>
      </w:r>
    </w:p>
    <w:p w:rsidR="00CC3F48" w:rsidRDefault="00BC3FAC">
      <w:pPr>
        <w:spacing w:line="500" w:lineRule="atLeast"/>
        <w:ind w:firstLine="899"/>
        <w:jc w:val="both"/>
        <w:rPr>
          <w:rFonts w:eastAsia="標楷體"/>
          <w:sz w:val="28"/>
        </w:rPr>
      </w:pPr>
      <w:r>
        <w:rPr>
          <w:rFonts w:eastAsia="標楷體"/>
          <w:sz w:val="28"/>
        </w:rPr>
        <w:t>綜合營造業地址：</w:t>
      </w:r>
      <w:r>
        <w:rPr>
          <w:rFonts w:eastAsia="標楷體"/>
          <w:sz w:val="28"/>
        </w:rPr>
        <w:t xml:space="preserve">                        </w:t>
      </w:r>
    </w:p>
    <w:p w:rsidR="00CC3F48" w:rsidRDefault="00BC3FAC">
      <w:pPr>
        <w:spacing w:line="500" w:lineRule="atLeast"/>
        <w:ind w:firstLine="899"/>
        <w:jc w:val="both"/>
        <w:rPr>
          <w:rFonts w:eastAsia="標楷體"/>
          <w:sz w:val="28"/>
        </w:rPr>
      </w:pPr>
      <w:r>
        <w:rPr>
          <w:rFonts w:eastAsia="標楷體"/>
          <w:sz w:val="28"/>
        </w:rPr>
        <w:t>綜合營造業電話：</w:t>
      </w:r>
      <w:r>
        <w:rPr>
          <w:rFonts w:eastAsia="標楷體"/>
          <w:sz w:val="28"/>
        </w:rPr>
        <w:t xml:space="preserve">                        </w:t>
      </w:r>
    </w:p>
    <w:p w:rsidR="00CC3F48" w:rsidRDefault="00CC3F48">
      <w:pPr>
        <w:spacing w:line="500" w:lineRule="atLeast"/>
        <w:jc w:val="both"/>
        <w:rPr>
          <w:rFonts w:eastAsia="標楷體"/>
          <w:sz w:val="32"/>
        </w:rPr>
      </w:pPr>
    </w:p>
    <w:p w:rsidR="00CC3F48" w:rsidRDefault="00BC3FAC">
      <w:pPr>
        <w:spacing w:line="500" w:lineRule="atLeast"/>
        <w:jc w:val="both"/>
      </w:pPr>
      <w:r>
        <w:rPr>
          <w:rFonts w:eastAsia="標楷體"/>
          <w:sz w:val="32"/>
        </w:rPr>
        <w:t>中　華　民　國</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 xml:space="preserve">      </w:t>
      </w:r>
      <w:r>
        <w:rPr>
          <w:rFonts w:eastAsia="標楷體"/>
          <w:sz w:val="32"/>
        </w:rPr>
        <w:t>日</w:t>
      </w:r>
    </w:p>
    <w:sectPr w:rsidR="00CC3F48" w:rsidSect="00CC3F48">
      <w:footerReference w:type="default" r:id="rId6"/>
      <w:pgSz w:w="11907" w:h="16840"/>
      <w:pgMar w:top="1100" w:right="1100" w:bottom="851" w:left="1100" w:header="851"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FAC" w:rsidRDefault="00BC3FAC" w:rsidP="00CC3F48">
      <w:r>
        <w:separator/>
      </w:r>
    </w:p>
  </w:endnote>
  <w:endnote w:type="continuationSeparator" w:id="0">
    <w:p w:rsidR="00BC3FAC" w:rsidRDefault="00BC3FAC" w:rsidP="00CC3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F48" w:rsidRDefault="00CC3F48">
    <w:pPr>
      <w:pStyle w:val="a5"/>
    </w:pPr>
    <w:r>
      <w:rPr>
        <w:kern w:val="0"/>
        <w:sz w:val="16"/>
      </w:rPr>
      <w:t>臺中市丙等綜合營造業依</w:t>
    </w:r>
    <w:r>
      <w:rPr>
        <w:kern w:val="0"/>
        <w:sz w:val="16"/>
      </w:rPr>
      <w:t>66</w:t>
    </w:r>
    <w:r>
      <w:rPr>
        <w:kern w:val="0"/>
        <w:sz w:val="16"/>
      </w:rPr>
      <w:t>條規定簽證意願書</w:t>
    </w:r>
    <w:r>
      <w:rPr>
        <w:kern w:val="0"/>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FAC" w:rsidRDefault="00BC3FAC" w:rsidP="00CC3F48">
      <w:r w:rsidRPr="00CC3F48">
        <w:rPr>
          <w:color w:val="000000"/>
        </w:rPr>
        <w:separator/>
      </w:r>
    </w:p>
  </w:footnote>
  <w:footnote w:type="continuationSeparator" w:id="0">
    <w:p w:rsidR="00BC3FAC" w:rsidRDefault="00BC3FAC" w:rsidP="00CC3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C3F48"/>
    <w:rsid w:val="00BC3FAC"/>
    <w:rsid w:val="00CC3F48"/>
    <w:rsid w:val="00DA78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3F48"/>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C3F48"/>
    <w:rPr>
      <w:rFonts w:ascii="細明體" w:eastAsia="細明體" w:hAnsi="細明體"/>
      <w:szCs w:val="20"/>
    </w:rPr>
  </w:style>
  <w:style w:type="paragraph" w:styleId="a4">
    <w:name w:val="header"/>
    <w:basedOn w:val="a"/>
    <w:rsid w:val="00CC3F48"/>
    <w:pPr>
      <w:tabs>
        <w:tab w:val="center" w:pos="4153"/>
        <w:tab w:val="right" w:pos="8306"/>
      </w:tabs>
      <w:snapToGrid w:val="0"/>
    </w:pPr>
    <w:rPr>
      <w:sz w:val="20"/>
      <w:szCs w:val="20"/>
    </w:rPr>
  </w:style>
  <w:style w:type="paragraph" w:styleId="a5">
    <w:name w:val="footer"/>
    <w:basedOn w:val="a"/>
    <w:rsid w:val="00CC3F48"/>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執表四</dc:title>
  <dc:creator>pc6-37</dc:creator>
  <cp:lastModifiedBy>scottlais</cp:lastModifiedBy>
  <cp:revision>2</cp:revision>
  <cp:lastPrinted>2008-12-09T02:32:00Z</cp:lastPrinted>
  <dcterms:created xsi:type="dcterms:W3CDTF">2016-03-08T06:20:00Z</dcterms:created>
  <dcterms:modified xsi:type="dcterms:W3CDTF">2016-03-08T06:20:00Z</dcterms:modified>
</cp:coreProperties>
</file>