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B7" w:rsidRDefault="00C3634F">
      <w:pPr>
        <w:ind w:right="-283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無變更承造人切結書</w:t>
      </w:r>
    </w:p>
    <w:tbl>
      <w:tblPr>
        <w:tblW w:w="9072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1242"/>
        <w:gridCol w:w="3119"/>
        <w:gridCol w:w="1276"/>
        <w:gridCol w:w="3435"/>
      </w:tblGrid>
      <w:tr w:rsidR="009638B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2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8B7" w:rsidRDefault="00C3634F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工程名稱</w:t>
            </w:r>
          </w:p>
        </w:tc>
        <w:tc>
          <w:tcPr>
            <w:tcW w:w="783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8B7" w:rsidRDefault="009638B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638B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8B7" w:rsidRDefault="00C3634F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工程地點</w:t>
            </w:r>
          </w:p>
        </w:tc>
        <w:tc>
          <w:tcPr>
            <w:tcW w:w="7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8B7" w:rsidRDefault="009638B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638B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8B7" w:rsidRDefault="00C3634F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設計人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8B7" w:rsidRDefault="009638B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8B7" w:rsidRDefault="00C3634F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開工日期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8B7" w:rsidRDefault="00C363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  <w:p w:rsidR="009638B7" w:rsidRDefault="00C3634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※</w:t>
            </w:r>
            <w:r>
              <w:rPr>
                <w:rFonts w:ascii="標楷體" w:eastAsia="標楷體" w:hAnsi="標楷體"/>
                <w:sz w:val="18"/>
                <w:szCs w:val="18"/>
              </w:rPr>
              <w:t>依執照法定期限</w:t>
            </w:r>
          </w:p>
        </w:tc>
      </w:tr>
      <w:tr w:rsidR="009638B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8B7" w:rsidRDefault="00C3634F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定作人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8B7" w:rsidRDefault="009638B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8B7" w:rsidRDefault="00C3634F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竣工日期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8B7" w:rsidRDefault="00C363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  <w:p w:rsidR="009638B7" w:rsidRDefault="00C3634F">
            <w:pPr>
              <w:jc w:val="center"/>
            </w:pPr>
            <w:r>
              <w:rPr>
                <w:rFonts w:ascii="標楷體" w:eastAsia="標楷體" w:hAnsi="標楷體"/>
                <w:sz w:val="18"/>
                <w:szCs w:val="18"/>
              </w:rPr>
              <w:t>※</w:t>
            </w:r>
            <w:r>
              <w:rPr>
                <w:rFonts w:ascii="標楷體" w:eastAsia="標楷體" w:hAnsi="標楷體"/>
                <w:sz w:val="18"/>
                <w:szCs w:val="18"/>
              </w:rPr>
              <w:t>依執照法定期限</w:t>
            </w:r>
          </w:p>
        </w:tc>
      </w:tr>
      <w:tr w:rsidR="009638B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8B7" w:rsidRDefault="00C3634F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建照號碼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8B7" w:rsidRDefault="00C3634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</w:t>
            </w:r>
            <w:r>
              <w:rPr>
                <w:rFonts w:ascii="標楷體" w:eastAsia="標楷體" w:hAnsi="標楷體"/>
                <w:szCs w:val="24"/>
              </w:rPr>
              <w:t>字第</w:t>
            </w:r>
            <w:r>
              <w:rPr>
                <w:rFonts w:ascii="標楷體" w:eastAsia="標楷體" w:hAnsi="標楷體"/>
                <w:szCs w:val="24"/>
              </w:rPr>
              <w:t xml:space="preserve">        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8B7" w:rsidRDefault="00C3634F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使照號碼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8B7" w:rsidRDefault="00C3634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</w:t>
            </w:r>
            <w:r>
              <w:rPr>
                <w:rFonts w:ascii="標楷體" w:eastAsia="標楷體" w:hAnsi="標楷體"/>
                <w:szCs w:val="24"/>
              </w:rPr>
              <w:t>字第</w:t>
            </w:r>
            <w:r>
              <w:rPr>
                <w:rFonts w:ascii="標楷體" w:eastAsia="標楷體" w:hAnsi="標楷體"/>
                <w:szCs w:val="24"/>
              </w:rPr>
              <w:t xml:space="preserve">        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</w:tr>
      <w:tr w:rsidR="009638B7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24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8B7" w:rsidRDefault="00C3634F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工程完</w:t>
            </w:r>
          </w:p>
          <w:p w:rsidR="009638B7" w:rsidRDefault="00C3634F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工總價</w:t>
            </w:r>
          </w:p>
        </w:tc>
        <w:tc>
          <w:tcPr>
            <w:tcW w:w="7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8B7" w:rsidRDefault="00C3634F">
            <w:pPr>
              <w:spacing w:line="2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（營造業法施行細則第十四條規定及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95.12.01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台內營字第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0950806977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號函規定營造業承攬工程限額）</w:t>
            </w:r>
          </w:p>
          <w:p w:rsidR="009638B7" w:rsidRDefault="00C3634F">
            <w:pPr>
              <w:widowControl/>
              <w:shd w:val="clear" w:color="auto" w:fill="FFFFFF"/>
              <w:spacing w:line="280" w:lineRule="exac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丙等綜合營造業承攬造價限額為新臺幣二千二百五十萬元，其工程規模範圍應符合下列各款規定：</w:t>
            </w:r>
          </w:p>
          <w:p w:rsidR="009638B7" w:rsidRDefault="00C3634F">
            <w:pPr>
              <w:widowControl/>
              <w:shd w:val="clear" w:color="auto" w:fill="FFFFFF"/>
              <w:spacing w:line="280" w:lineRule="exact"/>
              <w:ind w:firstLine="1136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ㄧ、建築物高度二十一公尺以下。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二、建築物地下室開挖六公尺以下。</w:t>
            </w:r>
          </w:p>
          <w:p w:rsidR="009638B7" w:rsidRDefault="00C3634F">
            <w:pPr>
              <w:widowControl/>
              <w:shd w:val="clear" w:color="auto" w:fill="FFFFFF"/>
              <w:spacing w:line="280" w:lineRule="exact"/>
              <w:ind w:firstLine="1136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三、橋梁柱跨距十五公尺以下。</w:t>
            </w:r>
          </w:p>
          <w:p w:rsidR="009638B7" w:rsidRDefault="00C3634F">
            <w:pPr>
              <w:widowControl/>
              <w:shd w:val="clear" w:color="auto" w:fill="FFFFFF"/>
              <w:spacing w:line="280" w:lineRule="exac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乙等綜合營造業承攬造價限額為新臺幣七千五百萬元，其工程規模範圍應符合下列各款規定：</w:t>
            </w:r>
          </w:p>
          <w:p w:rsidR="009638B7" w:rsidRDefault="00C3634F">
            <w:pPr>
              <w:widowControl/>
              <w:shd w:val="clear" w:color="auto" w:fill="FFFFFF"/>
              <w:spacing w:line="280" w:lineRule="exact"/>
              <w:ind w:firstLine="1136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ㄧ、建築物高度三十六公尺以下。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二、建築物地下室開挖九公尺以下。</w:t>
            </w:r>
          </w:p>
          <w:p w:rsidR="009638B7" w:rsidRDefault="00C3634F">
            <w:pPr>
              <w:widowControl/>
              <w:shd w:val="clear" w:color="auto" w:fill="FFFFFF"/>
              <w:spacing w:line="280" w:lineRule="exact"/>
              <w:ind w:firstLine="1136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三、橋梁柱跨距二十五公尺以下。</w:t>
            </w:r>
          </w:p>
          <w:p w:rsidR="009638B7" w:rsidRDefault="00C3634F">
            <w:pPr>
              <w:widowControl/>
              <w:spacing w:line="28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甲等綜合營造業承攬造價限額為其資本額之十倍，其工程規模不受限制。</w:t>
            </w:r>
          </w:p>
          <w:p w:rsidR="009638B7" w:rsidRDefault="00C363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※</w:t>
            </w:r>
            <w:r>
              <w:rPr>
                <w:rFonts w:ascii="標楷體" w:eastAsia="標楷體" w:hAnsi="標楷體"/>
                <w:szCs w:val="24"/>
              </w:rPr>
              <w:t>依使用執照記載金額為準，惟不得超過使用執照記載金額三倍。</w:t>
            </w:r>
          </w:p>
        </w:tc>
      </w:tr>
      <w:tr w:rsidR="009638B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242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8B7" w:rsidRDefault="009638B7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83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8B7" w:rsidRDefault="00C3634F">
            <w:pPr>
              <w:jc w:val="both"/>
            </w:pPr>
            <w:r>
              <w:rPr>
                <w:rFonts w:ascii="標楷體" w:eastAsia="標楷體" w:hAnsi="標楷體"/>
                <w:sz w:val="22"/>
              </w:rPr>
              <w:t>新台幣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大寫</w:t>
            </w:r>
            <w:r>
              <w:rPr>
                <w:rFonts w:ascii="標楷體" w:eastAsia="標楷體" w:hAnsi="標楷體"/>
                <w:sz w:val="22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億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仟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佰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拾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萬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仟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佰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拾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元整</w:t>
            </w:r>
          </w:p>
        </w:tc>
      </w:tr>
    </w:tbl>
    <w:p w:rsidR="009638B7" w:rsidRDefault="00C3634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茲證明</w:t>
      </w:r>
      <w:r>
        <w:rPr>
          <w:rFonts w:ascii="標楷體" w:eastAsia="標楷體" w:hAnsi="標楷體"/>
          <w:sz w:val="28"/>
          <w:szCs w:val="28"/>
        </w:rPr>
        <w:t>______________</w:t>
      </w:r>
      <w:r>
        <w:rPr>
          <w:rFonts w:ascii="標楷體" w:eastAsia="標楷體" w:hAnsi="標楷體"/>
          <w:sz w:val="28"/>
          <w:szCs w:val="28"/>
        </w:rPr>
        <w:t>公司承攬台中市轄區內建築工程案，開工至竣工期間施工中無變更承造人，上列所述均為屬實，如有不實應受相關法律責任處分。</w:t>
      </w:r>
    </w:p>
    <w:p w:rsidR="009638B7" w:rsidRDefault="00C3634F">
      <w:pPr>
        <w:spacing w:line="500" w:lineRule="atLeast"/>
        <w:jc w:val="both"/>
      </w:pPr>
      <w:r>
        <w:rPr>
          <w:rFonts w:eastAsia="標楷體"/>
          <w:sz w:val="28"/>
        </w:rPr>
        <w:t>此致</w:t>
      </w:r>
    </w:p>
    <w:p w:rsidR="009638B7" w:rsidRDefault="00C3634F">
      <w:pPr>
        <w:spacing w:line="420" w:lineRule="atLeast"/>
        <w:ind w:firstLine="899"/>
        <w:jc w:val="both"/>
      </w:pPr>
      <w:r>
        <w:rPr>
          <w:rFonts w:ascii="Arial" w:eastAsia="標楷體" w:hAnsi="Arial" w:cs="Arial"/>
          <w:sz w:val="28"/>
        </w:rPr>
        <w:t>□</w:t>
      </w:r>
      <w:r>
        <w:rPr>
          <w:rFonts w:ascii="Arial" w:eastAsia="標楷體" w:hAnsi="Arial" w:cs="Arial"/>
          <w:sz w:val="28"/>
        </w:rPr>
        <w:t>台中市政府都市發展處</w:t>
      </w:r>
    </w:p>
    <w:p w:rsidR="009638B7" w:rsidRDefault="009638B7">
      <w:pPr>
        <w:spacing w:line="500" w:lineRule="atLeast"/>
        <w:jc w:val="both"/>
        <w:rPr>
          <w:rFonts w:eastAsia="標楷體"/>
          <w:sz w:val="28"/>
        </w:rPr>
      </w:pPr>
    </w:p>
    <w:p w:rsidR="009638B7" w:rsidRDefault="00C3634F">
      <w:pPr>
        <w:spacing w:line="440" w:lineRule="exact"/>
        <w:jc w:val="both"/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定作人（起造人）：</w:t>
      </w:r>
      <w:r>
        <w:rPr>
          <w:rFonts w:eastAsia="標楷體"/>
          <w:sz w:val="28"/>
        </w:rPr>
        <w:t xml:space="preserve">                        </w:t>
      </w:r>
      <w:r>
        <w:rPr>
          <w:rFonts w:eastAsia="標楷體"/>
        </w:rPr>
        <w:t>（公司及代表人印鑑）</w:t>
      </w:r>
    </w:p>
    <w:p w:rsidR="009638B7" w:rsidRDefault="00C3634F">
      <w:pPr>
        <w:spacing w:line="44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代表人：</w:t>
      </w:r>
    </w:p>
    <w:p w:rsidR="009638B7" w:rsidRDefault="00C3634F">
      <w:pPr>
        <w:spacing w:line="44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地址：</w:t>
      </w:r>
    </w:p>
    <w:p w:rsidR="009638B7" w:rsidRDefault="00C3634F">
      <w:pPr>
        <w:spacing w:line="44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電話：</w:t>
      </w:r>
    </w:p>
    <w:p w:rsidR="009638B7" w:rsidRDefault="00C3634F">
      <w:pPr>
        <w:spacing w:line="44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承造人（營造業）：</w:t>
      </w:r>
      <w:r>
        <w:rPr>
          <w:rFonts w:eastAsia="標楷體"/>
          <w:sz w:val="28"/>
        </w:rPr>
        <w:t xml:space="preserve">                        </w:t>
      </w:r>
      <w:r>
        <w:rPr>
          <w:rFonts w:eastAsia="標楷體"/>
          <w:sz w:val="28"/>
        </w:rPr>
        <w:t>（公司或機關印鑑）</w:t>
      </w:r>
    </w:p>
    <w:p w:rsidR="009638B7" w:rsidRDefault="00C3634F">
      <w:pPr>
        <w:spacing w:line="44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營造業負責人：</w:t>
      </w:r>
      <w:r>
        <w:rPr>
          <w:rFonts w:eastAsia="標楷體"/>
          <w:sz w:val="28"/>
        </w:rPr>
        <w:t xml:space="preserve">                           </w:t>
      </w:r>
      <w:r>
        <w:rPr>
          <w:rFonts w:eastAsia="標楷體"/>
          <w:sz w:val="28"/>
        </w:rPr>
        <w:t>（親簽</w:t>
      </w:r>
      <w:r>
        <w:rPr>
          <w:rFonts w:eastAsia="標楷體"/>
          <w:sz w:val="28"/>
        </w:rPr>
        <w:t>&amp;</w:t>
      </w:r>
      <w:r>
        <w:rPr>
          <w:rFonts w:eastAsia="標楷體"/>
          <w:sz w:val="28"/>
        </w:rPr>
        <w:t>用印）</w:t>
      </w:r>
      <w:r>
        <w:rPr>
          <w:rFonts w:eastAsia="標楷體"/>
          <w:sz w:val="28"/>
        </w:rPr>
        <w:t xml:space="preserve"> </w:t>
      </w:r>
    </w:p>
    <w:p w:rsidR="009638B7" w:rsidRDefault="00C3634F">
      <w:pPr>
        <w:spacing w:line="44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營造業地址：</w:t>
      </w:r>
      <w:r>
        <w:rPr>
          <w:rFonts w:eastAsia="標楷體"/>
          <w:sz w:val="28"/>
        </w:rPr>
        <w:t xml:space="preserve">                        </w:t>
      </w:r>
    </w:p>
    <w:p w:rsidR="009638B7" w:rsidRDefault="00C3634F">
      <w:pPr>
        <w:spacing w:line="44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營造業電話：</w:t>
      </w:r>
      <w:r>
        <w:rPr>
          <w:rFonts w:eastAsia="標楷體"/>
          <w:sz w:val="28"/>
        </w:rPr>
        <w:t xml:space="preserve">                        </w:t>
      </w:r>
    </w:p>
    <w:p w:rsidR="009638B7" w:rsidRDefault="00C3634F">
      <w:pPr>
        <w:spacing w:line="500" w:lineRule="atLeast"/>
      </w:pPr>
      <w:r>
        <w:rPr>
          <w:rFonts w:eastAsia="標楷體"/>
          <w:sz w:val="32"/>
        </w:rPr>
        <w:t>中　華　民　國</w:t>
      </w:r>
      <w:r>
        <w:rPr>
          <w:rFonts w:eastAsia="標楷體"/>
          <w:sz w:val="32"/>
        </w:rPr>
        <w:t xml:space="preserve">           </w:t>
      </w:r>
      <w:r>
        <w:rPr>
          <w:rFonts w:eastAsia="標楷體"/>
          <w:sz w:val="32"/>
        </w:rPr>
        <w:t>年</w:t>
      </w:r>
      <w:r>
        <w:rPr>
          <w:rFonts w:eastAsia="標楷體"/>
          <w:sz w:val="32"/>
        </w:rPr>
        <w:t xml:space="preserve">            </w:t>
      </w:r>
      <w:r>
        <w:rPr>
          <w:rFonts w:eastAsia="標楷體"/>
          <w:sz w:val="32"/>
        </w:rPr>
        <w:t>月</w:t>
      </w:r>
      <w:r>
        <w:rPr>
          <w:rFonts w:eastAsia="標楷體"/>
          <w:sz w:val="32"/>
        </w:rPr>
        <w:t xml:space="preserve">           </w:t>
      </w:r>
      <w:r>
        <w:rPr>
          <w:rFonts w:eastAsia="標楷體"/>
          <w:sz w:val="32"/>
        </w:rPr>
        <w:t>日</w:t>
      </w:r>
    </w:p>
    <w:sectPr w:rsidR="009638B7" w:rsidSect="009638B7">
      <w:pgSz w:w="11906" w:h="16838"/>
      <w:pgMar w:top="709" w:right="1558" w:bottom="426" w:left="1560" w:header="720" w:footer="720" w:gutter="0"/>
      <w:cols w:space="720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34F" w:rsidRDefault="00C3634F" w:rsidP="009638B7">
      <w:r>
        <w:separator/>
      </w:r>
    </w:p>
  </w:endnote>
  <w:endnote w:type="continuationSeparator" w:id="0">
    <w:p w:rsidR="00C3634F" w:rsidRDefault="00C3634F" w:rsidP="00963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34F" w:rsidRDefault="00C3634F" w:rsidP="009638B7">
      <w:r w:rsidRPr="009638B7">
        <w:rPr>
          <w:color w:val="000000"/>
        </w:rPr>
        <w:separator/>
      </w:r>
    </w:p>
  </w:footnote>
  <w:footnote w:type="continuationSeparator" w:id="0">
    <w:p w:rsidR="00C3634F" w:rsidRDefault="00C3634F" w:rsidP="009638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38B7"/>
    <w:rsid w:val="008C065B"/>
    <w:rsid w:val="009638B7"/>
    <w:rsid w:val="00C3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38B7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38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9638B7"/>
    <w:rPr>
      <w:kern w:val="3"/>
    </w:rPr>
  </w:style>
  <w:style w:type="paragraph" w:styleId="a5">
    <w:name w:val="footer"/>
    <w:basedOn w:val="a"/>
    <w:rsid w:val="009638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9638B7"/>
    <w:rPr>
      <w:kern w:val="3"/>
    </w:rPr>
  </w:style>
  <w:style w:type="character" w:styleId="a7">
    <w:name w:val="Strong"/>
    <w:basedOn w:val="a0"/>
    <w:rsid w:val="009638B7"/>
    <w:rPr>
      <w:b/>
      <w:bCs/>
    </w:rPr>
  </w:style>
  <w:style w:type="paragraph" w:styleId="a8">
    <w:name w:val="Balloon Text"/>
    <w:basedOn w:val="a"/>
    <w:rsid w:val="009638B7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sid w:val="009638B7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賴光庭</dc:creator>
  <cp:lastModifiedBy>scottlais</cp:lastModifiedBy>
  <cp:revision>2</cp:revision>
  <cp:lastPrinted>2009-08-17T01:54:00Z</cp:lastPrinted>
  <dcterms:created xsi:type="dcterms:W3CDTF">2016-03-09T00:58:00Z</dcterms:created>
  <dcterms:modified xsi:type="dcterms:W3CDTF">2016-03-09T00:58:00Z</dcterms:modified>
</cp:coreProperties>
</file>