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74" w:rsidRDefault="00D34C49">
      <w:pPr>
        <w:pStyle w:val="SOP0"/>
        <w:spacing w:line="240" w:lineRule="auto"/>
      </w:pPr>
      <w:r>
        <w:t>臺中市廣告物許可證申請作業程序</w:t>
      </w:r>
    </w:p>
    <w:p w:rsidR="00361174" w:rsidRDefault="00D34C49">
      <w:pPr>
        <w:pStyle w:val="SOP"/>
      </w:pPr>
      <w:r>
        <w:t>壹、作業項目：</w:t>
      </w:r>
    </w:p>
    <w:p w:rsidR="00361174" w:rsidRDefault="00D34C49">
      <w:pPr>
        <w:pStyle w:val="SOP1"/>
        <w:spacing w:line="240" w:lineRule="auto"/>
        <w:ind w:left="0" w:firstLine="490"/>
        <w:rPr>
          <w:szCs w:val="22"/>
        </w:rPr>
      </w:pPr>
      <w:r>
        <w:rPr>
          <w:szCs w:val="22"/>
        </w:rPr>
        <w:t>廣告物許可證之申請。</w:t>
      </w:r>
    </w:p>
    <w:p w:rsidR="00361174" w:rsidRDefault="00D34C49">
      <w:pPr>
        <w:pStyle w:val="SOP"/>
      </w:pPr>
      <w:r>
        <w:t>貳、用語定義：</w:t>
      </w:r>
    </w:p>
    <w:p w:rsidR="00361174" w:rsidRDefault="00D34C49">
      <w:pPr>
        <w:pStyle w:val="SOP1"/>
        <w:spacing w:line="240" w:lineRule="auto"/>
        <w:ind w:left="980" w:hanging="490"/>
        <w:rPr>
          <w:szCs w:val="22"/>
        </w:rPr>
      </w:pPr>
      <w:r>
        <w:rPr>
          <w:szCs w:val="22"/>
        </w:rPr>
        <w:t>一、招牌廣告：指固著於建築物牆面上之電視牆、電腦顯示板、廣告看板、以支架固定之帆布等廣告。</w:t>
      </w:r>
    </w:p>
    <w:p w:rsidR="00361174" w:rsidRDefault="00D34C49">
      <w:pPr>
        <w:pStyle w:val="SOP1"/>
        <w:spacing w:line="240" w:lineRule="auto"/>
        <w:ind w:left="980" w:hanging="490"/>
        <w:rPr>
          <w:szCs w:val="22"/>
        </w:rPr>
      </w:pPr>
      <w:r>
        <w:rPr>
          <w:szCs w:val="22"/>
        </w:rPr>
        <w:t>二、樹立廣告：指樹立或設置於地面或屋頂之廣告牌</w:t>
      </w:r>
      <w:r>
        <w:rPr>
          <w:szCs w:val="22"/>
        </w:rPr>
        <w:t>(</w:t>
      </w:r>
      <w:r>
        <w:rPr>
          <w:szCs w:val="22"/>
        </w:rPr>
        <w:t>塔</w:t>
      </w:r>
      <w:r>
        <w:rPr>
          <w:szCs w:val="22"/>
        </w:rPr>
        <w:t>)</w:t>
      </w:r>
      <w:r>
        <w:rPr>
          <w:szCs w:val="22"/>
        </w:rPr>
        <w:t>、綵坊、牌樓等廣告。</w:t>
      </w:r>
    </w:p>
    <w:p w:rsidR="00361174" w:rsidRDefault="00D34C49">
      <w:pPr>
        <w:pStyle w:val="SOP"/>
      </w:pPr>
      <w:r>
        <w:t>參、法令依據：</w:t>
      </w:r>
    </w:p>
    <w:p w:rsidR="00361174" w:rsidRDefault="00D34C49">
      <w:pPr>
        <w:pStyle w:val="SOP1"/>
        <w:spacing w:line="240" w:lineRule="auto"/>
        <w:ind w:left="980" w:hanging="490"/>
        <w:rPr>
          <w:szCs w:val="22"/>
        </w:rPr>
      </w:pPr>
      <w:r>
        <w:rPr>
          <w:szCs w:val="22"/>
        </w:rPr>
        <w:t>一、建築法第</w:t>
      </w:r>
      <w:r>
        <w:rPr>
          <w:szCs w:val="22"/>
        </w:rPr>
        <w:t>97-3</w:t>
      </w:r>
      <w:r>
        <w:rPr>
          <w:szCs w:val="22"/>
        </w:rPr>
        <w:t>條、第</w:t>
      </w:r>
      <w:r>
        <w:rPr>
          <w:szCs w:val="22"/>
        </w:rPr>
        <w:t>95-3</w:t>
      </w:r>
      <w:r>
        <w:rPr>
          <w:szCs w:val="22"/>
        </w:rPr>
        <w:t>條。</w:t>
      </w:r>
    </w:p>
    <w:p w:rsidR="00361174" w:rsidRDefault="00D34C49">
      <w:pPr>
        <w:pStyle w:val="SOP1"/>
        <w:spacing w:line="240" w:lineRule="auto"/>
        <w:ind w:left="980" w:hanging="490"/>
        <w:rPr>
          <w:szCs w:val="22"/>
        </w:rPr>
      </w:pPr>
      <w:r>
        <w:rPr>
          <w:szCs w:val="22"/>
        </w:rPr>
        <w:t>二、招牌廣告及樹立廣告管理辦法。</w:t>
      </w:r>
    </w:p>
    <w:p w:rsidR="00361174" w:rsidRDefault="00D34C49">
      <w:pPr>
        <w:pStyle w:val="SOP1"/>
        <w:spacing w:line="240" w:lineRule="auto"/>
        <w:ind w:left="980" w:hanging="490"/>
        <w:rPr>
          <w:szCs w:val="22"/>
        </w:rPr>
      </w:pPr>
      <w:r>
        <w:rPr>
          <w:szCs w:val="22"/>
        </w:rPr>
        <w:t>三、臺中市招牌廣告及樹立廣告設置辦法。</w:t>
      </w:r>
    </w:p>
    <w:p w:rsidR="00361174" w:rsidRDefault="00D34C49">
      <w:pPr>
        <w:pStyle w:val="SOP1"/>
        <w:spacing w:line="240" w:lineRule="auto"/>
        <w:ind w:left="980" w:hanging="490"/>
        <w:rPr>
          <w:szCs w:val="22"/>
        </w:rPr>
      </w:pPr>
      <w:r>
        <w:rPr>
          <w:szCs w:val="22"/>
        </w:rPr>
        <w:t>四、臺中市招牌廣告及樹立廣告許可證規費收費標準。</w:t>
      </w:r>
    </w:p>
    <w:p w:rsidR="00361174" w:rsidRDefault="00D34C49">
      <w:pPr>
        <w:pStyle w:val="SOP"/>
        <w:spacing w:before="180" w:after="180" w:line="240" w:lineRule="auto"/>
      </w:pPr>
      <w:r>
        <w:t>肆、申請作業流程及使用表單：</w:t>
      </w:r>
      <w:r>
        <w:t>(</w:t>
      </w:r>
      <w:r>
        <w:t>詳細內容及表單，請至臺中市政府都市發展局網站首頁，務應用系統「廣告物管理」網站下載及瀏覽</w:t>
      </w:r>
      <w:r>
        <w:t>)</w:t>
      </w:r>
    </w:p>
    <w:p w:rsidR="00361174" w:rsidRDefault="00D34C49">
      <w:pPr>
        <w:pStyle w:val="SOP1"/>
        <w:spacing w:line="240" w:lineRule="auto"/>
        <w:ind w:left="980" w:hanging="490"/>
        <w:rPr>
          <w:szCs w:val="22"/>
        </w:rPr>
      </w:pPr>
      <w:r>
        <w:rPr>
          <w:szCs w:val="22"/>
        </w:rPr>
        <w:t>一、第一階段圖說審查：</w:t>
      </w:r>
    </w:p>
    <w:p w:rsidR="00361174" w:rsidRDefault="00D34C49">
      <w:pPr>
        <w:pStyle w:val="SOP1"/>
        <w:spacing w:line="240" w:lineRule="auto"/>
        <w:ind w:left="1353" w:hanging="386"/>
      </w:pPr>
      <w:r>
        <w:t>(</w:t>
      </w:r>
      <w:r>
        <w:t>一</w:t>
      </w:r>
      <w:r>
        <w:t>)</w:t>
      </w:r>
      <w:r>
        <w:rPr>
          <w:szCs w:val="22"/>
        </w:rPr>
        <w:t>、審查表</w:t>
      </w:r>
      <w:r>
        <w:rPr>
          <w:szCs w:val="22"/>
        </w:rPr>
        <w:t>(Ad1)</w:t>
      </w:r>
    </w:p>
    <w:p w:rsidR="00361174" w:rsidRDefault="00D34C49">
      <w:pPr>
        <w:pStyle w:val="SOP1"/>
        <w:spacing w:line="240" w:lineRule="auto"/>
        <w:ind w:left="1596" w:hanging="629"/>
        <w:rPr>
          <w:szCs w:val="22"/>
        </w:rPr>
      </w:pPr>
      <w:r>
        <w:rPr>
          <w:szCs w:val="22"/>
        </w:rPr>
        <w:t>(</w:t>
      </w:r>
      <w:r>
        <w:rPr>
          <w:szCs w:val="22"/>
        </w:rPr>
        <w:t>二</w:t>
      </w:r>
      <w:r>
        <w:rPr>
          <w:szCs w:val="22"/>
        </w:rPr>
        <w:t>)</w:t>
      </w:r>
      <w:r>
        <w:rPr>
          <w:szCs w:val="22"/>
        </w:rPr>
        <w:t>、申請書</w:t>
      </w:r>
      <w:r>
        <w:rPr>
          <w:szCs w:val="22"/>
        </w:rPr>
        <w:t>(Ad2-1)</w:t>
      </w:r>
      <w:r>
        <w:rPr>
          <w:szCs w:val="22"/>
        </w:rPr>
        <w:t>、申請書附表</w:t>
      </w:r>
      <w:r>
        <w:rPr>
          <w:szCs w:val="22"/>
        </w:rPr>
        <w:t>(Ad2-2)</w:t>
      </w:r>
      <w:r>
        <w:rPr>
          <w:szCs w:val="22"/>
        </w:rPr>
        <w:t>、申請人基本資料</w:t>
      </w:r>
      <w:r>
        <w:rPr>
          <w:szCs w:val="22"/>
        </w:rPr>
        <w:t>(Ad2-3)</w:t>
      </w:r>
      <w:r>
        <w:rPr>
          <w:szCs w:val="22"/>
        </w:rPr>
        <w:t>、承造廠商基本資料</w:t>
      </w:r>
      <w:r>
        <w:rPr>
          <w:szCs w:val="22"/>
        </w:rPr>
        <w:t>(Ad2-4)</w:t>
      </w:r>
    </w:p>
    <w:p w:rsidR="00361174" w:rsidRDefault="00D34C49">
      <w:pPr>
        <w:pStyle w:val="SOP1"/>
        <w:spacing w:line="240" w:lineRule="auto"/>
        <w:ind w:left="1353" w:hanging="386"/>
        <w:rPr>
          <w:szCs w:val="22"/>
        </w:rPr>
      </w:pPr>
      <w:r>
        <w:rPr>
          <w:szCs w:val="22"/>
        </w:rPr>
        <w:t>(</w:t>
      </w:r>
      <w:r>
        <w:rPr>
          <w:szCs w:val="22"/>
        </w:rPr>
        <w:t>三</w:t>
      </w:r>
      <w:r>
        <w:rPr>
          <w:szCs w:val="22"/>
        </w:rPr>
        <w:t>)</w:t>
      </w:r>
      <w:r>
        <w:rPr>
          <w:szCs w:val="22"/>
        </w:rPr>
        <w:t>、設置處所使用權同意書及所有權相關證明</w:t>
      </w:r>
      <w:r>
        <w:rPr>
          <w:szCs w:val="22"/>
        </w:rPr>
        <w:t>(Ad-3)</w:t>
      </w:r>
    </w:p>
    <w:p w:rsidR="00361174" w:rsidRDefault="00D34C49">
      <w:pPr>
        <w:pStyle w:val="SOP1"/>
        <w:spacing w:line="240" w:lineRule="auto"/>
        <w:ind w:left="1353" w:hanging="386"/>
      </w:pPr>
      <w:r>
        <w:rPr>
          <w:szCs w:val="22"/>
        </w:rPr>
        <w:t>(</w:t>
      </w:r>
      <w:r>
        <w:rPr>
          <w:szCs w:val="22"/>
        </w:rPr>
        <w:t>四</w:t>
      </w:r>
      <w:r>
        <w:rPr>
          <w:szCs w:val="22"/>
        </w:rPr>
        <w:t>)</w:t>
      </w:r>
      <w:r>
        <w:rPr>
          <w:szCs w:val="22"/>
        </w:rPr>
        <w:t>、公寓大廈管理條例第</w:t>
      </w:r>
      <w:r>
        <w:rPr>
          <w:szCs w:val="22"/>
        </w:rPr>
        <w:t>8</w:t>
      </w:r>
      <w:r>
        <w:rPr>
          <w:szCs w:val="22"/>
        </w:rPr>
        <w:t>條規定相關文件</w:t>
      </w:r>
      <w:r>
        <w:rPr>
          <w:szCs w:val="22"/>
        </w:rPr>
        <w:t>(</w:t>
      </w:r>
      <w:r>
        <w:rPr>
          <w:szCs w:val="22"/>
        </w:rPr>
        <w:t>於公寓大廈設置者</w:t>
      </w:r>
      <w:r>
        <w:rPr>
          <w:szCs w:val="22"/>
        </w:rPr>
        <w:t>)(</w:t>
      </w:r>
      <w:r>
        <w:t xml:space="preserve"> </w:t>
      </w:r>
      <w:r>
        <w:rPr>
          <w:szCs w:val="22"/>
        </w:rPr>
        <w:t>Ad4</w:t>
      </w:r>
      <w:r>
        <w:rPr>
          <w:szCs w:val="22"/>
        </w:rPr>
        <w:t>或</w:t>
      </w:r>
      <w:r>
        <w:rPr>
          <w:szCs w:val="22"/>
        </w:rPr>
        <w:t>Ad4-1)</w:t>
      </w:r>
    </w:p>
    <w:p w:rsidR="00361174" w:rsidRDefault="00D34C49">
      <w:pPr>
        <w:pStyle w:val="SOP1"/>
        <w:spacing w:line="240" w:lineRule="auto"/>
        <w:ind w:left="1353" w:hanging="386"/>
        <w:rPr>
          <w:szCs w:val="22"/>
        </w:rPr>
      </w:pPr>
      <w:r>
        <w:rPr>
          <w:szCs w:val="22"/>
        </w:rPr>
        <w:t>(</w:t>
      </w:r>
      <w:r>
        <w:rPr>
          <w:szCs w:val="22"/>
        </w:rPr>
        <w:t>五</w:t>
      </w:r>
      <w:r>
        <w:rPr>
          <w:szCs w:val="22"/>
        </w:rPr>
        <w:t>)</w:t>
      </w:r>
      <w:r>
        <w:rPr>
          <w:szCs w:val="22"/>
        </w:rPr>
        <w:t>、簽證表</w:t>
      </w:r>
      <w:r>
        <w:rPr>
          <w:szCs w:val="22"/>
        </w:rPr>
        <w:t>(Ad5)</w:t>
      </w:r>
    </w:p>
    <w:p w:rsidR="00361174" w:rsidRDefault="00D34C49">
      <w:pPr>
        <w:pStyle w:val="SOP1"/>
        <w:spacing w:line="240" w:lineRule="auto"/>
        <w:ind w:left="1353" w:hanging="386"/>
        <w:rPr>
          <w:szCs w:val="22"/>
        </w:rPr>
      </w:pPr>
      <w:r>
        <w:rPr>
          <w:szCs w:val="22"/>
        </w:rPr>
        <w:t>(</w:t>
      </w:r>
      <w:r>
        <w:rPr>
          <w:szCs w:val="22"/>
        </w:rPr>
        <w:t>六</w:t>
      </w:r>
      <w:r>
        <w:rPr>
          <w:szCs w:val="22"/>
        </w:rPr>
        <w:t>)</w:t>
      </w:r>
      <w:r>
        <w:rPr>
          <w:szCs w:val="22"/>
        </w:rPr>
        <w:t>、設置處所現況照片</w:t>
      </w:r>
      <w:r>
        <w:rPr>
          <w:szCs w:val="22"/>
        </w:rPr>
        <w:t>(Ad6)</w:t>
      </w:r>
    </w:p>
    <w:p w:rsidR="00361174" w:rsidRDefault="00D34C49">
      <w:pPr>
        <w:pStyle w:val="SOP1"/>
        <w:spacing w:line="240" w:lineRule="auto"/>
        <w:ind w:left="1353" w:hanging="386"/>
        <w:rPr>
          <w:szCs w:val="22"/>
        </w:rPr>
      </w:pPr>
      <w:r>
        <w:rPr>
          <w:szCs w:val="22"/>
        </w:rPr>
        <w:t>(</w:t>
      </w:r>
      <w:r>
        <w:rPr>
          <w:szCs w:val="22"/>
        </w:rPr>
        <w:t>七</w:t>
      </w:r>
      <w:r>
        <w:rPr>
          <w:szCs w:val="22"/>
        </w:rPr>
        <w:t>)</w:t>
      </w:r>
      <w:r>
        <w:rPr>
          <w:szCs w:val="22"/>
        </w:rPr>
        <w:t>、設計圖說</w:t>
      </w:r>
    </w:p>
    <w:p w:rsidR="00361174" w:rsidRDefault="00D34C49">
      <w:pPr>
        <w:pStyle w:val="SOP1"/>
        <w:spacing w:line="240" w:lineRule="auto"/>
        <w:ind w:left="1353" w:hanging="386"/>
        <w:rPr>
          <w:szCs w:val="22"/>
        </w:rPr>
      </w:pPr>
      <w:r>
        <w:rPr>
          <w:szCs w:val="22"/>
        </w:rPr>
        <w:t>(</w:t>
      </w:r>
      <w:r>
        <w:rPr>
          <w:szCs w:val="22"/>
        </w:rPr>
        <w:t>八</w:t>
      </w:r>
      <w:r>
        <w:rPr>
          <w:szCs w:val="22"/>
        </w:rPr>
        <w:t>)</w:t>
      </w:r>
      <w:r>
        <w:rPr>
          <w:szCs w:val="22"/>
        </w:rPr>
        <w:t>、合法房屋證明文件</w:t>
      </w:r>
    </w:p>
    <w:p w:rsidR="00361174" w:rsidRDefault="00D34C49">
      <w:pPr>
        <w:pStyle w:val="SOP1"/>
        <w:spacing w:line="240" w:lineRule="auto"/>
        <w:ind w:left="1353" w:hanging="386"/>
        <w:rPr>
          <w:szCs w:val="22"/>
        </w:rPr>
      </w:pPr>
      <w:r>
        <w:rPr>
          <w:szCs w:val="22"/>
        </w:rPr>
        <w:t>(</w:t>
      </w:r>
      <w:r>
        <w:rPr>
          <w:szCs w:val="22"/>
        </w:rPr>
        <w:t>九</w:t>
      </w:r>
      <w:r>
        <w:rPr>
          <w:szCs w:val="22"/>
        </w:rPr>
        <w:t>)</w:t>
      </w:r>
      <w:r>
        <w:rPr>
          <w:szCs w:val="22"/>
        </w:rPr>
        <w:t>、原核准竣工圖說影本</w:t>
      </w:r>
    </w:p>
    <w:p w:rsidR="00361174" w:rsidRDefault="00D34C49">
      <w:pPr>
        <w:pStyle w:val="SOP1"/>
        <w:spacing w:line="240" w:lineRule="auto"/>
        <w:ind w:left="1353" w:hanging="386"/>
        <w:rPr>
          <w:szCs w:val="22"/>
        </w:rPr>
      </w:pPr>
      <w:r>
        <w:rPr>
          <w:szCs w:val="22"/>
        </w:rPr>
        <w:t>(</w:t>
      </w:r>
      <w:r>
        <w:rPr>
          <w:szCs w:val="22"/>
        </w:rPr>
        <w:t>十</w:t>
      </w:r>
      <w:r>
        <w:rPr>
          <w:szCs w:val="22"/>
        </w:rPr>
        <w:t>)</w:t>
      </w:r>
      <w:r>
        <w:rPr>
          <w:szCs w:val="22"/>
        </w:rPr>
        <w:t>、其他文件</w:t>
      </w:r>
    </w:p>
    <w:p w:rsidR="00361174" w:rsidRDefault="00D34C49">
      <w:pPr>
        <w:pStyle w:val="SOP1"/>
        <w:spacing w:line="240" w:lineRule="auto"/>
        <w:ind w:left="1353" w:hanging="386"/>
        <w:rPr>
          <w:szCs w:val="22"/>
        </w:rPr>
      </w:pPr>
      <w:r>
        <w:rPr>
          <w:szCs w:val="22"/>
        </w:rPr>
        <w:t>(</w:t>
      </w:r>
      <w:r>
        <w:rPr>
          <w:szCs w:val="22"/>
        </w:rPr>
        <w:t>十一</w:t>
      </w:r>
      <w:r>
        <w:rPr>
          <w:szCs w:val="22"/>
        </w:rPr>
        <w:t>)</w:t>
      </w:r>
      <w:r>
        <w:rPr>
          <w:szCs w:val="22"/>
        </w:rPr>
        <w:t>、其他應注意事項</w:t>
      </w:r>
    </w:p>
    <w:p w:rsidR="00361174" w:rsidRDefault="00D34C49">
      <w:pPr>
        <w:pStyle w:val="SOP1"/>
        <w:spacing w:line="240" w:lineRule="auto"/>
        <w:ind w:left="980" w:hanging="490"/>
        <w:rPr>
          <w:szCs w:val="22"/>
        </w:rPr>
      </w:pPr>
      <w:r>
        <w:rPr>
          <w:szCs w:val="22"/>
        </w:rPr>
        <w:t>二、第二階段竣工查驗：</w:t>
      </w:r>
    </w:p>
    <w:p w:rsidR="00361174" w:rsidRDefault="00D34C49">
      <w:pPr>
        <w:pStyle w:val="SOP1"/>
        <w:spacing w:line="240" w:lineRule="auto"/>
        <w:ind w:left="1353" w:hanging="386"/>
        <w:rPr>
          <w:szCs w:val="22"/>
        </w:rPr>
      </w:pPr>
      <w:r>
        <w:rPr>
          <w:szCs w:val="22"/>
        </w:rPr>
        <w:t>(</w:t>
      </w:r>
      <w:r>
        <w:rPr>
          <w:szCs w:val="22"/>
        </w:rPr>
        <w:t>一</w:t>
      </w:r>
      <w:r>
        <w:rPr>
          <w:szCs w:val="22"/>
        </w:rPr>
        <w:t>)</w:t>
      </w:r>
      <w:r>
        <w:rPr>
          <w:szCs w:val="22"/>
        </w:rPr>
        <w:t>、竣工查驗申請書</w:t>
      </w:r>
    </w:p>
    <w:p w:rsidR="00361174" w:rsidRDefault="00D34C49">
      <w:pPr>
        <w:pStyle w:val="SOP1"/>
        <w:spacing w:line="240" w:lineRule="auto"/>
        <w:ind w:left="1353" w:hanging="386"/>
        <w:rPr>
          <w:szCs w:val="22"/>
        </w:rPr>
      </w:pPr>
      <w:r>
        <w:rPr>
          <w:szCs w:val="22"/>
        </w:rPr>
        <w:t>(</w:t>
      </w:r>
      <w:r>
        <w:rPr>
          <w:szCs w:val="22"/>
        </w:rPr>
        <w:t>二</w:t>
      </w:r>
      <w:r>
        <w:rPr>
          <w:szCs w:val="22"/>
        </w:rPr>
        <w:t>)</w:t>
      </w:r>
      <w:r>
        <w:rPr>
          <w:szCs w:val="22"/>
        </w:rPr>
        <w:t>、廣告物安全責任施工保證書</w:t>
      </w:r>
    </w:p>
    <w:p w:rsidR="00361174" w:rsidRDefault="00D34C49">
      <w:pPr>
        <w:pStyle w:val="SOP1"/>
        <w:spacing w:line="240" w:lineRule="auto"/>
        <w:ind w:left="1353" w:hanging="386"/>
        <w:rPr>
          <w:szCs w:val="22"/>
        </w:rPr>
      </w:pPr>
      <w:r>
        <w:rPr>
          <w:szCs w:val="22"/>
        </w:rPr>
        <w:t>(</w:t>
      </w:r>
      <w:r>
        <w:rPr>
          <w:szCs w:val="22"/>
        </w:rPr>
        <w:t>三</w:t>
      </w:r>
      <w:r>
        <w:rPr>
          <w:szCs w:val="22"/>
        </w:rPr>
        <w:t>)</w:t>
      </w:r>
      <w:r>
        <w:rPr>
          <w:szCs w:val="22"/>
        </w:rPr>
        <w:t>、竣工照片</w:t>
      </w:r>
    </w:p>
    <w:p w:rsidR="00361174" w:rsidRDefault="00D34C49">
      <w:pPr>
        <w:pStyle w:val="SOP1"/>
        <w:spacing w:line="240" w:lineRule="auto"/>
        <w:ind w:left="1353" w:hanging="386"/>
        <w:rPr>
          <w:szCs w:val="22"/>
        </w:rPr>
      </w:pPr>
      <w:r>
        <w:rPr>
          <w:szCs w:val="22"/>
        </w:rPr>
        <w:t>(</w:t>
      </w:r>
      <w:r>
        <w:rPr>
          <w:szCs w:val="22"/>
        </w:rPr>
        <w:t>四</w:t>
      </w:r>
      <w:r>
        <w:rPr>
          <w:szCs w:val="22"/>
        </w:rPr>
        <w:t>)</w:t>
      </w:r>
      <w:r>
        <w:rPr>
          <w:szCs w:val="22"/>
        </w:rPr>
        <w:t>、原領廣告物許可證正本</w:t>
      </w:r>
    </w:p>
    <w:p w:rsidR="00361174" w:rsidRDefault="00361174">
      <w:pPr>
        <w:pStyle w:val="SOP"/>
        <w:spacing w:line="240" w:lineRule="auto"/>
        <w:ind w:left="425" w:hanging="423"/>
      </w:pPr>
    </w:p>
    <w:sectPr w:rsidR="00361174" w:rsidSect="00361174">
      <w:headerReference w:type="default" r:id="rId6"/>
      <w:footerReference w:type="default" r:id="rId7"/>
      <w:pgSz w:w="11906" w:h="16838"/>
      <w:pgMar w:top="1134" w:right="1134" w:bottom="1134" w:left="1134" w:header="851" w:footer="851" w:gutter="0"/>
      <w:cols w:space="720"/>
      <w:docGrid w:type="lines" w:linePitch="3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C49" w:rsidRDefault="00D34C49" w:rsidP="00361174">
      <w:pPr>
        <w:spacing w:line="240" w:lineRule="auto"/>
      </w:pPr>
      <w:r>
        <w:separator/>
      </w:r>
    </w:p>
  </w:endnote>
  <w:endnote w:type="continuationSeparator" w:id="0">
    <w:p w:rsidR="00D34C49" w:rsidRDefault="00D34C49" w:rsidP="00361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74" w:rsidRDefault="00361174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361174" w:rsidRDefault="00361174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D14B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C49" w:rsidRDefault="00D34C49" w:rsidP="00361174">
      <w:pPr>
        <w:spacing w:line="240" w:lineRule="auto"/>
      </w:pPr>
      <w:r w:rsidRPr="00361174">
        <w:rPr>
          <w:color w:val="000000"/>
        </w:rPr>
        <w:separator/>
      </w:r>
    </w:p>
  </w:footnote>
  <w:footnote w:type="continuationSeparator" w:id="0">
    <w:p w:rsidR="00D34C49" w:rsidRDefault="00D34C49" w:rsidP="003611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74" w:rsidRDefault="00361174">
    <w:pPr>
      <w:pStyle w:val="a5"/>
    </w:pPr>
    <w:r>
      <w:t>臺中市廣告物許可證申請標準作業程序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1174"/>
    <w:rsid w:val="000D14B7"/>
    <w:rsid w:val="00361174"/>
    <w:rsid w:val="00D3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174"/>
    <w:pPr>
      <w:widowControl w:val="0"/>
      <w:suppressAutoHyphens/>
      <w:spacing w:line="280" w:lineRule="exact"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61174"/>
  </w:style>
  <w:style w:type="paragraph" w:styleId="a4">
    <w:name w:val="Balloon Text"/>
    <w:basedOn w:val="a"/>
    <w:rsid w:val="00361174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3611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rsid w:val="00361174"/>
    <w:rPr>
      <w:rFonts w:ascii="細明體" w:eastAsia="細明體" w:hAnsi="細明體" w:cs="細明體"/>
      <w:sz w:val="24"/>
      <w:szCs w:val="24"/>
    </w:rPr>
  </w:style>
  <w:style w:type="paragraph" w:styleId="a5">
    <w:name w:val="header"/>
    <w:basedOn w:val="a"/>
    <w:rsid w:val="00361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sid w:val="00361174"/>
    <w:rPr>
      <w:rFonts w:ascii="Calibri" w:hAnsi="Calibri"/>
      <w:kern w:val="3"/>
    </w:rPr>
  </w:style>
  <w:style w:type="paragraph" w:styleId="a6">
    <w:name w:val="footer"/>
    <w:basedOn w:val="a"/>
    <w:rsid w:val="00361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rsid w:val="00361174"/>
    <w:rPr>
      <w:rFonts w:ascii="Calibri" w:hAnsi="Calibri"/>
      <w:kern w:val="3"/>
    </w:rPr>
  </w:style>
  <w:style w:type="paragraph" w:customStyle="1" w:styleId="SOP">
    <w:name w:val="SOP大標題"/>
    <w:basedOn w:val="a"/>
    <w:autoRedefine/>
    <w:rsid w:val="00361174"/>
    <w:pPr>
      <w:spacing w:line="480" w:lineRule="auto"/>
      <w:ind w:left="567" w:hanging="565"/>
    </w:pPr>
    <w:rPr>
      <w:rFonts w:ascii="新細明體" w:hAnsi="新細明體"/>
      <w:b/>
    </w:rPr>
  </w:style>
  <w:style w:type="paragraph" w:customStyle="1" w:styleId="SOP0">
    <w:name w:val="SOP主標題"/>
    <w:basedOn w:val="a"/>
    <w:autoRedefine/>
    <w:rsid w:val="00361174"/>
    <w:pPr>
      <w:spacing w:before="180" w:after="180"/>
      <w:jc w:val="center"/>
    </w:pPr>
    <w:rPr>
      <w:rFonts w:ascii="標楷體" w:eastAsia="標楷體" w:hAnsi="標楷體"/>
      <w:b/>
      <w:color w:val="000000"/>
      <w:sz w:val="36"/>
      <w:szCs w:val="36"/>
    </w:rPr>
  </w:style>
  <w:style w:type="paragraph" w:customStyle="1" w:styleId="SOP1">
    <w:name w:val="SOP內文對齊"/>
    <w:basedOn w:val="a"/>
    <w:autoRedefine/>
    <w:rsid w:val="00361174"/>
    <w:pPr>
      <w:ind w:left="970" w:hanging="480"/>
    </w:pPr>
    <w:rPr>
      <w:rFonts w:ascii="新細明體" w:hAnsi="新細明體"/>
      <w:szCs w:val="24"/>
    </w:rPr>
  </w:style>
  <w:style w:type="paragraph" w:customStyle="1" w:styleId="SOP2">
    <w:name w:val="SOP內文縮排"/>
    <w:basedOn w:val="a"/>
    <w:rsid w:val="00361174"/>
    <w:pPr>
      <w:ind w:left="960" w:hanging="360"/>
    </w:pPr>
    <w:rPr>
      <w:rFonts w:ascii="新細明體" w:hAnsi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建造執照、雜項執照暨變更設計審查作業標準(參考範例)</dc:title>
  <dc:creator>Aquarius</dc:creator>
  <cp:lastModifiedBy>scottlais</cp:lastModifiedBy>
  <cp:revision>2</cp:revision>
  <cp:lastPrinted>2012-10-22T06:25:00Z</cp:lastPrinted>
  <dcterms:created xsi:type="dcterms:W3CDTF">2016-03-09T03:37:00Z</dcterms:created>
  <dcterms:modified xsi:type="dcterms:W3CDTF">2016-03-09T03:37:00Z</dcterms:modified>
</cp:coreProperties>
</file>