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85837558"/>
    <w:bookmarkStart w:id="1" w:name="_Toc385837947"/>
    <w:bookmarkStart w:id="2" w:name="_Toc391412470"/>
    <w:bookmarkStart w:id="3" w:name="_Toc457337627"/>
    <w:bookmarkStart w:id="4" w:name="_Toc457331467"/>
    <w:bookmarkStart w:id="5" w:name="_Toc457337597"/>
    <w:bookmarkStart w:id="6" w:name="_GoBack"/>
    <w:bookmarkEnd w:id="6"/>
    <w:p w:rsidR="00C7227C" w:rsidRPr="005E4D6E" w:rsidRDefault="00F66E9B" w:rsidP="00C7227C">
      <w:pPr>
        <w:widowControl/>
        <w:rPr>
          <w:rFonts w:ascii="Times New Roman" w:eastAsia="標楷體" w:hAnsi="Times New Roman" w:cs="Times New Roman"/>
          <w:color w:val="000000" w:themeColor="text1"/>
          <w:kern w:val="0"/>
          <w:sz w:val="72"/>
          <w:szCs w:val="72"/>
        </w:rPr>
      </w:pPr>
      <w:r w:rsidRPr="005E4D6E">
        <w:rPr>
          <w:rFonts w:ascii="Times New Roman" w:eastAsia="標楷體" w:hAnsi="Times New Roman" w:cs="Times New Roman"/>
          <w:noProof/>
          <w:color w:val="000000" w:themeColor="text1"/>
          <w:sz w:val="72"/>
          <w:szCs w:val="72"/>
        </w:rPr>
        <mc:AlternateContent>
          <mc:Choice Requires="wps">
            <w:drawing>
              <wp:anchor distT="0" distB="0" distL="114300" distR="114300" simplePos="0" relativeHeight="251665408" behindDoc="0" locked="0" layoutInCell="1" allowOverlap="1" wp14:anchorId="2CFF2BA2" wp14:editId="5439B4E6">
                <wp:simplePos x="0" y="0"/>
                <wp:positionH relativeFrom="column">
                  <wp:posOffset>-442595</wp:posOffset>
                </wp:positionH>
                <wp:positionV relativeFrom="paragraph">
                  <wp:posOffset>-224790</wp:posOffset>
                </wp:positionV>
                <wp:extent cx="6429375" cy="676910"/>
                <wp:effectExtent l="0" t="0" r="28575" b="2794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676910"/>
                        </a:xfrm>
                        <a:prstGeom prst="rect">
                          <a:avLst/>
                        </a:prstGeom>
                        <a:solidFill>
                          <a:srgbClr val="FFFFFF"/>
                        </a:solidFill>
                        <a:ln w="9525">
                          <a:solidFill>
                            <a:srgbClr val="000000"/>
                          </a:solidFill>
                          <a:miter lim="800000"/>
                          <a:headEnd/>
                          <a:tailEnd/>
                        </a:ln>
                      </wps:spPr>
                      <wps:txbx>
                        <w:txbxContent>
                          <w:p w:rsidR="0073066F" w:rsidRPr="004D590D" w:rsidRDefault="0073066F" w:rsidP="00C7227C">
                            <w:pPr>
                              <w:rPr>
                                <w:rFonts w:ascii="標楷體" w:eastAsia="標楷體" w:hAnsi="標楷體"/>
                                <w:b/>
                                <w:color w:val="FF0000"/>
                                <w:sz w:val="32"/>
                                <w:szCs w:val="32"/>
                                <w:u w:val="single"/>
                              </w:rPr>
                            </w:pPr>
                            <w:proofErr w:type="gramStart"/>
                            <w:r w:rsidRPr="00295D44">
                              <w:rPr>
                                <w:rFonts w:ascii="標楷體" w:eastAsia="標楷體" w:hAnsi="標楷體" w:hint="eastAsia"/>
                                <w:b/>
                                <w:color w:val="000000" w:themeColor="text1"/>
                                <w:sz w:val="32"/>
                                <w:szCs w:val="32"/>
                              </w:rPr>
                              <w:t>臺</w:t>
                            </w:r>
                            <w:proofErr w:type="gramEnd"/>
                            <w:r w:rsidRPr="00295D44">
                              <w:rPr>
                                <w:rFonts w:ascii="標楷體" w:eastAsia="標楷體" w:hAnsi="標楷體" w:hint="eastAsia"/>
                                <w:b/>
                                <w:color w:val="000000" w:themeColor="text1"/>
                                <w:sz w:val="32"/>
                                <w:szCs w:val="32"/>
                              </w:rPr>
                              <w:t>中市容積代金價值計算土地</w:t>
                            </w:r>
                            <w:r w:rsidRPr="00B92F7B">
                              <w:rPr>
                                <w:rFonts w:ascii="標楷體" w:eastAsia="標楷體" w:hAnsi="標楷體" w:hint="eastAsia"/>
                                <w:b/>
                                <w:sz w:val="32"/>
                                <w:szCs w:val="32"/>
                              </w:rPr>
                              <w:t>估價報告書範本</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34.85pt;margin-top:-17.7pt;width:506.25pt;height:5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">
                <v:textbox>
                  <w:txbxContent>
                    <w:p w:rsidR="0073066F" w:rsidRPr="004D590D" w:rsidRDefault="0073066F" w:rsidP="00C7227C">
                      <w:pPr>
                        <w:rPr>
                          <w:rFonts w:ascii="標楷體" w:eastAsia="標楷體" w:hAnsi="標楷體"/>
                          <w:b/>
                          <w:color w:val="FF0000"/>
                          <w:sz w:val="32"/>
                          <w:szCs w:val="32"/>
                          <w:u w:val="single"/>
                        </w:rPr>
                      </w:pPr>
                      <w:proofErr w:type="gramStart"/>
                      <w:r w:rsidRPr="00295D44">
                        <w:rPr>
                          <w:rFonts w:ascii="標楷體" w:eastAsia="標楷體" w:hAnsi="標楷體" w:hint="eastAsia"/>
                          <w:b/>
                          <w:color w:val="000000" w:themeColor="text1"/>
                          <w:sz w:val="32"/>
                          <w:szCs w:val="32"/>
                        </w:rPr>
                        <w:t>臺</w:t>
                      </w:r>
                      <w:proofErr w:type="gramEnd"/>
                      <w:r w:rsidRPr="00295D44">
                        <w:rPr>
                          <w:rFonts w:ascii="標楷體" w:eastAsia="標楷體" w:hAnsi="標楷體" w:hint="eastAsia"/>
                          <w:b/>
                          <w:color w:val="000000" w:themeColor="text1"/>
                          <w:sz w:val="32"/>
                          <w:szCs w:val="32"/>
                        </w:rPr>
                        <w:t>中市容積代金價值計算土地</w:t>
                      </w:r>
                      <w:r w:rsidRPr="00B92F7B">
                        <w:rPr>
                          <w:rFonts w:ascii="標楷體" w:eastAsia="標楷體" w:hAnsi="標楷體" w:hint="eastAsia"/>
                          <w:b/>
                          <w:sz w:val="32"/>
                          <w:szCs w:val="32"/>
                        </w:rPr>
                        <w:t>估價報告書範本</w:t>
                      </w:r>
                    </w:p>
                  </w:txbxContent>
                </v:textbox>
              </v:shape>
            </w:pict>
          </mc:Fallback>
        </mc:AlternateContent>
      </w:r>
    </w:p>
    <w:p w:rsidR="00C7227C" w:rsidRPr="005E4D6E" w:rsidRDefault="00C7227C" w:rsidP="00C7227C">
      <w:pPr>
        <w:pStyle w:val="DefaultText"/>
        <w:spacing w:after="280" w:line="360" w:lineRule="exact"/>
        <w:ind w:left="1300"/>
        <w:rPr>
          <w:rFonts w:ascii="Times New Roman" w:eastAsia="標楷體" w:hAnsi="Times New Roman"/>
          <w:color w:val="000000" w:themeColor="text1"/>
          <w:sz w:val="72"/>
          <w:szCs w:val="72"/>
        </w:rPr>
      </w:pPr>
    </w:p>
    <w:p w:rsidR="00C7227C" w:rsidRPr="005E4D6E" w:rsidRDefault="00C7227C" w:rsidP="00C7227C">
      <w:pPr>
        <w:pStyle w:val="DefaultText"/>
        <w:spacing w:after="280" w:line="360" w:lineRule="exact"/>
        <w:ind w:left="1300"/>
        <w:rPr>
          <w:rFonts w:ascii="Times New Roman" w:eastAsia="標楷體" w:hAnsi="Times New Roman"/>
          <w:color w:val="000000" w:themeColor="text1"/>
          <w:sz w:val="72"/>
          <w:szCs w:val="72"/>
        </w:rPr>
      </w:pPr>
    </w:p>
    <w:p w:rsidR="00C7227C" w:rsidRPr="005E4D6E" w:rsidRDefault="00C7227C" w:rsidP="00C7227C">
      <w:pPr>
        <w:pStyle w:val="DefaultText"/>
        <w:spacing w:after="280" w:line="360" w:lineRule="exact"/>
        <w:ind w:left="1300"/>
        <w:rPr>
          <w:rFonts w:ascii="Times New Roman" w:eastAsia="標楷體" w:hAnsi="Times New Roman"/>
          <w:color w:val="000000" w:themeColor="text1"/>
          <w:sz w:val="72"/>
          <w:szCs w:val="72"/>
        </w:rPr>
      </w:pPr>
    </w:p>
    <w:p w:rsidR="00C7227C" w:rsidRPr="005E4D6E" w:rsidRDefault="00C7227C" w:rsidP="00C7227C">
      <w:pPr>
        <w:pStyle w:val="DefaultText"/>
        <w:spacing w:after="280" w:line="360" w:lineRule="exact"/>
        <w:rPr>
          <w:rFonts w:ascii="Times New Roman" w:eastAsia="標楷體" w:hAnsi="Times New Roman"/>
          <w:color w:val="000000" w:themeColor="text1"/>
          <w:sz w:val="72"/>
          <w:szCs w:val="72"/>
        </w:rPr>
      </w:pPr>
    </w:p>
    <w:p w:rsidR="00C7227C" w:rsidRPr="005E4D6E" w:rsidRDefault="00C7227C" w:rsidP="00C7227C">
      <w:pPr>
        <w:pStyle w:val="DefaultText"/>
        <w:spacing w:after="280" w:line="360" w:lineRule="exact"/>
        <w:rPr>
          <w:rFonts w:ascii="Times New Roman" w:eastAsia="標楷體" w:hAnsi="Times New Roman"/>
          <w:color w:val="000000" w:themeColor="text1"/>
          <w:sz w:val="72"/>
          <w:szCs w:val="72"/>
        </w:rPr>
      </w:pPr>
    </w:p>
    <w:p w:rsidR="00C7227C" w:rsidRPr="005E4D6E" w:rsidRDefault="00F66E9B" w:rsidP="00C7227C">
      <w:pPr>
        <w:jc w:val="center"/>
        <w:rPr>
          <w:rFonts w:ascii="Times New Roman" w:eastAsia="標楷體" w:hAnsi="Times New Roman" w:cs="Times New Roman"/>
          <w:color w:val="000000" w:themeColor="text1"/>
          <w:sz w:val="48"/>
          <w:szCs w:val="48"/>
        </w:rPr>
      </w:pPr>
      <w:proofErr w:type="gramStart"/>
      <w:r w:rsidRPr="005E4D6E">
        <w:rPr>
          <w:rFonts w:ascii="Times New Roman" w:eastAsia="標楷體" w:hAnsi="Times New Roman" w:cs="Times New Roman"/>
          <w:color w:val="000000" w:themeColor="text1"/>
          <w:sz w:val="48"/>
          <w:szCs w:val="48"/>
        </w:rPr>
        <w:t>臺</w:t>
      </w:r>
      <w:proofErr w:type="gramEnd"/>
      <w:r w:rsidRPr="005E4D6E">
        <w:rPr>
          <w:rFonts w:ascii="Times New Roman" w:eastAsia="標楷體" w:hAnsi="Times New Roman" w:cs="Times New Roman"/>
          <w:color w:val="000000" w:themeColor="text1"/>
          <w:sz w:val="48"/>
          <w:szCs w:val="48"/>
        </w:rPr>
        <w:t>中市</w:t>
      </w:r>
      <w:r w:rsidR="00C7227C" w:rsidRPr="005E4D6E">
        <w:rPr>
          <w:rFonts w:ascii="Times New Roman" w:eastAsia="標楷體" w:hAnsi="Times New Roman" w:cs="Times New Roman"/>
          <w:color w:val="000000" w:themeColor="text1"/>
          <w:sz w:val="48"/>
          <w:szCs w:val="48"/>
        </w:rPr>
        <w:t>○○</w:t>
      </w:r>
      <w:r w:rsidR="00C7227C" w:rsidRPr="005E4D6E">
        <w:rPr>
          <w:rFonts w:ascii="Times New Roman" w:eastAsia="標楷體" w:hAnsi="Times New Roman" w:cs="Times New Roman"/>
          <w:color w:val="000000" w:themeColor="text1"/>
          <w:sz w:val="48"/>
          <w:szCs w:val="48"/>
        </w:rPr>
        <w:t>區</w:t>
      </w:r>
      <w:r w:rsidR="00C7227C" w:rsidRPr="005E4D6E">
        <w:rPr>
          <w:rFonts w:ascii="Times New Roman" w:eastAsia="標楷體" w:hAnsi="Times New Roman" w:cs="Times New Roman"/>
          <w:color w:val="000000" w:themeColor="text1"/>
          <w:sz w:val="48"/>
          <w:szCs w:val="48"/>
        </w:rPr>
        <w:t>○○</w:t>
      </w:r>
      <w:r w:rsidR="00C7227C" w:rsidRPr="005E4D6E">
        <w:rPr>
          <w:rFonts w:ascii="Times New Roman" w:eastAsia="標楷體" w:hAnsi="Times New Roman" w:cs="Times New Roman"/>
          <w:color w:val="000000" w:themeColor="text1"/>
          <w:sz w:val="48"/>
          <w:szCs w:val="48"/>
        </w:rPr>
        <w:t>段</w:t>
      </w:r>
      <w:r w:rsidR="00C7227C" w:rsidRPr="005E4D6E">
        <w:rPr>
          <w:rFonts w:ascii="Times New Roman" w:eastAsia="標楷體" w:hAnsi="Times New Roman" w:cs="Times New Roman"/>
          <w:color w:val="000000" w:themeColor="text1"/>
          <w:sz w:val="48"/>
          <w:szCs w:val="48"/>
        </w:rPr>
        <w:t>○○</w:t>
      </w:r>
      <w:r w:rsidR="00C7227C" w:rsidRPr="005E4D6E">
        <w:rPr>
          <w:rFonts w:ascii="Times New Roman" w:eastAsia="標楷體" w:hAnsi="Times New Roman" w:cs="Times New Roman"/>
          <w:color w:val="000000" w:themeColor="text1"/>
          <w:sz w:val="48"/>
          <w:szCs w:val="48"/>
        </w:rPr>
        <w:t>小段</w:t>
      </w:r>
    </w:p>
    <w:p w:rsidR="00205340" w:rsidRPr="005E4D6E" w:rsidRDefault="00C7227C" w:rsidP="00C7227C">
      <w:pPr>
        <w:jc w:val="center"/>
        <w:rPr>
          <w:rFonts w:ascii="Times New Roman" w:eastAsia="標楷體" w:hAnsi="Times New Roman" w:cs="Times New Roman"/>
          <w:color w:val="000000" w:themeColor="text1"/>
          <w:sz w:val="48"/>
          <w:szCs w:val="48"/>
        </w:rPr>
      </w:pPr>
      <w:r w:rsidRPr="005E4D6E">
        <w:rPr>
          <w:rFonts w:ascii="Times New Roman" w:eastAsia="標楷體" w:hAnsi="Times New Roman" w:cs="Times New Roman"/>
          <w:color w:val="000000" w:themeColor="text1"/>
          <w:sz w:val="48"/>
          <w:szCs w:val="48"/>
        </w:rPr>
        <w:t>○○</w:t>
      </w:r>
      <w:r w:rsidRPr="005E4D6E">
        <w:rPr>
          <w:rFonts w:ascii="Times New Roman" w:eastAsia="標楷體" w:hAnsi="Times New Roman" w:cs="Times New Roman"/>
          <w:color w:val="000000" w:themeColor="text1"/>
          <w:sz w:val="48"/>
          <w:szCs w:val="48"/>
        </w:rPr>
        <w:t>地號等</w:t>
      </w:r>
      <w:r w:rsidRPr="005E4D6E">
        <w:rPr>
          <w:rFonts w:ascii="Times New Roman" w:eastAsia="標楷體" w:hAnsi="Times New Roman" w:cs="Times New Roman"/>
          <w:color w:val="000000" w:themeColor="text1"/>
          <w:sz w:val="48"/>
          <w:szCs w:val="48"/>
        </w:rPr>
        <w:t>○○</w:t>
      </w:r>
      <w:r w:rsidRPr="005E4D6E">
        <w:rPr>
          <w:rFonts w:ascii="Times New Roman" w:eastAsia="標楷體" w:hAnsi="Times New Roman" w:cs="Times New Roman"/>
          <w:color w:val="000000" w:themeColor="text1"/>
          <w:sz w:val="48"/>
          <w:szCs w:val="48"/>
        </w:rPr>
        <w:t>筆土地估價報告書</w:t>
      </w:r>
    </w:p>
    <w:p w:rsidR="00C7227C" w:rsidRPr="005E4D6E" w:rsidRDefault="00C7227C" w:rsidP="00C7227C">
      <w:pPr>
        <w:jc w:val="center"/>
        <w:rPr>
          <w:rFonts w:ascii="Times New Roman" w:eastAsia="標楷體" w:hAnsi="Times New Roman" w:cs="Times New Roman"/>
          <w:color w:val="000000" w:themeColor="text1"/>
          <w:sz w:val="48"/>
          <w:szCs w:val="48"/>
        </w:rPr>
      </w:pPr>
    </w:p>
    <w:p w:rsidR="00C7227C" w:rsidRPr="005E4D6E" w:rsidRDefault="00C7227C" w:rsidP="00C7227C">
      <w:pPr>
        <w:pStyle w:val="DefaultText"/>
        <w:spacing w:after="280" w:line="360" w:lineRule="exact"/>
        <w:ind w:left="1300"/>
        <w:rPr>
          <w:rFonts w:ascii="Times New Roman" w:eastAsia="標楷體" w:hAnsi="Times New Roman"/>
          <w:color w:val="000000" w:themeColor="text1"/>
        </w:rPr>
      </w:pPr>
    </w:p>
    <w:p w:rsidR="00C7227C" w:rsidRPr="005E4D6E" w:rsidRDefault="00C7227C" w:rsidP="00C7227C">
      <w:pPr>
        <w:pStyle w:val="DefaultText"/>
        <w:spacing w:after="280" w:line="360" w:lineRule="exact"/>
        <w:ind w:left="1300"/>
        <w:rPr>
          <w:rFonts w:ascii="Times New Roman" w:eastAsia="標楷體" w:hAnsi="Times New Roman"/>
          <w:color w:val="000000" w:themeColor="text1"/>
          <w:sz w:val="32"/>
          <w:szCs w:val="32"/>
        </w:rPr>
      </w:pPr>
    </w:p>
    <w:p w:rsidR="00F66E9B" w:rsidRPr="005E4D6E" w:rsidRDefault="00F66E9B" w:rsidP="00C7227C">
      <w:pPr>
        <w:pStyle w:val="DefaultText"/>
        <w:spacing w:after="280" w:line="360" w:lineRule="exact"/>
        <w:ind w:left="1300"/>
        <w:rPr>
          <w:rFonts w:ascii="Times New Roman" w:eastAsia="標楷體" w:hAnsi="Times New Roman"/>
          <w:color w:val="000000" w:themeColor="text1"/>
        </w:rPr>
      </w:pPr>
    </w:p>
    <w:p w:rsidR="00F66E9B" w:rsidRPr="005E4D6E" w:rsidRDefault="00F66E9B" w:rsidP="00C7227C">
      <w:pPr>
        <w:pStyle w:val="DefaultText"/>
        <w:spacing w:after="280" w:line="360" w:lineRule="exact"/>
        <w:ind w:left="1300"/>
        <w:rPr>
          <w:rFonts w:ascii="Times New Roman" w:eastAsia="標楷體" w:hAnsi="Times New Roman"/>
          <w:color w:val="000000" w:themeColor="text1"/>
        </w:rPr>
      </w:pPr>
    </w:p>
    <w:p w:rsidR="00F66E9B" w:rsidRPr="005E4D6E" w:rsidRDefault="00F66E9B" w:rsidP="00C7227C">
      <w:pPr>
        <w:pStyle w:val="DefaultText"/>
        <w:spacing w:after="280" w:line="360" w:lineRule="exact"/>
        <w:ind w:left="1300"/>
        <w:rPr>
          <w:rFonts w:ascii="Times New Roman" w:eastAsia="標楷體" w:hAnsi="Times New Roman"/>
          <w:color w:val="000000" w:themeColor="text1"/>
        </w:rPr>
      </w:pPr>
    </w:p>
    <w:p w:rsidR="00640211" w:rsidRPr="005E4D6E" w:rsidRDefault="00640211" w:rsidP="00C7227C">
      <w:pPr>
        <w:pStyle w:val="DefaultText"/>
        <w:spacing w:after="280" w:line="360" w:lineRule="exact"/>
        <w:ind w:left="1300"/>
        <w:rPr>
          <w:rFonts w:ascii="Times New Roman" w:eastAsia="標楷體" w:hAnsi="Times New Roman"/>
          <w:color w:val="000000" w:themeColor="text1"/>
        </w:rPr>
      </w:pPr>
    </w:p>
    <w:p w:rsidR="00C7227C" w:rsidRPr="005E4D6E" w:rsidRDefault="00C7227C" w:rsidP="00C7227C">
      <w:pPr>
        <w:pStyle w:val="DefaultText"/>
        <w:spacing w:after="280" w:line="360" w:lineRule="exact"/>
        <w:ind w:left="1300"/>
        <w:rPr>
          <w:rFonts w:ascii="Times New Roman" w:eastAsia="標楷體" w:hAnsi="Times New Roman"/>
          <w:color w:val="000000" w:themeColor="text1"/>
          <w:sz w:val="32"/>
          <w:szCs w:val="32"/>
        </w:rPr>
      </w:pPr>
    </w:p>
    <w:p w:rsidR="00C7227C" w:rsidRPr="005E4D6E" w:rsidRDefault="00C7227C" w:rsidP="00C7227C">
      <w:pPr>
        <w:pStyle w:val="DefaultText"/>
        <w:snapToGrid w:val="0"/>
        <w:spacing w:line="360" w:lineRule="auto"/>
        <w:ind w:leftChars="400" w:left="960"/>
        <w:rPr>
          <w:rFonts w:ascii="Times New Roman" w:eastAsia="標楷體" w:hAnsi="Times New Roman"/>
          <w:color w:val="000000" w:themeColor="text1"/>
          <w:sz w:val="36"/>
          <w:szCs w:val="36"/>
        </w:rPr>
      </w:pPr>
      <w:r w:rsidRPr="005E4D6E">
        <w:rPr>
          <w:rFonts w:ascii="Times New Roman" w:eastAsia="標楷體" w:hAnsi="Times New Roman"/>
          <w:color w:val="000000" w:themeColor="text1"/>
          <w:sz w:val="36"/>
          <w:szCs w:val="36"/>
        </w:rPr>
        <w:t>委託人：</w:t>
      </w:r>
      <w:proofErr w:type="gramStart"/>
      <w:r w:rsidR="00F66E9B" w:rsidRPr="005E4D6E">
        <w:rPr>
          <w:rFonts w:ascii="Times New Roman" w:eastAsia="標楷體" w:hAnsi="Times New Roman"/>
          <w:color w:val="000000" w:themeColor="text1"/>
          <w:sz w:val="36"/>
          <w:szCs w:val="36"/>
        </w:rPr>
        <w:t>臺</w:t>
      </w:r>
      <w:proofErr w:type="gramEnd"/>
      <w:r w:rsidR="00F66E9B" w:rsidRPr="005E4D6E">
        <w:rPr>
          <w:rFonts w:ascii="Times New Roman" w:eastAsia="標楷體" w:hAnsi="Times New Roman"/>
          <w:color w:val="000000" w:themeColor="text1"/>
          <w:sz w:val="36"/>
          <w:szCs w:val="36"/>
        </w:rPr>
        <w:t>中市</w:t>
      </w:r>
      <w:r w:rsidRPr="005E4D6E">
        <w:rPr>
          <w:rFonts w:ascii="Times New Roman" w:eastAsia="標楷體" w:hAnsi="Times New Roman"/>
          <w:color w:val="000000" w:themeColor="text1"/>
          <w:sz w:val="36"/>
          <w:szCs w:val="36"/>
        </w:rPr>
        <w:t>政府</w:t>
      </w:r>
    </w:p>
    <w:p w:rsidR="00C7227C" w:rsidRPr="005E4D6E" w:rsidRDefault="00C7227C" w:rsidP="00C7227C">
      <w:pPr>
        <w:pStyle w:val="DefaultText"/>
        <w:snapToGrid w:val="0"/>
        <w:spacing w:line="360" w:lineRule="auto"/>
        <w:ind w:leftChars="400" w:left="960"/>
        <w:rPr>
          <w:rFonts w:ascii="Times New Roman" w:eastAsia="標楷體" w:hAnsi="Times New Roman"/>
          <w:color w:val="000000" w:themeColor="text1"/>
          <w:sz w:val="36"/>
          <w:szCs w:val="36"/>
        </w:rPr>
      </w:pPr>
      <w:r w:rsidRPr="005E4D6E">
        <w:rPr>
          <w:rFonts w:ascii="Times New Roman" w:eastAsia="標楷體" w:hAnsi="Times New Roman"/>
          <w:color w:val="000000" w:themeColor="text1"/>
          <w:sz w:val="36"/>
          <w:szCs w:val="36"/>
        </w:rPr>
        <w:t>申請人：</w:t>
      </w:r>
      <w:r w:rsidRPr="005E4D6E">
        <w:rPr>
          <w:rFonts w:ascii="Times New Roman" w:eastAsia="標楷體" w:hAnsi="Times New Roman"/>
          <w:color w:val="000000" w:themeColor="text1"/>
          <w:sz w:val="36"/>
          <w:szCs w:val="36"/>
        </w:rPr>
        <w:t>○○○</w:t>
      </w:r>
    </w:p>
    <w:p w:rsidR="00C7227C" w:rsidRPr="005E4D6E" w:rsidRDefault="00C7227C" w:rsidP="00F66E9B">
      <w:pPr>
        <w:pStyle w:val="DefaultText"/>
        <w:snapToGrid w:val="0"/>
        <w:spacing w:line="360" w:lineRule="auto"/>
        <w:ind w:leftChars="400" w:left="2746" w:hangingChars="496" w:hanging="1786"/>
        <w:rPr>
          <w:rFonts w:ascii="Times New Roman" w:eastAsia="標楷體" w:hAnsi="Times New Roman"/>
          <w:color w:val="000000" w:themeColor="text1"/>
          <w:sz w:val="36"/>
          <w:szCs w:val="36"/>
        </w:rPr>
      </w:pPr>
      <w:r w:rsidRPr="005E4D6E">
        <w:rPr>
          <w:rFonts w:ascii="Times New Roman" w:eastAsia="標楷體" w:hAnsi="Times New Roman"/>
          <w:color w:val="000000" w:themeColor="text1"/>
          <w:sz w:val="36"/>
          <w:szCs w:val="36"/>
        </w:rPr>
        <w:t>受託人：</w:t>
      </w:r>
      <w:r w:rsidRPr="005E4D6E">
        <w:rPr>
          <w:rFonts w:ascii="Times New Roman" w:eastAsia="標楷體" w:hAnsi="Times New Roman"/>
          <w:color w:val="000000" w:themeColor="text1"/>
          <w:sz w:val="36"/>
          <w:szCs w:val="36"/>
        </w:rPr>
        <w:t>○○</w:t>
      </w:r>
      <w:r w:rsidRPr="005E4D6E">
        <w:rPr>
          <w:rFonts w:ascii="Times New Roman" w:eastAsia="標楷體" w:hAnsi="Times New Roman"/>
          <w:color w:val="000000" w:themeColor="text1"/>
          <w:sz w:val="36"/>
          <w:szCs w:val="36"/>
        </w:rPr>
        <w:t>不動產估價師（聯合）事務所</w:t>
      </w:r>
    </w:p>
    <w:p w:rsidR="00C7227C" w:rsidRPr="005E4D6E" w:rsidRDefault="00C7227C" w:rsidP="00C7227C">
      <w:pPr>
        <w:pStyle w:val="DefaultText"/>
        <w:snapToGrid w:val="0"/>
        <w:spacing w:line="400" w:lineRule="exact"/>
        <w:ind w:firstLineChars="44" w:firstLine="141"/>
        <w:rPr>
          <w:rFonts w:ascii="Times New Roman" w:eastAsia="標楷體" w:hAnsi="Times New Roman"/>
          <w:color w:val="000000" w:themeColor="text1"/>
          <w:sz w:val="32"/>
        </w:rPr>
      </w:pPr>
    </w:p>
    <w:p w:rsidR="00C7227C" w:rsidRPr="005E4D6E" w:rsidRDefault="00C7227C" w:rsidP="00C7227C">
      <w:pPr>
        <w:pStyle w:val="DefaultText"/>
        <w:snapToGrid w:val="0"/>
        <w:spacing w:line="400" w:lineRule="exact"/>
        <w:jc w:val="center"/>
        <w:rPr>
          <w:rFonts w:ascii="Times New Roman" w:eastAsia="標楷體" w:hAnsi="Times New Roman"/>
          <w:color w:val="000000" w:themeColor="text1"/>
          <w:spacing w:val="1"/>
        </w:rPr>
      </w:pPr>
      <w:r w:rsidRPr="005E4D6E">
        <w:rPr>
          <w:rFonts w:ascii="Times New Roman" w:eastAsia="標楷體" w:hAnsi="Times New Roman"/>
          <w:color w:val="000000" w:themeColor="text1"/>
          <w:spacing w:val="208"/>
          <w:fitText w:val="6720" w:id="1273694720"/>
        </w:rPr>
        <w:t>中華民國</w:t>
      </w:r>
      <w:r w:rsidRPr="005E4D6E">
        <w:rPr>
          <w:rFonts w:ascii="Times New Roman" w:eastAsia="標楷體" w:hAnsi="Times New Roman"/>
          <w:color w:val="000000" w:themeColor="text1"/>
          <w:spacing w:val="208"/>
          <w:fitText w:val="6720" w:id="1273694720"/>
        </w:rPr>
        <w:t>○○</w:t>
      </w:r>
      <w:r w:rsidRPr="005E4D6E">
        <w:rPr>
          <w:rFonts w:ascii="Times New Roman" w:eastAsia="標楷體" w:hAnsi="Times New Roman"/>
          <w:color w:val="000000" w:themeColor="text1"/>
          <w:spacing w:val="208"/>
          <w:fitText w:val="6720" w:id="1273694720"/>
        </w:rPr>
        <w:t>年</w:t>
      </w:r>
      <w:r w:rsidRPr="005E4D6E">
        <w:rPr>
          <w:rFonts w:ascii="Times New Roman" w:eastAsia="標楷體" w:hAnsi="Times New Roman"/>
          <w:color w:val="000000" w:themeColor="text1"/>
          <w:spacing w:val="208"/>
          <w:fitText w:val="6720" w:id="1273694720"/>
        </w:rPr>
        <w:t>○○</w:t>
      </w:r>
      <w:r w:rsidRPr="005E4D6E">
        <w:rPr>
          <w:rFonts w:ascii="Times New Roman" w:eastAsia="標楷體" w:hAnsi="Times New Roman"/>
          <w:color w:val="000000" w:themeColor="text1"/>
          <w:spacing w:val="208"/>
          <w:fitText w:val="6720" w:id="1273694720"/>
        </w:rPr>
        <w:t>月</w:t>
      </w:r>
      <w:r w:rsidRPr="005E4D6E">
        <w:rPr>
          <w:rFonts w:ascii="Times New Roman" w:eastAsia="標楷體" w:hAnsi="Times New Roman"/>
          <w:color w:val="000000" w:themeColor="text1"/>
          <w:spacing w:val="208"/>
          <w:fitText w:val="6720" w:id="1273694720"/>
        </w:rPr>
        <w:t>○○</w:t>
      </w:r>
      <w:r w:rsidRPr="005E4D6E">
        <w:rPr>
          <w:rFonts w:ascii="Times New Roman" w:eastAsia="標楷體" w:hAnsi="Times New Roman"/>
          <w:color w:val="000000" w:themeColor="text1"/>
          <w:spacing w:val="1"/>
          <w:fitText w:val="6720" w:id="1273694720"/>
        </w:rPr>
        <w:t>日</w:t>
      </w:r>
    </w:p>
    <w:p w:rsidR="006901FE" w:rsidRPr="005E4D6E" w:rsidRDefault="006901FE" w:rsidP="00C7227C">
      <w:pPr>
        <w:rPr>
          <w:rFonts w:ascii="Times New Roman" w:eastAsia="標楷體" w:hAnsi="Times New Roman" w:cs="Times New Roman"/>
          <w:color w:val="000000" w:themeColor="text1"/>
          <w:sz w:val="32"/>
          <w:szCs w:val="32"/>
        </w:rPr>
        <w:sectPr w:rsidR="006901FE" w:rsidRPr="005E4D6E" w:rsidSect="00F66E9B">
          <w:headerReference w:type="default" r:id="rId9"/>
          <w:footerReference w:type="even" r:id="rId10"/>
          <w:footerReference w:type="default" r:id="rId11"/>
          <w:footerReference w:type="first" r:id="rId12"/>
          <w:pgSz w:w="11905" w:h="16838"/>
          <w:pgMar w:top="1440" w:right="1800" w:bottom="1440" w:left="1800" w:header="646" w:footer="794" w:gutter="0"/>
          <w:pgNumType w:start="1"/>
          <w:cols w:space="720"/>
          <w:docGrid w:linePitch="326"/>
        </w:sectPr>
      </w:pPr>
    </w:p>
    <w:p w:rsidR="006901FE" w:rsidRPr="005E4D6E" w:rsidRDefault="006901FE" w:rsidP="006901FE">
      <w:pPr>
        <w:rPr>
          <w:rFonts w:ascii="Times New Roman" w:eastAsia="標楷體" w:hAnsi="Times New Roman" w:cs="Times New Roman"/>
          <w:color w:val="000000" w:themeColor="text1"/>
          <w:szCs w:val="24"/>
        </w:rPr>
      </w:pPr>
      <w:proofErr w:type="gramStart"/>
      <w:r w:rsidRPr="005E4D6E">
        <w:rPr>
          <w:rFonts w:ascii="Times New Roman" w:eastAsia="標楷體" w:hAnsi="Times New Roman" w:cs="Times New Roman"/>
          <w:color w:val="000000" w:themeColor="text1"/>
          <w:szCs w:val="24"/>
        </w:rPr>
        <w:lastRenderedPageBreak/>
        <w:t>臺</w:t>
      </w:r>
      <w:proofErr w:type="gramEnd"/>
      <w:r w:rsidRPr="005E4D6E">
        <w:rPr>
          <w:rFonts w:ascii="Times New Roman" w:eastAsia="標楷體" w:hAnsi="Times New Roman" w:cs="Times New Roman"/>
          <w:color w:val="000000" w:themeColor="text1"/>
          <w:szCs w:val="24"/>
        </w:rPr>
        <w:t>中市</w:t>
      </w:r>
      <w:r w:rsidRPr="005E4D6E">
        <w:rPr>
          <w:rFonts w:ascii="Times New Roman" w:eastAsia="標楷體" w:hAnsi="Times New Roman" w:cs="Times New Roman"/>
          <w:color w:val="000000" w:themeColor="text1"/>
          <w:szCs w:val="24"/>
        </w:rPr>
        <w:t>○○</w:t>
      </w:r>
      <w:r w:rsidRPr="005E4D6E">
        <w:rPr>
          <w:rFonts w:ascii="Times New Roman" w:eastAsia="標楷體" w:hAnsi="Times New Roman" w:cs="Times New Roman"/>
          <w:color w:val="000000" w:themeColor="text1"/>
          <w:szCs w:val="24"/>
        </w:rPr>
        <w:t>區</w:t>
      </w:r>
      <w:r w:rsidRPr="005E4D6E">
        <w:rPr>
          <w:rFonts w:ascii="Times New Roman" w:eastAsia="標楷體" w:hAnsi="Times New Roman" w:cs="Times New Roman"/>
          <w:color w:val="000000" w:themeColor="text1"/>
          <w:szCs w:val="24"/>
        </w:rPr>
        <w:t>○○</w:t>
      </w:r>
      <w:r w:rsidRPr="005E4D6E">
        <w:rPr>
          <w:rFonts w:ascii="Times New Roman" w:eastAsia="標楷體" w:hAnsi="Times New Roman" w:cs="Times New Roman"/>
          <w:color w:val="000000" w:themeColor="text1"/>
          <w:szCs w:val="24"/>
        </w:rPr>
        <w:t>段</w:t>
      </w:r>
      <w:r w:rsidRPr="005E4D6E">
        <w:rPr>
          <w:rFonts w:ascii="Times New Roman" w:eastAsia="標楷體" w:hAnsi="Times New Roman" w:cs="Times New Roman"/>
          <w:color w:val="000000" w:themeColor="text1"/>
          <w:szCs w:val="24"/>
        </w:rPr>
        <w:t>○○</w:t>
      </w:r>
      <w:r w:rsidRPr="005E4D6E">
        <w:rPr>
          <w:rFonts w:ascii="Times New Roman" w:eastAsia="標楷體" w:hAnsi="Times New Roman" w:cs="Times New Roman"/>
          <w:color w:val="000000" w:themeColor="text1"/>
          <w:szCs w:val="24"/>
        </w:rPr>
        <w:t>小段</w:t>
      </w:r>
      <w:r w:rsidRPr="005E4D6E">
        <w:rPr>
          <w:rFonts w:ascii="Times New Roman" w:eastAsia="標楷體" w:hAnsi="Times New Roman" w:cs="Times New Roman"/>
          <w:color w:val="000000" w:themeColor="text1"/>
          <w:szCs w:val="24"/>
        </w:rPr>
        <w:t>○○</w:t>
      </w:r>
      <w:r w:rsidRPr="005E4D6E">
        <w:rPr>
          <w:rFonts w:ascii="Times New Roman" w:eastAsia="標楷體" w:hAnsi="Times New Roman" w:cs="Times New Roman"/>
          <w:color w:val="000000" w:themeColor="text1"/>
          <w:szCs w:val="24"/>
        </w:rPr>
        <w:t>地號等</w:t>
      </w:r>
      <w:r w:rsidRPr="005E4D6E">
        <w:rPr>
          <w:rFonts w:ascii="Times New Roman" w:eastAsia="標楷體" w:hAnsi="Times New Roman" w:cs="Times New Roman"/>
          <w:color w:val="000000" w:themeColor="text1"/>
          <w:szCs w:val="24"/>
        </w:rPr>
        <w:t>○○</w:t>
      </w:r>
      <w:r w:rsidRPr="005E4D6E">
        <w:rPr>
          <w:rFonts w:ascii="Times New Roman" w:eastAsia="標楷體" w:hAnsi="Times New Roman" w:cs="Times New Roman"/>
          <w:color w:val="000000" w:themeColor="text1"/>
          <w:szCs w:val="24"/>
        </w:rPr>
        <w:t>筆土地估價報告書</w:t>
      </w:r>
      <w:proofErr w:type="gramStart"/>
      <w:r w:rsidRPr="005E4D6E">
        <w:rPr>
          <w:rFonts w:ascii="Times New Roman" w:eastAsia="標楷體" w:hAnsi="Times New Roman" w:cs="Times New Roman"/>
          <w:color w:val="000000" w:themeColor="text1"/>
          <w:szCs w:val="24"/>
        </w:rPr>
        <w:t>│</w:t>
      </w:r>
      <w:proofErr w:type="gramEnd"/>
      <w:r w:rsidRPr="005E4D6E">
        <w:rPr>
          <w:rFonts w:ascii="Times New Roman" w:eastAsia="標楷體" w:hAnsi="Times New Roman" w:cs="Times New Roman"/>
          <w:color w:val="000000" w:themeColor="text1"/>
          <w:szCs w:val="24"/>
        </w:rPr>
        <w:t>○○○○                                     ○</w:t>
      </w:r>
      <w:r w:rsidRPr="005E4D6E">
        <w:rPr>
          <w:rFonts w:ascii="Times New Roman" w:eastAsia="標楷體" w:hAnsi="Times New Roman" w:cs="Times New Roman"/>
          <w:color w:val="000000" w:themeColor="text1"/>
          <w:szCs w:val="24"/>
        </w:rPr>
        <w:t>年</w:t>
      </w:r>
      <w:r w:rsidRPr="005E4D6E">
        <w:rPr>
          <w:rFonts w:ascii="Times New Roman" w:eastAsia="標楷體" w:hAnsi="Times New Roman" w:cs="Times New Roman"/>
          <w:color w:val="000000" w:themeColor="text1"/>
          <w:szCs w:val="24"/>
        </w:rPr>
        <w:t>○</w:t>
      </w:r>
      <w:r w:rsidRPr="005E4D6E">
        <w:rPr>
          <w:rFonts w:ascii="Times New Roman" w:eastAsia="標楷體" w:hAnsi="Times New Roman" w:cs="Times New Roman"/>
          <w:color w:val="000000" w:themeColor="text1"/>
          <w:szCs w:val="24"/>
        </w:rPr>
        <w:t>月</w:t>
      </w:r>
    </w:p>
    <w:p w:rsidR="00C7227C" w:rsidRPr="005E4D6E" w:rsidRDefault="00C7227C" w:rsidP="00C7227C">
      <w:pPr>
        <w:rPr>
          <w:rFonts w:ascii="Times New Roman" w:eastAsia="標楷體" w:hAnsi="Times New Roman" w:cs="Times New Roman"/>
          <w:color w:val="000000" w:themeColor="text1"/>
          <w:sz w:val="32"/>
          <w:szCs w:val="32"/>
        </w:rPr>
      </w:pPr>
    </w:p>
    <w:p w:rsidR="006901FE" w:rsidRPr="005E4D6E" w:rsidRDefault="006901FE" w:rsidP="00C7227C">
      <w:pPr>
        <w:rPr>
          <w:rFonts w:ascii="Times New Roman" w:eastAsia="標楷體" w:hAnsi="Times New Roman" w:cs="Times New Roman"/>
          <w:color w:val="000000" w:themeColor="text1"/>
          <w:sz w:val="32"/>
          <w:szCs w:val="32"/>
        </w:rPr>
      </w:pPr>
    </w:p>
    <w:p w:rsidR="00C7227C" w:rsidRPr="005E4D6E" w:rsidRDefault="00C7227C" w:rsidP="00C7227C">
      <w:pPr>
        <w:pStyle w:val="afff5"/>
        <w:ind w:left="0"/>
        <w:rPr>
          <w:rFonts w:eastAsia="標楷體"/>
          <w:color w:val="000000" w:themeColor="text1"/>
          <w:sz w:val="28"/>
          <w:szCs w:val="28"/>
        </w:rPr>
        <w:sectPr w:rsidR="00C7227C" w:rsidRPr="005E4D6E" w:rsidSect="006901FE">
          <w:pgSz w:w="11905" w:h="16838"/>
          <w:pgMar w:top="1440" w:right="1800" w:bottom="1440" w:left="1800" w:header="646" w:footer="794" w:gutter="0"/>
          <w:pgNumType w:start="1"/>
          <w:cols w:space="720"/>
          <w:textDirection w:val="tbRl"/>
          <w:docGrid w:linePitch="326"/>
        </w:sectPr>
      </w:pPr>
    </w:p>
    <w:p w:rsidR="00C7227C" w:rsidRPr="005E4D6E" w:rsidRDefault="00C7227C" w:rsidP="00C7227C">
      <w:pPr>
        <w:rPr>
          <w:rFonts w:ascii="Times New Roman" w:eastAsia="標楷體" w:hAnsi="Times New Roman" w:cs="Times New Roman"/>
          <w:color w:val="000000" w:themeColor="text1"/>
          <w:sz w:val="28"/>
          <w:szCs w:val="28"/>
        </w:rPr>
      </w:pPr>
      <w:bookmarkStart w:id="7" w:name="_Toc271206275"/>
      <w:bookmarkStart w:id="8" w:name="_Toc300219499"/>
      <w:bookmarkStart w:id="9" w:name="_Toc310843617"/>
      <w:r w:rsidRPr="005E4D6E">
        <w:rPr>
          <w:rFonts w:ascii="Times New Roman" w:eastAsia="標楷體" w:hAnsi="Times New Roman" w:cs="Times New Roman"/>
          <w:color w:val="000000" w:themeColor="text1"/>
          <w:sz w:val="28"/>
          <w:szCs w:val="28"/>
        </w:rPr>
        <w:lastRenderedPageBreak/>
        <w:t>《</w:t>
      </w:r>
      <w:r w:rsidR="001B2FF3" w:rsidRPr="005E4D6E">
        <w:rPr>
          <w:rFonts w:ascii="Times New Roman" w:eastAsia="標楷體" w:hAnsi="Times New Roman" w:cs="Times New Roman"/>
          <w:color w:val="000000" w:themeColor="text1"/>
          <w:sz w:val="28"/>
          <w:szCs w:val="28"/>
        </w:rPr>
        <w:t>作業</w:t>
      </w:r>
      <w:r w:rsidRPr="005E4D6E">
        <w:rPr>
          <w:rFonts w:ascii="Times New Roman" w:eastAsia="標楷體" w:hAnsi="Times New Roman" w:cs="Times New Roman"/>
          <w:color w:val="000000" w:themeColor="text1"/>
          <w:sz w:val="28"/>
          <w:szCs w:val="28"/>
        </w:rPr>
        <w:t>須知》</w:t>
      </w:r>
    </w:p>
    <w:p w:rsidR="00C7227C" w:rsidRPr="005E4D6E" w:rsidRDefault="00C7227C" w:rsidP="004F176B">
      <w:pPr>
        <w:pStyle w:val="afff5"/>
        <w:numPr>
          <w:ilvl w:val="0"/>
          <w:numId w:val="25"/>
        </w:numPr>
        <w:tabs>
          <w:tab w:val="left" w:pos="567"/>
        </w:tabs>
        <w:rPr>
          <w:rFonts w:eastAsia="標楷體"/>
          <w:color w:val="000000" w:themeColor="text1"/>
          <w:sz w:val="28"/>
          <w:szCs w:val="28"/>
        </w:rPr>
      </w:pPr>
      <w:r w:rsidRPr="005E4D6E">
        <w:rPr>
          <w:rFonts w:eastAsia="標楷體"/>
          <w:color w:val="000000" w:themeColor="text1"/>
          <w:sz w:val="28"/>
          <w:szCs w:val="28"/>
        </w:rPr>
        <w:t>版面格式及內容相關數字</w:t>
      </w:r>
    </w:p>
    <w:p w:rsidR="00C7227C" w:rsidRPr="005E4D6E" w:rsidRDefault="00C7227C" w:rsidP="00206B7A">
      <w:pPr>
        <w:pStyle w:val="afff5"/>
        <w:numPr>
          <w:ilvl w:val="0"/>
          <w:numId w:val="26"/>
        </w:numPr>
        <w:jc w:val="both"/>
        <w:rPr>
          <w:rFonts w:eastAsia="標楷體"/>
          <w:color w:val="000000" w:themeColor="text1"/>
          <w:sz w:val="28"/>
          <w:szCs w:val="28"/>
        </w:rPr>
      </w:pPr>
      <w:r w:rsidRPr="005E4D6E">
        <w:rPr>
          <w:rFonts w:eastAsia="標楷體"/>
          <w:color w:val="000000" w:themeColor="text1"/>
          <w:sz w:val="28"/>
          <w:szCs w:val="28"/>
        </w:rPr>
        <w:t>報告書以</w:t>
      </w:r>
      <w:r w:rsidRPr="005E4D6E">
        <w:rPr>
          <w:rFonts w:eastAsia="標楷體"/>
          <w:color w:val="000000" w:themeColor="text1"/>
          <w:sz w:val="28"/>
          <w:szCs w:val="28"/>
        </w:rPr>
        <w:t>A4</w:t>
      </w:r>
      <w:r w:rsidR="00F66E9B" w:rsidRPr="005E4D6E">
        <w:rPr>
          <w:rFonts w:eastAsia="標楷體"/>
          <w:color w:val="000000" w:themeColor="text1"/>
          <w:sz w:val="28"/>
          <w:szCs w:val="28"/>
        </w:rPr>
        <w:t>紙張雙面列印製作，字體及行距不宜過大，</w:t>
      </w:r>
      <w:r w:rsidRPr="005E4D6E">
        <w:rPr>
          <w:rFonts w:eastAsia="標楷體"/>
          <w:color w:val="000000" w:themeColor="text1"/>
          <w:sz w:val="28"/>
          <w:szCs w:val="28"/>
        </w:rPr>
        <w:t>字體</w:t>
      </w:r>
      <w:r w:rsidR="00606BC2" w:rsidRPr="005E4D6E">
        <w:rPr>
          <w:rFonts w:eastAsia="標楷體"/>
          <w:color w:val="000000" w:themeColor="text1"/>
          <w:sz w:val="28"/>
          <w:szCs w:val="28"/>
        </w:rPr>
        <w:t>除標題、圖表外，</w:t>
      </w:r>
      <w:r w:rsidR="003B7AFC" w:rsidRPr="005E4D6E">
        <w:rPr>
          <w:rFonts w:eastAsia="標楷體"/>
          <w:color w:val="000000" w:themeColor="text1"/>
          <w:sz w:val="28"/>
          <w:szCs w:val="28"/>
        </w:rPr>
        <w:t>字體</w:t>
      </w:r>
      <w:r w:rsidR="00606BC2" w:rsidRPr="005E4D6E">
        <w:rPr>
          <w:rFonts w:eastAsia="標楷體"/>
          <w:color w:val="000000" w:themeColor="text1"/>
          <w:sz w:val="28"/>
          <w:szCs w:val="28"/>
        </w:rPr>
        <w:t>原則</w:t>
      </w:r>
      <w:r w:rsidR="00F66E9B" w:rsidRPr="005E4D6E">
        <w:rPr>
          <w:rFonts w:eastAsia="標楷體"/>
          <w:color w:val="000000" w:themeColor="text1"/>
          <w:sz w:val="28"/>
          <w:szCs w:val="28"/>
        </w:rPr>
        <w:t>以</w:t>
      </w:r>
      <w:r w:rsidR="00F66E9B" w:rsidRPr="005E4D6E">
        <w:rPr>
          <w:rFonts w:eastAsia="標楷體"/>
          <w:color w:val="000000" w:themeColor="text1"/>
          <w:sz w:val="28"/>
          <w:szCs w:val="28"/>
        </w:rPr>
        <w:t>12~</w:t>
      </w:r>
      <w:r w:rsidRPr="005E4D6E">
        <w:rPr>
          <w:rFonts w:eastAsia="標楷體"/>
          <w:color w:val="000000" w:themeColor="text1"/>
          <w:sz w:val="28"/>
          <w:szCs w:val="28"/>
        </w:rPr>
        <w:t>14</w:t>
      </w:r>
      <w:r w:rsidR="00F66E9B" w:rsidRPr="005E4D6E">
        <w:rPr>
          <w:rFonts w:eastAsia="標楷體"/>
          <w:color w:val="000000" w:themeColor="text1"/>
          <w:sz w:val="28"/>
          <w:szCs w:val="28"/>
        </w:rPr>
        <w:t>大小為宜</w:t>
      </w:r>
      <w:r w:rsidRPr="005E4D6E">
        <w:rPr>
          <w:rFonts w:eastAsia="標楷體"/>
          <w:color w:val="000000" w:themeColor="text1"/>
          <w:sz w:val="28"/>
          <w:szCs w:val="28"/>
        </w:rPr>
        <w:t>，表格內字體最小為</w:t>
      </w:r>
      <w:r w:rsidRPr="005E4D6E">
        <w:rPr>
          <w:rFonts w:eastAsia="標楷體"/>
          <w:color w:val="000000" w:themeColor="text1"/>
          <w:sz w:val="28"/>
          <w:szCs w:val="28"/>
        </w:rPr>
        <w:t>10</w:t>
      </w:r>
      <w:r w:rsidRPr="005E4D6E">
        <w:rPr>
          <w:rFonts w:eastAsia="標楷體"/>
          <w:color w:val="000000" w:themeColor="text1"/>
          <w:sz w:val="28"/>
          <w:szCs w:val="28"/>
        </w:rPr>
        <w:t>，</w:t>
      </w:r>
      <w:proofErr w:type="gramStart"/>
      <w:r w:rsidRPr="005E4D6E">
        <w:rPr>
          <w:rFonts w:eastAsia="標楷體"/>
          <w:color w:val="000000" w:themeColor="text1"/>
          <w:sz w:val="28"/>
          <w:szCs w:val="28"/>
        </w:rPr>
        <w:t>表格若較大</w:t>
      </w:r>
      <w:proofErr w:type="gramEnd"/>
      <w:r w:rsidRPr="005E4D6E">
        <w:rPr>
          <w:rFonts w:eastAsia="標楷體"/>
          <w:color w:val="000000" w:themeColor="text1"/>
          <w:sz w:val="28"/>
          <w:szCs w:val="28"/>
        </w:rPr>
        <w:t>則以</w:t>
      </w:r>
      <w:r w:rsidRPr="005E4D6E">
        <w:rPr>
          <w:rFonts w:eastAsia="標楷體"/>
          <w:color w:val="000000" w:themeColor="text1"/>
          <w:sz w:val="28"/>
          <w:szCs w:val="28"/>
        </w:rPr>
        <w:t>A4</w:t>
      </w:r>
      <w:r w:rsidRPr="005E4D6E">
        <w:rPr>
          <w:rFonts w:eastAsia="標楷體"/>
          <w:color w:val="000000" w:themeColor="text1"/>
          <w:sz w:val="28"/>
          <w:szCs w:val="28"/>
        </w:rPr>
        <w:t>橫式</w:t>
      </w:r>
      <w:r w:rsidRPr="005E4D6E">
        <w:rPr>
          <w:rFonts w:eastAsia="標楷體"/>
          <w:color w:val="000000" w:themeColor="text1"/>
          <w:sz w:val="28"/>
          <w:szCs w:val="28"/>
        </w:rPr>
        <w:t>A3</w:t>
      </w:r>
      <w:r w:rsidRPr="005E4D6E">
        <w:rPr>
          <w:rFonts w:eastAsia="標楷體"/>
          <w:color w:val="000000" w:themeColor="text1"/>
          <w:sz w:val="28"/>
          <w:szCs w:val="28"/>
        </w:rPr>
        <w:t>紙張製作</w:t>
      </w:r>
      <w:proofErr w:type="gramStart"/>
      <w:r w:rsidRPr="005E4D6E">
        <w:rPr>
          <w:rFonts w:eastAsia="標楷體"/>
          <w:color w:val="000000" w:themeColor="text1"/>
          <w:sz w:val="28"/>
          <w:szCs w:val="28"/>
        </w:rPr>
        <w:t>但要折頁</w:t>
      </w:r>
      <w:proofErr w:type="gramEnd"/>
      <w:r w:rsidRPr="005E4D6E">
        <w:rPr>
          <w:rFonts w:eastAsia="標楷體"/>
          <w:color w:val="000000" w:themeColor="text1"/>
          <w:sz w:val="28"/>
          <w:szCs w:val="28"/>
        </w:rPr>
        <w:t>。</w:t>
      </w:r>
    </w:p>
    <w:p w:rsidR="00C7227C" w:rsidRPr="005E4D6E" w:rsidRDefault="00C7227C" w:rsidP="00206B7A">
      <w:pPr>
        <w:pStyle w:val="afff5"/>
        <w:numPr>
          <w:ilvl w:val="0"/>
          <w:numId w:val="26"/>
        </w:numPr>
        <w:jc w:val="both"/>
        <w:rPr>
          <w:rFonts w:eastAsia="標楷體"/>
          <w:color w:val="000000" w:themeColor="text1"/>
          <w:sz w:val="28"/>
          <w:szCs w:val="28"/>
        </w:rPr>
      </w:pPr>
      <w:r w:rsidRPr="005E4D6E">
        <w:rPr>
          <w:rFonts w:eastAsia="標楷體"/>
          <w:color w:val="000000" w:themeColor="text1"/>
          <w:sz w:val="28"/>
          <w:szCs w:val="28"/>
        </w:rPr>
        <w:t>報告書中日期以民國紀年表示。</w:t>
      </w:r>
    </w:p>
    <w:p w:rsidR="003F1773" w:rsidRPr="005E4D6E" w:rsidRDefault="003F1773" w:rsidP="00206B7A">
      <w:pPr>
        <w:pStyle w:val="afff5"/>
        <w:numPr>
          <w:ilvl w:val="0"/>
          <w:numId w:val="26"/>
        </w:numPr>
        <w:jc w:val="both"/>
        <w:rPr>
          <w:rFonts w:eastAsia="標楷體"/>
          <w:color w:val="000000" w:themeColor="text1"/>
          <w:sz w:val="28"/>
          <w:szCs w:val="28"/>
        </w:rPr>
      </w:pPr>
      <w:r w:rsidRPr="005E4D6E">
        <w:rPr>
          <w:rFonts w:eastAsia="標楷體"/>
          <w:color w:val="000000" w:themeColor="text1"/>
          <w:sz w:val="28"/>
          <w:szCs w:val="28"/>
        </w:rPr>
        <w:t>報告書內之數據以計算至小數點以下第二位為止，以下</w:t>
      </w:r>
      <w:proofErr w:type="gramStart"/>
      <w:r w:rsidRPr="005E4D6E">
        <w:rPr>
          <w:rFonts w:eastAsia="標楷體"/>
          <w:color w:val="000000" w:themeColor="text1"/>
          <w:sz w:val="28"/>
          <w:szCs w:val="28"/>
        </w:rPr>
        <w:t>採</w:t>
      </w:r>
      <w:proofErr w:type="gramEnd"/>
      <w:r w:rsidRPr="005E4D6E">
        <w:rPr>
          <w:rFonts w:eastAsia="標楷體"/>
          <w:color w:val="000000" w:themeColor="text1"/>
          <w:sz w:val="28"/>
          <w:szCs w:val="28"/>
        </w:rPr>
        <w:t>四捨五入。有關</w:t>
      </w:r>
      <w:proofErr w:type="gramStart"/>
      <w:r w:rsidR="00D66436" w:rsidRPr="005E4D6E">
        <w:rPr>
          <w:rFonts w:eastAsia="標楷體"/>
          <w:color w:val="FF0000"/>
          <w:sz w:val="28"/>
          <w:szCs w:val="28"/>
        </w:rPr>
        <w:t>勘估標</w:t>
      </w:r>
      <w:proofErr w:type="gramEnd"/>
      <w:r w:rsidR="00D66436" w:rsidRPr="005E4D6E">
        <w:rPr>
          <w:rFonts w:eastAsia="標楷體"/>
          <w:color w:val="FF0000"/>
          <w:sz w:val="28"/>
          <w:szCs w:val="28"/>
        </w:rPr>
        <w:t>的</w:t>
      </w:r>
      <w:r w:rsidRPr="005E4D6E">
        <w:rPr>
          <w:rFonts w:eastAsia="標楷體"/>
          <w:color w:val="FF0000"/>
          <w:sz w:val="28"/>
          <w:szCs w:val="28"/>
        </w:rPr>
        <w:t>面積</w:t>
      </w:r>
      <w:r w:rsidR="00D66436" w:rsidRPr="005E4D6E">
        <w:rPr>
          <w:rFonts w:eastAsia="標楷體"/>
          <w:color w:val="FF0000"/>
          <w:sz w:val="28"/>
          <w:szCs w:val="28"/>
        </w:rPr>
        <w:t>之基本資料描述與結論</w:t>
      </w:r>
      <w:r w:rsidRPr="005E4D6E">
        <w:rPr>
          <w:rFonts w:eastAsia="標楷體"/>
          <w:color w:val="000000" w:themeColor="text1"/>
          <w:sz w:val="28"/>
          <w:szCs w:val="28"/>
        </w:rPr>
        <w:t>，以平方公尺計算者，計算至小數點以下第二位，以坪計算者，計算至小數點以下第六位，以下</w:t>
      </w:r>
      <w:proofErr w:type="gramStart"/>
      <w:r w:rsidRPr="005E4D6E">
        <w:rPr>
          <w:rFonts w:eastAsia="標楷體"/>
          <w:color w:val="000000" w:themeColor="text1"/>
          <w:sz w:val="28"/>
          <w:szCs w:val="28"/>
        </w:rPr>
        <w:t>採</w:t>
      </w:r>
      <w:proofErr w:type="gramEnd"/>
      <w:r w:rsidRPr="005E4D6E">
        <w:rPr>
          <w:rFonts w:eastAsia="標楷體"/>
          <w:color w:val="000000" w:themeColor="text1"/>
          <w:sz w:val="28"/>
          <w:szCs w:val="28"/>
        </w:rPr>
        <w:t>四捨五入</w:t>
      </w:r>
      <w:r w:rsidR="0073066F" w:rsidRPr="0073066F">
        <w:rPr>
          <w:rFonts w:eastAsia="標楷體" w:hint="eastAsia"/>
          <w:color w:val="FF0000"/>
          <w:sz w:val="28"/>
          <w:szCs w:val="28"/>
        </w:rPr>
        <w:t>(</w:t>
      </w:r>
      <w:r w:rsidR="0073066F" w:rsidRPr="0073066F">
        <w:rPr>
          <w:rFonts w:eastAsia="標楷體" w:hint="eastAsia"/>
          <w:color w:val="FF0000"/>
          <w:sz w:val="28"/>
          <w:szCs w:val="28"/>
        </w:rPr>
        <w:t>表格</w:t>
      </w:r>
      <w:r w:rsidR="0073066F">
        <w:rPr>
          <w:rFonts w:eastAsia="標楷體" w:hint="eastAsia"/>
          <w:color w:val="FF0000"/>
          <w:sz w:val="28"/>
          <w:szCs w:val="28"/>
        </w:rPr>
        <w:t>下方有備註者</w:t>
      </w:r>
      <w:r w:rsidR="0073066F" w:rsidRPr="0073066F">
        <w:rPr>
          <w:rFonts w:eastAsia="標楷體" w:hint="eastAsia"/>
          <w:color w:val="FF0000"/>
          <w:sz w:val="28"/>
          <w:szCs w:val="28"/>
        </w:rPr>
        <w:t>)</w:t>
      </w:r>
      <w:r w:rsidR="0073066F" w:rsidRPr="0073066F">
        <w:rPr>
          <w:rFonts w:eastAsia="標楷體" w:hint="eastAsia"/>
          <w:color w:val="FF0000"/>
          <w:sz w:val="28"/>
          <w:szCs w:val="28"/>
        </w:rPr>
        <w:t>。</w:t>
      </w:r>
      <w:r w:rsidR="00D66436" w:rsidRPr="005E4D6E">
        <w:rPr>
          <w:rFonts w:eastAsia="標楷體"/>
          <w:color w:val="FF0000"/>
          <w:sz w:val="28"/>
          <w:szCs w:val="28"/>
        </w:rPr>
        <w:t>惟計算過程中，為利閱讀，得表示至小數點以下第二位</w:t>
      </w:r>
      <w:r w:rsidRPr="005E4D6E">
        <w:rPr>
          <w:rFonts w:eastAsia="標楷體"/>
          <w:color w:val="000000" w:themeColor="text1"/>
          <w:sz w:val="28"/>
          <w:szCs w:val="28"/>
        </w:rPr>
        <w:t>。決定</w:t>
      </w:r>
      <w:proofErr w:type="gramStart"/>
      <w:r w:rsidRPr="005E4D6E">
        <w:rPr>
          <w:rFonts w:eastAsia="標楷體"/>
          <w:color w:val="000000" w:themeColor="text1"/>
          <w:sz w:val="28"/>
          <w:szCs w:val="28"/>
        </w:rPr>
        <w:t>勘估標</w:t>
      </w:r>
      <w:proofErr w:type="gramEnd"/>
      <w:r w:rsidRPr="005E4D6E">
        <w:rPr>
          <w:rFonts w:eastAsia="標楷體"/>
          <w:color w:val="000000" w:themeColor="text1"/>
          <w:sz w:val="28"/>
          <w:szCs w:val="28"/>
        </w:rPr>
        <w:t>的之價格時，</w:t>
      </w:r>
      <w:r w:rsidRPr="005E4D6E">
        <w:rPr>
          <w:rFonts w:eastAsia="標楷體"/>
          <w:b/>
          <w:color w:val="FF0000"/>
          <w:sz w:val="28"/>
          <w:szCs w:val="28"/>
          <w:u w:val="single"/>
        </w:rPr>
        <w:t>單價原則計算</w:t>
      </w:r>
      <w:proofErr w:type="gramStart"/>
      <w:r w:rsidRPr="005E4D6E">
        <w:rPr>
          <w:rFonts w:eastAsia="標楷體"/>
          <w:b/>
          <w:color w:val="FF0000"/>
          <w:sz w:val="28"/>
          <w:szCs w:val="28"/>
          <w:u w:val="single"/>
        </w:rPr>
        <w:t>至佰位數</w:t>
      </w:r>
      <w:proofErr w:type="gramEnd"/>
      <w:r w:rsidRPr="005E4D6E">
        <w:rPr>
          <w:rFonts w:eastAsia="標楷體"/>
          <w:b/>
          <w:color w:val="FF0000"/>
          <w:sz w:val="28"/>
          <w:szCs w:val="28"/>
          <w:u w:val="single"/>
        </w:rPr>
        <w:t>為止，以下</w:t>
      </w:r>
      <w:proofErr w:type="gramStart"/>
      <w:r w:rsidRPr="005E4D6E">
        <w:rPr>
          <w:rFonts w:eastAsia="標楷體"/>
          <w:b/>
          <w:color w:val="FF0000"/>
          <w:sz w:val="28"/>
          <w:szCs w:val="28"/>
          <w:u w:val="single"/>
        </w:rPr>
        <w:t>採</w:t>
      </w:r>
      <w:proofErr w:type="gramEnd"/>
      <w:r w:rsidRPr="005E4D6E">
        <w:rPr>
          <w:rFonts w:eastAsia="標楷體"/>
          <w:b/>
          <w:color w:val="FF0000"/>
          <w:sz w:val="28"/>
          <w:szCs w:val="28"/>
          <w:u w:val="single"/>
        </w:rPr>
        <w:t>四捨五入</w:t>
      </w:r>
      <w:r w:rsidRPr="005E4D6E">
        <w:rPr>
          <w:rFonts w:eastAsia="標楷體"/>
          <w:color w:val="000000" w:themeColor="text1"/>
          <w:sz w:val="28"/>
          <w:szCs w:val="28"/>
        </w:rPr>
        <w:t>，總價計算至個位數，以下</w:t>
      </w:r>
      <w:proofErr w:type="gramStart"/>
      <w:r w:rsidRPr="005E4D6E">
        <w:rPr>
          <w:rFonts w:eastAsia="標楷體"/>
          <w:color w:val="000000" w:themeColor="text1"/>
          <w:sz w:val="28"/>
          <w:szCs w:val="28"/>
        </w:rPr>
        <w:t>採</w:t>
      </w:r>
      <w:proofErr w:type="gramEnd"/>
      <w:r w:rsidRPr="005E4D6E">
        <w:rPr>
          <w:rFonts w:eastAsia="標楷體"/>
          <w:color w:val="000000" w:themeColor="text1"/>
          <w:sz w:val="28"/>
          <w:szCs w:val="28"/>
        </w:rPr>
        <w:t>四捨五入。</w:t>
      </w:r>
    </w:p>
    <w:p w:rsidR="00206B7A" w:rsidRPr="005E4D6E" w:rsidRDefault="00206B7A" w:rsidP="00206B7A">
      <w:pPr>
        <w:pStyle w:val="afff5"/>
        <w:numPr>
          <w:ilvl w:val="0"/>
          <w:numId w:val="26"/>
        </w:numPr>
        <w:jc w:val="both"/>
        <w:rPr>
          <w:rFonts w:eastAsia="標楷體"/>
          <w:color w:val="FF0000"/>
          <w:sz w:val="28"/>
          <w:szCs w:val="28"/>
        </w:rPr>
      </w:pPr>
      <w:r w:rsidRPr="005E4D6E">
        <w:rPr>
          <w:rFonts w:eastAsia="標楷體"/>
          <w:color w:val="FF0000"/>
          <w:sz w:val="28"/>
          <w:szCs w:val="28"/>
        </w:rPr>
        <w:t>製作報告書時請刪除封面之</w:t>
      </w:r>
      <w:proofErr w:type="gramStart"/>
      <w:r w:rsidRPr="005E4D6E">
        <w:rPr>
          <w:rFonts w:eastAsia="標楷體"/>
          <w:color w:val="FF0000"/>
          <w:sz w:val="28"/>
          <w:szCs w:val="28"/>
        </w:rPr>
        <w:t>”</w:t>
      </w:r>
      <w:r w:rsidRPr="005E4D6E">
        <w:rPr>
          <w:rFonts w:eastAsia="標楷體"/>
          <w:color w:val="FF0000"/>
          <w:sz w:val="28"/>
          <w:szCs w:val="28"/>
        </w:rPr>
        <w:t>臺</w:t>
      </w:r>
      <w:proofErr w:type="gramEnd"/>
      <w:r w:rsidRPr="005E4D6E">
        <w:rPr>
          <w:rFonts w:eastAsia="標楷體"/>
          <w:color w:val="FF0000"/>
          <w:sz w:val="28"/>
          <w:szCs w:val="28"/>
        </w:rPr>
        <w:t>中市容積代金價值計算土地估價報告書範本</w:t>
      </w:r>
      <w:proofErr w:type="gramStart"/>
      <w:r w:rsidRPr="005E4D6E">
        <w:rPr>
          <w:rFonts w:eastAsia="標楷體"/>
          <w:color w:val="FF0000"/>
          <w:sz w:val="28"/>
          <w:szCs w:val="28"/>
        </w:rPr>
        <w:t>”</w:t>
      </w:r>
      <w:proofErr w:type="gramEnd"/>
      <w:r w:rsidRPr="005E4D6E">
        <w:rPr>
          <w:rFonts w:eastAsia="標楷體"/>
          <w:color w:val="FF0000"/>
          <w:sz w:val="28"/>
          <w:szCs w:val="28"/>
        </w:rPr>
        <w:t>相關</w:t>
      </w:r>
      <w:proofErr w:type="gramStart"/>
      <w:r w:rsidRPr="005E4D6E">
        <w:rPr>
          <w:rFonts w:eastAsia="標楷體"/>
          <w:color w:val="FF0000"/>
          <w:sz w:val="28"/>
          <w:szCs w:val="28"/>
        </w:rPr>
        <w:t>文字與框線</w:t>
      </w:r>
      <w:proofErr w:type="gramEnd"/>
      <w:r w:rsidRPr="005E4D6E">
        <w:rPr>
          <w:rFonts w:eastAsia="標楷體"/>
          <w:color w:val="FF0000"/>
          <w:sz w:val="28"/>
          <w:szCs w:val="28"/>
        </w:rPr>
        <w:t>、頁首</w:t>
      </w:r>
      <w:proofErr w:type="gramStart"/>
      <w:r w:rsidRPr="005E4D6E">
        <w:rPr>
          <w:rFonts w:eastAsia="標楷體"/>
          <w:color w:val="FF0000"/>
          <w:sz w:val="28"/>
          <w:szCs w:val="28"/>
        </w:rPr>
        <w:t>”</w:t>
      </w:r>
      <w:proofErr w:type="gramEnd"/>
      <w:r w:rsidRPr="005E4D6E">
        <w:rPr>
          <w:rFonts w:eastAsia="標楷體"/>
          <w:color w:val="FF0000"/>
          <w:sz w:val="28"/>
          <w:szCs w:val="28"/>
        </w:rPr>
        <w:t>110-04-06</w:t>
      </w:r>
      <w:r w:rsidRPr="005E4D6E">
        <w:rPr>
          <w:rFonts w:eastAsia="標楷體"/>
          <w:color w:val="FF0000"/>
          <w:sz w:val="28"/>
          <w:szCs w:val="28"/>
        </w:rPr>
        <w:t>版本</w:t>
      </w:r>
      <w:proofErr w:type="gramStart"/>
      <w:r w:rsidRPr="005E4D6E">
        <w:rPr>
          <w:rFonts w:eastAsia="標楷體"/>
          <w:color w:val="FF0000"/>
          <w:sz w:val="28"/>
          <w:szCs w:val="28"/>
        </w:rPr>
        <w:t>”</w:t>
      </w:r>
      <w:proofErr w:type="gramEnd"/>
      <w:r w:rsidRPr="005E4D6E">
        <w:rPr>
          <w:rFonts w:eastAsia="標楷體"/>
          <w:color w:val="FF0000"/>
          <w:sz w:val="28"/>
          <w:szCs w:val="28"/>
        </w:rPr>
        <w:t>等。</w:t>
      </w:r>
    </w:p>
    <w:p w:rsidR="00206B7A" w:rsidRPr="005E4D6E" w:rsidRDefault="00206B7A" w:rsidP="00206B7A">
      <w:pPr>
        <w:pStyle w:val="afff5"/>
        <w:numPr>
          <w:ilvl w:val="0"/>
          <w:numId w:val="26"/>
        </w:numPr>
        <w:jc w:val="both"/>
        <w:rPr>
          <w:rFonts w:eastAsia="標楷體"/>
          <w:color w:val="FF0000"/>
          <w:sz w:val="28"/>
          <w:szCs w:val="28"/>
        </w:rPr>
      </w:pPr>
      <w:r w:rsidRPr="005E4D6E">
        <w:rPr>
          <w:rFonts w:eastAsia="標楷體"/>
          <w:color w:val="FF0000"/>
          <w:sz w:val="28"/>
          <w:szCs w:val="28"/>
        </w:rPr>
        <w:t>自主檢核表是否格式跑掉、勾選項目有無矛盾、頁數欄位是否有填寫</w:t>
      </w:r>
      <w:r w:rsidR="0073066F">
        <w:rPr>
          <w:rFonts w:eastAsia="標楷體" w:hint="eastAsia"/>
          <w:color w:val="FF0000"/>
          <w:sz w:val="28"/>
          <w:szCs w:val="28"/>
        </w:rPr>
        <w:t>等</w:t>
      </w:r>
      <w:r w:rsidRPr="005E4D6E">
        <w:rPr>
          <w:rFonts w:eastAsia="標楷體"/>
          <w:color w:val="FF0000"/>
          <w:sz w:val="28"/>
          <w:szCs w:val="28"/>
        </w:rPr>
        <w:t>。</w:t>
      </w:r>
    </w:p>
    <w:p w:rsidR="00206B7A" w:rsidRPr="005E4D6E" w:rsidRDefault="00206B7A" w:rsidP="00206B7A">
      <w:pPr>
        <w:pStyle w:val="afff5"/>
        <w:numPr>
          <w:ilvl w:val="0"/>
          <w:numId w:val="26"/>
        </w:numPr>
        <w:jc w:val="both"/>
        <w:rPr>
          <w:rFonts w:eastAsia="標楷體"/>
          <w:color w:val="FF0000"/>
          <w:sz w:val="28"/>
          <w:szCs w:val="28"/>
        </w:rPr>
      </w:pPr>
      <w:r w:rsidRPr="005E4D6E">
        <w:rPr>
          <w:rFonts w:eastAsia="標楷體"/>
          <w:color w:val="FF0000"/>
          <w:sz w:val="28"/>
          <w:szCs w:val="28"/>
        </w:rPr>
        <w:t>請將都發局函文放置於附件。</w:t>
      </w:r>
    </w:p>
    <w:p w:rsidR="00206B7A" w:rsidRDefault="006901FE" w:rsidP="00206B7A">
      <w:pPr>
        <w:pStyle w:val="afff5"/>
        <w:numPr>
          <w:ilvl w:val="0"/>
          <w:numId w:val="26"/>
        </w:numPr>
        <w:jc w:val="both"/>
        <w:rPr>
          <w:rFonts w:eastAsia="標楷體"/>
          <w:color w:val="FF0000"/>
          <w:sz w:val="28"/>
          <w:szCs w:val="28"/>
        </w:rPr>
      </w:pPr>
      <w:r w:rsidRPr="005E4D6E">
        <w:rPr>
          <w:rFonts w:eastAsia="標楷體"/>
          <w:color w:val="FF0000"/>
          <w:sz w:val="28"/>
          <w:szCs w:val="28"/>
        </w:rPr>
        <w:t>成果</w:t>
      </w:r>
      <w:proofErr w:type="gramStart"/>
      <w:r w:rsidR="00206B7A" w:rsidRPr="005E4D6E">
        <w:rPr>
          <w:rFonts w:eastAsia="標楷體"/>
          <w:color w:val="FF0000"/>
          <w:sz w:val="28"/>
          <w:szCs w:val="28"/>
        </w:rPr>
        <w:t>報告書請印雙面</w:t>
      </w:r>
      <w:proofErr w:type="gramEnd"/>
      <w:r w:rsidRPr="005E4D6E">
        <w:rPr>
          <w:rFonts w:eastAsia="標楷體"/>
          <w:color w:val="FF0000"/>
          <w:sz w:val="28"/>
          <w:szCs w:val="28"/>
        </w:rPr>
        <w:t>膠裝並加書背</w:t>
      </w:r>
      <w:r w:rsidR="00206B7A" w:rsidRPr="005E4D6E">
        <w:rPr>
          <w:rFonts w:eastAsia="標楷體"/>
          <w:color w:val="FF0000"/>
          <w:sz w:val="28"/>
          <w:szCs w:val="28"/>
        </w:rPr>
        <w:t>。</w:t>
      </w:r>
      <w:r w:rsidRPr="005E4D6E">
        <w:rPr>
          <w:rFonts w:eastAsia="標楷體"/>
          <w:color w:val="FF0000"/>
          <w:sz w:val="28"/>
          <w:szCs w:val="28"/>
        </w:rPr>
        <w:t>成果報告於摘要前面應放置「報告書經</w:t>
      </w:r>
      <w:r w:rsidR="0073066F">
        <w:rPr>
          <w:rFonts w:eastAsia="標楷體" w:hint="eastAsia"/>
          <w:color w:val="FF0000"/>
          <w:sz w:val="28"/>
          <w:szCs w:val="28"/>
        </w:rPr>
        <w:t>OOO</w:t>
      </w:r>
      <w:r w:rsidRPr="005E4D6E">
        <w:rPr>
          <w:rFonts w:eastAsia="標楷體"/>
          <w:color w:val="FF0000"/>
          <w:sz w:val="28"/>
          <w:szCs w:val="28"/>
        </w:rPr>
        <w:t>襄閱完畢證明文件」。</w:t>
      </w:r>
    </w:p>
    <w:p w:rsidR="0073066F" w:rsidRPr="0073066F" w:rsidRDefault="0073066F" w:rsidP="0073066F">
      <w:pPr>
        <w:ind w:left="400"/>
        <w:jc w:val="both"/>
        <w:rPr>
          <w:rFonts w:eastAsia="標楷體"/>
          <w:color w:val="FF0000"/>
          <w:sz w:val="28"/>
          <w:szCs w:val="28"/>
        </w:rPr>
      </w:pPr>
    </w:p>
    <w:p w:rsidR="00C7227C" w:rsidRPr="005E4D6E" w:rsidRDefault="00C7227C" w:rsidP="004F176B">
      <w:pPr>
        <w:pStyle w:val="afff5"/>
        <w:numPr>
          <w:ilvl w:val="0"/>
          <w:numId w:val="25"/>
        </w:numPr>
        <w:tabs>
          <w:tab w:val="left" w:pos="567"/>
        </w:tabs>
        <w:rPr>
          <w:rFonts w:eastAsia="標楷體"/>
          <w:color w:val="000000" w:themeColor="text1"/>
          <w:sz w:val="28"/>
          <w:szCs w:val="28"/>
        </w:rPr>
      </w:pPr>
      <w:r w:rsidRPr="005E4D6E">
        <w:rPr>
          <w:rFonts w:eastAsia="標楷體"/>
          <w:color w:val="000000" w:themeColor="text1"/>
          <w:sz w:val="28"/>
          <w:szCs w:val="28"/>
        </w:rPr>
        <w:t>關於委託應注意事項</w:t>
      </w:r>
    </w:p>
    <w:p w:rsidR="00C7227C" w:rsidRPr="005E4D6E" w:rsidRDefault="00C7227C" w:rsidP="004F176B">
      <w:pPr>
        <w:pStyle w:val="afff5"/>
        <w:numPr>
          <w:ilvl w:val="0"/>
          <w:numId w:val="27"/>
        </w:numPr>
        <w:rPr>
          <w:rFonts w:eastAsia="標楷體"/>
          <w:strike/>
          <w:color w:val="000000" w:themeColor="text1"/>
          <w:sz w:val="28"/>
          <w:szCs w:val="28"/>
        </w:rPr>
      </w:pPr>
      <w:r w:rsidRPr="005E4D6E">
        <w:rPr>
          <w:rFonts w:eastAsia="標楷體"/>
          <w:color w:val="000000" w:themeColor="text1"/>
          <w:sz w:val="28"/>
          <w:szCs w:val="28"/>
        </w:rPr>
        <w:t>價格日期：</w:t>
      </w:r>
      <w:r w:rsidR="00F66E9B" w:rsidRPr="005E4D6E">
        <w:rPr>
          <w:rFonts w:eastAsia="標楷體"/>
          <w:color w:val="000000" w:themeColor="text1"/>
          <w:sz w:val="28"/>
          <w:szCs w:val="28"/>
        </w:rPr>
        <w:t>以</w:t>
      </w:r>
      <w:r w:rsidR="00150532" w:rsidRPr="005E4D6E">
        <w:rPr>
          <w:rFonts w:eastAsia="標楷體"/>
          <w:b/>
          <w:color w:val="000000" w:themeColor="text1"/>
          <w:sz w:val="28"/>
          <w:szCs w:val="28"/>
          <w:u w:val="single"/>
        </w:rPr>
        <w:t>容積移轉申請案都市發展局城鄉計畫科收件日</w:t>
      </w:r>
      <w:r w:rsidR="00F66E9B" w:rsidRPr="005E4D6E">
        <w:rPr>
          <w:rFonts w:eastAsia="標楷體"/>
          <w:b/>
          <w:color w:val="000000" w:themeColor="text1"/>
          <w:sz w:val="28"/>
          <w:szCs w:val="28"/>
          <w:u w:val="single"/>
        </w:rPr>
        <w:t>為價格日期</w:t>
      </w:r>
      <w:r w:rsidRPr="005E4D6E">
        <w:rPr>
          <w:rFonts w:eastAsia="標楷體"/>
          <w:color w:val="000000" w:themeColor="text1"/>
          <w:sz w:val="28"/>
          <w:szCs w:val="28"/>
        </w:rPr>
        <w:t>。</w:t>
      </w:r>
    </w:p>
    <w:p w:rsidR="00C7227C" w:rsidRDefault="00640211" w:rsidP="004F176B">
      <w:pPr>
        <w:pStyle w:val="afff5"/>
        <w:numPr>
          <w:ilvl w:val="0"/>
          <w:numId w:val="27"/>
        </w:numPr>
        <w:rPr>
          <w:rFonts w:eastAsia="標楷體"/>
          <w:color w:val="000000" w:themeColor="text1"/>
          <w:sz w:val="28"/>
          <w:szCs w:val="28"/>
        </w:rPr>
      </w:pPr>
      <w:r w:rsidRPr="005E4D6E">
        <w:rPr>
          <w:rFonts w:eastAsia="標楷體"/>
          <w:color w:val="000000" w:themeColor="text1"/>
          <w:sz w:val="28"/>
          <w:szCs w:val="28"/>
        </w:rPr>
        <w:t>容移後</w:t>
      </w:r>
      <w:r w:rsidR="00C7227C" w:rsidRPr="005E4D6E">
        <w:rPr>
          <w:rFonts w:eastAsia="標楷體"/>
          <w:color w:val="000000" w:themeColor="text1"/>
          <w:sz w:val="28"/>
          <w:szCs w:val="28"/>
        </w:rPr>
        <w:t>土地價值屬於正常價格。</w:t>
      </w:r>
    </w:p>
    <w:p w:rsidR="005E4D6E" w:rsidRPr="003B7A84" w:rsidRDefault="005E4D6E" w:rsidP="005E4D6E">
      <w:pPr>
        <w:ind w:left="851"/>
        <w:rPr>
          <w:rFonts w:ascii="Times New Roman" w:eastAsia="標楷體" w:hAnsi="Times New Roman" w:cs="Times New Roman"/>
          <w:color w:val="FF0000"/>
          <w:szCs w:val="24"/>
        </w:rPr>
      </w:pPr>
      <w:r w:rsidRPr="003B7A84">
        <w:rPr>
          <w:rFonts w:ascii="Times New Roman" w:eastAsia="標楷體" w:hAnsi="Times New Roman" w:cs="Times New Roman" w:hint="eastAsia"/>
          <w:color w:val="FF0000"/>
          <w:szCs w:val="24"/>
        </w:rPr>
        <w:t>此價格係作為容積代金計算之參考，因此其組成係依容積代金公式內容而定，與市場上目前價格之組成內容略有不同。容積</w:t>
      </w:r>
      <w:r w:rsidR="003B7A84" w:rsidRPr="003B7A84">
        <w:rPr>
          <w:rFonts w:ascii="Times New Roman" w:eastAsia="標楷體" w:hAnsi="Times New Roman" w:cs="Times New Roman" w:hint="eastAsia"/>
          <w:color w:val="FF0000"/>
          <w:szCs w:val="24"/>
        </w:rPr>
        <w:t>代金計算公式為應繳納容積代金</w:t>
      </w:r>
      <w:r w:rsidR="003B7A84" w:rsidRPr="003B7A84">
        <w:rPr>
          <w:rFonts w:ascii="Times New Roman" w:eastAsia="標楷體" w:hAnsi="Times New Roman" w:cs="Times New Roman" w:hint="eastAsia"/>
          <w:color w:val="FF0000"/>
          <w:szCs w:val="24"/>
        </w:rPr>
        <w:t>(</w:t>
      </w:r>
      <w:r w:rsidR="003B7A84" w:rsidRPr="003B7A84">
        <w:rPr>
          <w:rFonts w:ascii="Times New Roman" w:eastAsia="標楷體" w:hAnsi="Times New Roman" w:cs="Times New Roman" w:hint="eastAsia"/>
          <w:color w:val="FF0000"/>
          <w:szCs w:val="24"/>
        </w:rPr>
        <w:t>元</w:t>
      </w:r>
      <w:r w:rsidR="003B7A84" w:rsidRPr="003B7A84">
        <w:rPr>
          <w:rFonts w:ascii="Times New Roman" w:eastAsia="標楷體" w:hAnsi="Times New Roman" w:cs="Times New Roman" w:hint="eastAsia"/>
          <w:color w:val="FF0000"/>
          <w:szCs w:val="24"/>
        </w:rPr>
        <w:t xml:space="preserve">) = </w:t>
      </w:r>
      <w:r w:rsidR="003B7A84" w:rsidRPr="003B7A84">
        <w:rPr>
          <w:rFonts w:ascii="Times New Roman" w:eastAsia="標楷體" w:hAnsi="Times New Roman" w:cs="Times New Roman" w:hint="eastAsia"/>
          <w:color w:val="FF0000"/>
          <w:szCs w:val="24"/>
        </w:rPr>
        <w:t>基地價格</w:t>
      </w:r>
      <w:r w:rsidR="003B7A84" w:rsidRPr="003B7A84">
        <w:rPr>
          <w:rFonts w:ascii="Times New Roman" w:eastAsia="標楷體" w:hAnsi="Times New Roman" w:cs="Times New Roman" w:hint="eastAsia"/>
          <w:color w:val="FF0000"/>
          <w:szCs w:val="24"/>
        </w:rPr>
        <w:t>(</w:t>
      </w:r>
      <w:r w:rsidR="003B7A84" w:rsidRPr="003B7A84">
        <w:rPr>
          <w:rFonts w:ascii="Times New Roman" w:eastAsia="標楷體" w:hAnsi="Times New Roman" w:cs="Times New Roman" w:hint="eastAsia"/>
          <w:color w:val="FF0000"/>
          <w:szCs w:val="24"/>
        </w:rPr>
        <w:t>元</w:t>
      </w:r>
      <w:r w:rsidR="003B7A84" w:rsidRPr="003B7A84">
        <w:rPr>
          <w:rFonts w:ascii="Times New Roman" w:eastAsia="標楷體" w:hAnsi="Times New Roman" w:cs="Times New Roman" w:hint="eastAsia"/>
          <w:color w:val="FF0000"/>
          <w:szCs w:val="24"/>
        </w:rPr>
        <w:t xml:space="preserve">) x [ </w:t>
      </w:r>
      <w:proofErr w:type="gramStart"/>
      <w:r w:rsidR="003B7A84" w:rsidRPr="003B7A84">
        <w:rPr>
          <w:rFonts w:ascii="Times New Roman" w:eastAsia="標楷體" w:hAnsi="Times New Roman" w:cs="Times New Roman" w:hint="eastAsia"/>
          <w:color w:val="FF0000"/>
          <w:szCs w:val="24"/>
        </w:rPr>
        <w:t>申請容移比例</w:t>
      </w:r>
      <w:proofErr w:type="gramEnd"/>
      <w:r w:rsidR="003B7A84" w:rsidRPr="003B7A84">
        <w:rPr>
          <w:rFonts w:ascii="Times New Roman" w:eastAsia="標楷體" w:hAnsi="Times New Roman" w:cs="Times New Roman" w:hint="eastAsia"/>
          <w:color w:val="FF0000"/>
          <w:szCs w:val="24"/>
        </w:rPr>
        <w:t xml:space="preserve">(%) </w:t>
      </w:r>
      <w:r w:rsidR="003B7A84" w:rsidRPr="003B7A84">
        <w:rPr>
          <w:rFonts w:ascii="Times New Roman" w:eastAsia="標楷體" w:hAnsi="Times New Roman" w:cs="Times New Roman" w:hint="eastAsia"/>
          <w:color w:val="FF0000"/>
          <w:szCs w:val="24"/>
        </w:rPr>
        <w:sym w:font="Symbol" w:char="F0B8"/>
      </w:r>
      <w:r w:rsidR="003B7A84" w:rsidRPr="003B7A84">
        <w:rPr>
          <w:rFonts w:ascii="Times New Roman" w:eastAsia="標楷體" w:hAnsi="Times New Roman" w:cs="Times New Roman" w:hint="eastAsia"/>
          <w:color w:val="FF0000"/>
          <w:szCs w:val="24"/>
        </w:rPr>
        <w:t xml:space="preserve"> ( 120%+</w:t>
      </w:r>
      <w:r w:rsidR="003B7A84" w:rsidRPr="003B7A84">
        <w:rPr>
          <w:rFonts w:ascii="Times New Roman" w:eastAsia="標楷體" w:hAnsi="Times New Roman" w:cs="Times New Roman" w:hint="eastAsia"/>
          <w:color w:val="FF0000"/>
          <w:szCs w:val="24"/>
        </w:rPr>
        <w:t>基地得移入容積上限比例</w:t>
      </w:r>
      <w:r w:rsidR="003B7A84" w:rsidRPr="003B7A84">
        <w:rPr>
          <w:rFonts w:ascii="Times New Roman" w:eastAsia="標楷體" w:hAnsi="Times New Roman" w:cs="Times New Roman" w:hint="eastAsia"/>
          <w:color w:val="FF0000"/>
          <w:szCs w:val="24"/>
        </w:rPr>
        <w:t>(%) ) ] x</w:t>
      </w:r>
      <w:proofErr w:type="gramStart"/>
      <w:r w:rsidR="003B7A84" w:rsidRPr="003B7A84">
        <w:rPr>
          <w:rFonts w:ascii="Times New Roman" w:eastAsia="標楷體" w:hAnsi="Times New Roman" w:cs="Times New Roman" w:hint="eastAsia"/>
          <w:color w:val="FF0000"/>
          <w:szCs w:val="24"/>
        </w:rPr>
        <w:t>採</w:t>
      </w:r>
      <w:proofErr w:type="gramEnd"/>
      <w:r w:rsidR="003B7A84" w:rsidRPr="003B7A84">
        <w:rPr>
          <w:rFonts w:ascii="Times New Roman" w:eastAsia="標楷體" w:hAnsi="Times New Roman" w:cs="Times New Roman" w:hint="eastAsia"/>
          <w:color w:val="FF0000"/>
          <w:szCs w:val="24"/>
        </w:rPr>
        <w:t>容積代金辦理比例</w:t>
      </w:r>
      <w:r w:rsidR="003B7A84" w:rsidRPr="003B7A84">
        <w:rPr>
          <w:rFonts w:ascii="Times New Roman" w:eastAsia="標楷體" w:hAnsi="Times New Roman" w:cs="Times New Roman" w:hint="eastAsia"/>
          <w:color w:val="FF0000"/>
          <w:szCs w:val="24"/>
        </w:rPr>
        <w:t>(%)</w:t>
      </w:r>
      <w:r w:rsidR="003B7A84" w:rsidRPr="003B7A84">
        <w:rPr>
          <w:rFonts w:ascii="Times New Roman" w:eastAsia="標楷體" w:hAnsi="Times New Roman" w:cs="Times New Roman" w:hint="eastAsia"/>
          <w:color w:val="FF0000"/>
          <w:szCs w:val="24"/>
        </w:rPr>
        <w:t>。</w:t>
      </w:r>
      <w:r w:rsidR="003B7A84">
        <w:rPr>
          <w:rFonts w:ascii="Times New Roman" w:eastAsia="標楷體" w:hAnsi="Times New Roman" w:cs="Times New Roman" w:hint="eastAsia"/>
          <w:color w:val="FF0000"/>
          <w:szCs w:val="24"/>
        </w:rPr>
        <w:t>因此</w:t>
      </w:r>
      <w:r w:rsidR="003B7A84" w:rsidRPr="003B7A84">
        <w:rPr>
          <w:rFonts w:ascii="Times New Roman" w:eastAsia="標楷體" w:hAnsi="Times New Roman" w:cs="Times New Roman"/>
          <w:color w:val="FF0000"/>
          <w:szCs w:val="24"/>
        </w:rPr>
        <w:t>容移後土地價值</w:t>
      </w:r>
      <w:r w:rsidR="003B7A84">
        <w:rPr>
          <w:rFonts w:ascii="Times New Roman" w:eastAsia="標楷體" w:hAnsi="Times New Roman" w:cs="Times New Roman" w:hint="eastAsia"/>
          <w:color w:val="FF0000"/>
          <w:szCs w:val="24"/>
        </w:rPr>
        <w:t>如下圖所示。</w:t>
      </w:r>
    </w:p>
    <w:p w:rsidR="005E4D6E" w:rsidRPr="003B7A84" w:rsidRDefault="005E4D6E" w:rsidP="005E4D6E">
      <w:pPr>
        <w:ind w:left="400"/>
        <w:rPr>
          <w:rFonts w:ascii="Times New Roman" w:eastAsia="標楷體" w:hAnsi="Times New Roman" w:cs="Times New Roman"/>
          <w:color w:val="000000" w:themeColor="text1"/>
          <w:szCs w:val="24"/>
        </w:rPr>
      </w:pPr>
    </w:p>
    <w:p w:rsidR="005E4D6E" w:rsidRDefault="003B7A84" w:rsidP="005E4D6E">
      <w:pPr>
        <w:ind w:left="400"/>
        <w:rPr>
          <w:rFonts w:ascii="Times New Roman" w:eastAsia="標楷體" w:hAnsi="Times New Roman" w:cs="Times New Roman"/>
          <w:color w:val="000000" w:themeColor="text1"/>
          <w:szCs w:val="24"/>
        </w:rPr>
      </w:pPr>
      <w:r>
        <w:rPr>
          <w:rFonts w:hint="eastAsia"/>
          <w:noProof/>
        </w:rPr>
        <w:lastRenderedPageBreak/>
        <w:drawing>
          <wp:inline distT="0" distB="0" distL="0" distR="0" wp14:anchorId="44DDCD98" wp14:editId="0C252B98">
            <wp:extent cx="4429125" cy="3524250"/>
            <wp:effectExtent l="0" t="0" r="9525" b="0"/>
            <wp:docPr id="1" name="圖片 1" descr="投影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投影片1"/>
                    <pic:cNvPicPr>
                      <a:picLocks noChangeAspect="1" noChangeArrowheads="1"/>
                    </pic:cNvPicPr>
                  </pic:nvPicPr>
                  <pic:blipFill>
                    <a:blip r:embed="rId13">
                      <a:extLst>
                        <a:ext uri="{28A0092B-C50C-407E-A947-70E740481C1C}">
                          <a14:useLocalDpi xmlns:a14="http://schemas.microsoft.com/office/drawing/2010/main" val="0"/>
                        </a:ext>
                      </a:extLst>
                    </a:blip>
                    <a:srcRect l="7953" t="14120" r="16968" b="6247"/>
                    <a:stretch>
                      <a:fillRect/>
                    </a:stretch>
                  </pic:blipFill>
                  <pic:spPr bwMode="auto">
                    <a:xfrm>
                      <a:off x="0" y="0"/>
                      <a:ext cx="4429125" cy="3524250"/>
                    </a:xfrm>
                    <a:prstGeom prst="rect">
                      <a:avLst/>
                    </a:prstGeom>
                    <a:noFill/>
                    <a:ln>
                      <a:noFill/>
                    </a:ln>
                  </pic:spPr>
                </pic:pic>
              </a:graphicData>
            </a:graphic>
          </wp:inline>
        </w:drawing>
      </w:r>
    </w:p>
    <w:p w:rsidR="003B7A84" w:rsidRPr="003B7A84" w:rsidRDefault="003B7A84" w:rsidP="003B7A84">
      <w:pPr>
        <w:ind w:left="400"/>
        <w:jc w:val="center"/>
        <w:rPr>
          <w:rFonts w:ascii="Times New Roman" w:eastAsia="標楷體" w:hAnsi="Times New Roman" w:cs="Times New Roman"/>
          <w:color w:val="FF0000"/>
          <w:szCs w:val="24"/>
        </w:rPr>
      </w:pPr>
      <w:r w:rsidRPr="003B7A84">
        <w:rPr>
          <w:rFonts w:ascii="Times New Roman" w:eastAsia="標楷體" w:hAnsi="Times New Roman" w:cs="Times New Roman" w:hint="eastAsia"/>
          <w:color w:val="FF0000"/>
          <w:szCs w:val="24"/>
        </w:rPr>
        <w:t>容積代金公式價格組成示意圖</w:t>
      </w:r>
    </w:p>
    <w:p w:rsidR="005E4D6E" w:rsidRPr="005E4D6E" w:rsidRDefault="005E4D6E" w:rsidP="005E4D6E">
      <w:pPr>
        <w:ind w:left="400"/>
        <w:rPr>
          <w:rFonts w:eastAsia="標楷體"/>
          <w:color w:val="000000" w:themeColor="text1"/>
          <w:sz w:val="28"/>
          <w:szCs w:val="28"/>
        </w:rPr>
      </w:pPr>
    </w:p>
    <w:p w:rsidR="00C7227C" w:rsidRPr="005E4D6E" w:rsidRDefault="00C7227C" w:rsidP="004F176B">
      <w:pPr>
        <w:pStyle w:val="afff5"/>
        <w:numPr>
          <w:ilvl w:val="0"/>
          <w:numId w:val="27"/>
        </w:numPr>
        <w:rPr>
          <w:rFonts w:eastAsia="標楷體"/>
          <w:color w:val="000000" w:themeColor="text1"/>
          <w:sz w:val="28"/>
          <w:szCs w:val="28"/>
        </w:rPr>
      </w:pPr>
      <w:r w:rsidRPr="005E4D6E">
        <w:rPr>
          <w:rFonts w:eastAsia="標楷體"/>
          <w:color w:val="000000" w:themeColor="text1"/>
          <w:sz w:val="28"/>
          <w:szCs w:val="28"/>
        </w:rPr>
        <w:t>估價條件應依</w:t>
      </w:r>
      <w:r w:rsidR="00F66E9B" w:rsidRPr="005E4D6E">
        <w:rPr>
          <w:rFonts w:eastAsia="標楷體"/>
          <w:b/>
          <w:color w:val="000000" w:themeColor="text1"/>
          <w:sz w:val="28"/>
          <w:szCs w:val="28"/>
        </w:rPr>
        <w:t>委託人或申請人提供之</w:t>
      </w:r>
      <w:r w:rsidRPr="005E4D6E">
        <w:rPr>
          <w:rFonts w:eastAsia="標楷體"/>
          <w:color w:val="000000" w:themeColor="text1"/>
          <w:sz w:val="28"/>
          <w:szCs w:val="28"/>
        </w:rPr>
        <w:t>土地</w:t>
      </w:r>
      <w:r w:rsidRPr="005E4D6E">
        <w:rPr>
          <w:rFonts w:eastAsia="標楷體"/>
          <w:color w:val="FF0000"/>
          <w:sz w:val="28"/>
          <w:szCs w:val="28"/>
        </w:rPr>
        <w:t>容積</w:t>
      </w:r>
      <w:r w:rsidR="00F6489D" w:rsidRPr="005E4D6E">
        <w:rPr>
          <w:rFonts w:eastAsia="標楷體"/>
          <w:color w:val="FF0000"/>
          <w:sz w:val="28"/>
          <w:szCs w:val="28"/>
        </w:rPr>
        <w:t>移轉申請</w:t>
      </w:r>
      <w:r w:rsidR="00640211" w:rsidRPr="005E4D6E">
        <w:rPr>
          <w:rFonts w:eastAsia="標楷體"/>
          <w:color w:val="FF0000"/>
          <w:sz w:val="28"/>
          <w:szCs w:val="28"/>
        </w:rPr>
        <w:t>資料</w:t>
      </w:r>
      <w:r w:rsidR="00F66E9B" w:rsidRPr="005E4D6E">
        <w:rPr>
          <w:rFonts w:eastAsia="標楷體"/>
          <w:color w:val="000000" w:themeColor="text1"/>
          <w:sz w:val="28"/>
          <w:szCs w:val="28"/>
        </w:rPr>
        <w:t>訂定</w:t>
      </w:r>
      <w:r w:rsidRPr="005E4D6E">
        <w:rPr>
          <w:rFonts w:eastAsia="標楷體"/>
          <w:color w:val="000000" w:themeColor="text1"/>
          <w:sz w:val="28"/>
          <w:szCs w:val="28"/>
        </w:rPr>
        <w:t>。</w:t>
      </w:r>
    </w:p>
    <w:p w:rsidR="00C7227C" w:rsidRPr="005E4D6E" w:rsidRDefault="00C7227C" w:rsidP="004F176B">
      <w:pPr>
        <w:pStyle w:val="afff5"/>
        <w:numPr>
          <w:ilvl w:val="0"/>
          <w:numId w:val="27"/>
        </w:numPr>
        <w:rPr>
          <w:rFonts w:eastAsia="標楷體"/>
          <w:color w:val="000000" w:themeColor="text1"/>
          <w:sz w:val="28"/>
          <w:szCs w:val="28"/>
        </w:rPr>
      </w:pPr>
      <w:r w:rsidRPr="005E4D6E">
        <w:rPr>
          <w:rFonts w:eastAsia="標楷體"/>
          <w:color w:val="000000" w:themeColor="text1"/>
          <w:sz w:val="28"/>
          <w:szCs w:val="28"/>
        </w:rPr>
        <w:t>委託者</w:t>
      </w:r>
      <w:r w:rsidR="00412DD6" w:rsidRPr="005E4D6E">
        <w:rPr>
          <w:rFonts w:eastAsia="標楷體"/>
          <w:color w:val="000000" w:themeColor="text1"/>
          <w:sz w:val="28"/>
          <w:szCs w:val="28"/>
        </w:rPr>
        <w:t>或申請人</w:t>
      </w:r>
      <w:r w:rsidRPr="005E4D6E">
        <w:rPr>
          <w:rFonts w:eastAsia="標楷體"/>
          <w:color w:val="000000" w:themeColor="text1"/>
          <w:sz w:val="28"/>
          <w:szCs w:val="28"/>
        </w:rPr>
        <w:t>應提供資料</w:t>
      </w:r>
    </w:p>
    <w:p w:rsidR="00EE5BE3" w:rsidRPr="005E4D6E" w:rsidRDefault="00640211" w:rsidP="004F176B">
      <w:pPr>
        <w:pStyle w:val="afff5"/>
        <w:numPr>
          <w:ilvl w:val="0"/>
          <w:numId w:val="49"/>
        </w:numPr>
        <w:ind w:left="1418" w:hanging="567"/>
        <w:rPr>
          <w:rFonts w:eastAsia="標楷體"/>
          <w:color w:val="000000" w:themeColor="text1"/>
          <w:sz w:val="28"/>
          <w:szCs w:val="28"/>
        </w:rPr>
      </w:pPr>
      <w:r w:rsidRPr="005E4D6E">
        <w:rPr>
          <w:rFonts w:eastAsia="標楷體"/>
          <w:color w:val="000000" w:themeColor="text1"/>
          <w:sz w:val="28"/>
          <w:szCs w:val="28"/>
        </w:rPr>
        <w:t>地籍圖、土地登記簿謄本、容移量</w:t>
      </w:r>
      <w:r w:rsidR="00F66E9B" w:rsidRPr="005E4D6E">
        <w:rPr>
          <w:rFonts w:eastAsia="標楷體"/>
          <w:color w:val="000000" w:themeColor="text1"/>
          <w:sz w:val="28"/>
          <w:szCs w:val="28"/>
        </w:rPr>
        <w:t>等</w:t>
      </w:r>
      <w:r w:rsidRPr="005E4D6E">
        <w:rPr>
          <w:rFonts w:eastAsia="標楷體"/>
          <w:color w:val="000000" w:themeColor="text1"/>
          <w:sz w:val="28"/>
          <w:szCs w:val="28"/>
        </w:rPr>
        <w:t>相關</w:t>
      </w:r>
      <w:r w:rsidR="00F66E9B" w:rsidRPr="005E4D6E">
        <w:rPr>
          <w:rFonts w:eastAsia="標楷體"/>
          <w:color w:val="000000" w:themeColor="text1"/>
          <w:sz w:val="28"/>
          <w:szCs w:val="28"/>
        </w:rPr>
        <w:t>資料</w:t>
      </w:r>
      <w:r w:rsidR="00EE5BE3" w:rsidRPr="005E4D6E">
        <w:rPr>
          <w:rFonts w:eastAsia="標楷體"/>
          <w:color w:val="000000" w:themeColor="text1"/>
          <w:sz w:val="28"/>
          <w:szCs w:val="28"/>
        </w:rPr>
        <w:t>。</w:t>
      </w:r>
    </w:p>
    <w:p w:rsidR="002B2A03" w:rsidRPr="005E4D6E" w:rsidRDefault="002B2A03" w:rsidP="004F176B">
      <w:pPr>
        <w:pStyle w:val="afff5"/>
        <w:numPr>
          <w:ilvl w:val="0"/>
          <w:numId w:val="49"/>
        </w:numPr>
        <w:ind w:left="1418" w:hanging="567"/>
        <w:rPr>
          <w:rFonts w:eastAsia="標楷體"/>
          <w:color w:val="000000" w:themeColor="text1"/>
          <w:sz w:val="28"/>
          <w:szCs w:val="28"/>
        </w:rPr>
      </w:pPr>
      <w:r w:rsidRPr="005E4D6E">
        <w:rPr>
          <w:rFonts w:eastAsia="標楷體"/>
          <w:color w:val="000000" w:themeColor="text1"/>
          <w:sz w:val="28"/>
          <w:szCs w:val="28"/>
        </w:rPr>
        <w:t>若上述資料</w:t>
      </w:r>
      <w:r w:rsidR="00762B52" w:rsidRPr="005E4D6E">
        <w:rPr>
          <w:rFonts w:eastAsia="標楷體"/>
          <w:color w:val="000000" w:themeColor="text1"/>
          <w:sz w:val="28"/>
          <w:szCs w:val="28"/>
        </w:rPr>
        <w:t>內容</w:t>
      </w:r>
      <w:r w:rsidRPr="005E4D6E">
        <w:rPr>
          <w:rFonts w:eastAsia="標楷體"/>
          <w:color w:val="000000" w:themeColor="text1"/>
          <w:sz w:val="28"/>
          <w:szCs w:val="28"/>
        </w:rPr>
        <w:t>未相符時</w:t>
      </w:r>
      <w:r w:rsidR="009A538A" w:rsidRPr="005E4D6E">
        <w:rPr>
          <w:rFonts w:eastAsia="標楷體"/>
          <w:color w:val="000000" w:themeColor="text1"/>
          <w:sz w:val="28"/>
          <w:szCs w:val="28"/>
        </w:rPr>
        <w:t>，</w:t>
      </w:r>
      <w:r w:rsidRPr="005E4D6E">
        <w:rPr>
          <w:rFonts w:eastAsia="標楷體"/>
          <w:color w:val="000000" w:themeColor="text1"/>
          <w:sz w:val="28"/>
          <w:szCs w:val="28"/>
        </w:rPr>
        <w:t>應由估價師依專業參</w:t>
      </w:r>
      <w:proofErr w:type="gramStart"/>
      <w:r w:rsidRPr="005E4D6E">
        <w:rPr>
          <w:rFonts w:eastAsia="標楷體"/>
          <w:color w:val="000000" w:themeColor="text1"/>
          <w:sz w:val="28"/>
          <w:szCs w:val="28"/>
        </w:rPr>
        <w:t>採</w:t>
      </w:r>
      <w:proofErr w:type="gramEnd"/>
      <w:r w:rsidRPr="005E4D6E">
        <w:rPr>
          <w:rFonts w:eastAsia="標楷體"/>
          <w:color w:val="000000" w:themeColor="text1"/>
          <w:sz w:val="28"/>
          <w:szCs w:val="28"/>
        </w:rPr>
        <w:t>資料內容，並於估價報告書內補充文字說明</w:t>
      </w:r>
      <w:r w:rsidR="00762B52" w:rsidRPr="005E4D6E">
        <w:rPr>
          <w:rFonts w:eastAsia="標楷體"/>
          <w:color w:val="000000" w:themeColor="text1"/>
          <w:sz w:val="28"/>
          <w:szCs w:val="28"/>
        </w:rPr>
        <w:t>。</w:t>
      </w:r>
    </w:p>
    <w:p w:rsidR="006901FE" w:rsidRPr="005E4D6E" w:rsidRDefault="006901FE" w:rsidP="006901FE">
      <w:pPr>
        <w:pStyle w:val="afff5"/>
        <w:numPr>
          <w:ilvl w:val="0"/>
          <w:numId w:val="27"/>
        </w:numPr>
        <w:rPr>
          <w:rFonts w:eastAsia="標楷體"/>
          <w:color w:val="FF0000"/>
          <w:sz w:val="28"/>
          <w:szCs w:val="28"/>
        </w:rPr>
      </w:pPr>
      <w:r w:rsidRPr="005E4D6E">
        <w:rPr>
          <w:rFonts w:eastAsia="標楷體"/>
          <w:color w:val="FF0000"/>
          <w:sz w:val="28"/>
          <w:szCs w:val="28"/>
        </w:rPr>
        <w:t>委託人依本範本規定為</w:t>
      </w:r>
      <w:proofErr w:type="gramStart"/>
      <w:r w:rsidRPr="005E4D6E">
        <w:rPr>
          <w:rFonts w:eastAsia="標楷體"/>
          <w:color w:val="FF0000"/>
          <w:sz w:val="28"/>
          <w:szCs w:val="28"/>
        </w:rPr>
        <w:t>臺</w:t>
      </w:r>
      <w:proofErr w:type="gramEnd"/>
      <w:r w:rsidRPr="005E4D6E">
        <w:rPr>
          <w:rFonts w:eastAsia="標楷體"/>
          <w:color w:val="FF0000"/>
          <w:sz w:val="28"/>
          <w:szCs w:val="28"/>
        </w:rPr>
        <w:t>中市政府。</w:t>
      </w:r>
    </w:p>
    <w:p w:rsidR="006901FE" w:rsidRPr="005E4D6E" w:rsidRDefault="006901FE" w:rsidP="003B7A84">
      <w:pPr>
        <w:pStyle w:val="afff5"/>
        <w:ind w:left="1418"/>
        <w:rPr>
          <w:rFonts w:eastAsia="標楷體"/>
          <w:color w:val="000000" w:themeColor="text1"/>
          <w:sz w:val="28"/>
          <w:szCs w:val="28"/>
        </w:rPr>
      </w:pPr>
    </w:p>
    <w:p w:rsidR="00C7227C" w:rsidRPr="005E4D6E" w:rsidRDefault="00C7227C" w:rsidP="004F176B">
      <w:pPr>
        <w:pStyle w:val="afff5"/>
        <w:numPr>
          <w:ilvl w:val="0"/>
          <w:numId w:val="25"/>
        </w:numPr>
        <w:tabs>
          <w:tab w:val="left" w:pos="567"/>
        </w:tabs>
        <w:rPr>
          <w:rFonts w:eastAsia="標楷體"/>
          <w:color w:val="000000" w:themeColor="text1"/>
          <w:sz w:val="28"/>
          <w:szCs w:val="28"/>
        </w:rPr>
      </w:pPr>
      <w:r w:rsidRPr="005E4D6E">
        <w:rPr>
          <w:rFonts w:eastAsia="標楷體"/>
          <w:color w:val="000000" w:themeColor="text1"/>
          <w:sz w:val="28"/>
          <w:szCs w:val="28"/>
        </w:rPr>
        <w:t>評估方式說明</w:t>
      </w:r>
      <w:r w:rsidR="005B7010" w:rsidRPr="005E4D6E">
        <w:rPr>
          <w:rFonts w:eastAsia="標楷體"/>
          <w:b/>
          <w:color w:val="000000" w:themeColor="text1"/>
          <w:sz w:val="28"/>
          <w:szCs w:val="28"/>
        </w:rPr>
        <w:t>及注意事項</w:t>
      </w:r>
    </w:p>
    <w:p w:rsidR="005B7010" w:rsidRPr="005E4D6E" w:rsidRDefault="00C7227C" w:rsidP="00640211">
      <w:pPr>
        <w:ind w:left="400"/>
        <w:rPr>
          <w:rFonts w:ascii="Times New Roman" w:eastAsia="標楷體" w:hAnsi="Times New Roman" w:cs="Times New Roman"/>
          <w:b/>
          <w:color w:val="000000" w:themeColor="text1"/>
          <w:sz w:val="28"/>
          <w:szCs w:val="28"/>
        </w:rPr>
      </w:pPr>
      <w:r w:rsidRPr="005E4D6E">
        <w:rPr>
          <w:rFonts w:ascii="Times New Roman" w:eastAsia="標楷體" w:hAnsi="Times New Roman" w:cs="Times New Roman"/>
          <w:color w:val="000000" w:themeColor="text1"/>
          <w:sz w:val="28"/>
          <w:szCs w:val="28"/>
        </w:rPr>
        <w:t>有關容積移入後</w:t>
      </w:r>
      <w:r w:rsidR="00F5164C" w:rsidRPr="005E4D6E">
        <w:rPr>
          <w:rFonts w:ascii="Times New Roman" w:eastAsia="標楷體" w:hAnsi="Times New Roman" w:cs="Times New Roman"/>
          <w:color w:val="000000" w:themeColor="text1"/>
          <w:sz w:val="28"/>
          <w:szCs w:val="28"/>
        </w:rPr>
        <w:t>土地</w:t>
      </w:r>
      <w:r w:rsidRPr="005E4D6E">
        <w:rPr>
          <w:rFonts w:ascii="Times New Roman" w:eastAsia="標楷體" w:hAnsi="Times New Roman" w:cs="Times New Roman"/>
          <w:color w:val="000000" w:themeColor="text1"/>
          <w:sz w:val="28"/>
          <w:szCs w:val="28"/>
        </w:rPr>
        <w:t>地價評估，以土地開發分析法</w:t>
      </w:r>
      <w:r w:rsidR="00F5164C" w:rsidRPr="005E4D6E">
        <w:rPr>
          <w:rFonts w:ascii="Times New Roman" w:eastAsia="標楷體" w:hAnsi="Times New Roman" w:cs="Times New Roman"/>
          <w:color w:val="000000" w:themeColor="text1"/>
          <w:sz w:val="28"/>
          <w:szCs w:val="28"/>
        </w:rPr>
        <w:t>與比較法</w:t>
      </w:r>
      <w:r w:rsidRPr="005E4D6E">
        <w:rPr>
          <w:rFonts w:ascii="Times New Roman" w:eastAsia="標楷體" w:hAnsi="Times New Roman" w:cs="Times New Roman"/>
          <w:color w:val="000000" w:themeColor="text1"/>
          <w:sz w:val="28"/>
          <w:szCs w:val="28"/>
        </w:rPr>
        <w:t>為主，</w:t>
      </w:r>
      <w:r w:rsidR="00640211" w:rsidRPr="005E4D6E">
        <w:rPr>
          <w:rFonts w:ascii="Times New Roman" w:eastAsia="標楷體" w:hAnsi="Times New Roman" w:cs="Times New Roman"/>
          <w:color w:val="000000" w:themeColor="text1"/>
          <w:sz w:val="28"/>
          <w:szCs w:val="28"/>
        </w:rPr>
        <w:t>必要時得</w:t>
      </w:r>
      <w:r w:rsidRPr="005E4D6E">
        <w:rPr>
          <w:rFonts w:ascii="Times New Roman" w:eastAsia="標楷體" w:hAnsi="Times New Roman" w:cs="Times New Roman"/>
          <w:color w:val="000000" w:themeColor="text1"/>
          <w:sz w:val="28"/>
          <w:szCs w:val="28"/>
        </w:rPr>
        <w:t>參酌其他方法共同決定之，若無法採用</w:t>
      </w:r>
      <w:r w:rsidR="00640211" w:rsidRPr="005E4D6E">
        <w:rPr>
          <w:rFonts w:ascii="Times New Roman" w:eastAsia="標楷體" w:hAnsi="Times New Roman" w:cs="Times New Roman"/>
          <w:color w:val="000000" w:themeColor="text1"/>
          <w:sz w:val="28"/>
          <w:szCs w:val="28"/>
        </w:rPr>
        <w:t>兩種以上</w:t>
      </w:r>
      <w:r w:rsidRPr="005E4D6E">
        <w:rPr>
          <w:rFonts w:ascii="Times New Roman" w:eastAsia="標楷體" w:hAnsi="Times New Roman" w:cs="Times New Roman"/>
          <w:color w:val="000000" w:themeColor="text1"/>
          <w:sz w:val="28"/>
          <w:szCs w:val="28"/>
        </w:rPr>
        <w:t>方法評估</w:t>
      </w:r>
      <w:r w:rsidR="00640211" w:rsidRPr="005E4D6E">
        <w:rPr>
          <w:rFonts w:ascii="Times New Roman" w:eastAsia="標楷體" w:hAnsi="Times New Roman" w:cs="Times New Roman"/>
          <w:color w:val="000000" w:themeColor="text1"/>
          <w:sz w:val="28"/>
          <w:szCs w:val="28"/>
        </w:rPr>
        <w:t>時</w:t>
      </w:r>
      <w:r w:rsidRPr="005E4D6E">
        <w:rPr>
          <w:rFonts w:ascii="Times New Roman" w:eastAsia="標楷體" w:hAnsi="Times New Roman" w:cs="Times New Roman"/>
          <w:color w:val="000000" w:themeColor="text1"/>
          <w:sz w:val="28"/>
          <w:szCs w:val="28"/>
        </w:rPr>
        <w:t>，應依不動產估價技術規則規定敘明之。</w:t>
      </w:r>
      <w:proofErr w:type="gramStart"/>
      <w:r w:rsidR="005B7010" w:rsidRPr="005E4D6E">
        <w:rPr>
          <w:rFonts w:ascii="Times New Roman" w:eastAsia="標楷體" w:hAnsi="Times New Roman" w:cs="Times New Roman"/>
          <w:b/>
          <w:color w:val="000000" w:themeColor="text1"/>
          <w:sz w:val="28"/>
          <w:szCs w:val="28"/>
        </w:rPr>
        <w:t>此外，</w:t>
      </w:r>
      <w:proofErr w:type="gramEnd"/>
      <w:r w:rsidR="005B7010" w:rsidRPr="005E4D6E">
        <w:rPr>
          <w:rFonts w:ascii="Times New Roman" w:eastAsia="標楷體" w:hAnsi="Times New Roman" w:cs="Times New Roman"/>
          <w:b/>
          <w:color w:val="000000" w:themeColor="text1"/>
          <w:sz w:val="28"/>
          <w:szCs w:val="28"/>
        </w:rPr>
        <w:t>評估過程不應將申請人之無形價值</w:t>
      </w:r>
      <w:r w:rsidR="005B7010" w:rsidRPr="005E4D6E">
        <w:rPr>
          <w:rFonts w:ascii="Times New Roman" w:eastAsia="標楷體" w:hAnsi="Times New Roman" w:cs="Times New Roman"/>
          <w:b/>
          <w:color w:val="000000" w:themeColor="text1"/>
          <w:sz w:val="28"/>
          <w:szCs w:val="28"/>
        </w:rPr>
        <w:t>(</w:t>
      </w:r>
      <w:r w:rsidR="005B7010" w:rsidRPr="005E4D6E">
        <w:rPr>
          <w:rFonts w:ascii="Times New Roman" w:eastAsia="標楷體" w:hAnsi="Times New Roman" w:cs="Times New Roman"/>
          <w:b/>
          <w:color w:val="000000" w:themeColor="text1"/>
          <w:sz w:val="28"/>
          <w:szCs w:val="28"/>
        </w:rPr>
        <w:t>如聲譽、品牌效益等</w:t>
      </w:r>
      <w:r w:rsidR="005B7010" w:rsidRPr="005E4D6E">
        <w:rPr>
          <w:rFonts w:ascii="Times New Roman" w:eastAsia="標楷體" w:hAnsi="Times New Roman" w:cs="Times New Roman"/>
          <w:b/>
          <w:color w:val="000000" w:themeColor="text1"/>
          <w:sz w:val="28"/>
          <w:szCs w:val="28"/>
        </w:rPr>
        <w:t>)</w:t>
      </w:r>
      <w:r w:rsidR="005B7010" w:rsidRPr="005E4D6E">
        <w:rPr>
          <w:rFonts w:ascii="Times New Roman" w:eastAsia="標楷體" w:hAnsi="Times New Roman" w:cs="Times New Roman"/>
          <w:b/>
          <w:color w:val="000000" w:themeColor="text1"/>
          <w:sz w:val="28"/>
          <w:szCs w:val="28"/>
        </w:rPr>
        <w:t>納入土地價值評估考量。</w:t>
      </w:r>
    </w:p>
    <w:p w:rsidR="003F53DC" w:rsidRPr="005E4D6E" w:rsidRDefault="003F53DC" w:rsidP="00640211">
      <w:pPr>
        <w:ind w:left="400"/>
        <w:rPr>
          <w:rFonts w:ascii="Times New Roman" w:eastAsia="標楷體" w:hAnsi="Times New Roman" w:cs="Times New Roman"/>
          <w:b/>
          <w:color w:val="000000" w:themeColor="text1"/>
          <w:sz w:val="28"/>
          <w:szCs w:val="28"/>
        </w:rPr>
      </w:pPr>
    </w:p>
    <w:p w:rsidR="00C7227C" w:rsidRPr="005E4D6E" w:rsidRDefault="00C7227C" w:rsidP="004F176B">
      <w:pPr>
        <w:pStyle w:val="afff5"/>
        <w:numPr>
          <w:ilvl w:val="0"/>
          <w:numId w:val="25"/>
        </w:numPr>
        <w:tabs>
          <w:tab w:val="left" w:pos="567"/>
        </w:tabs>
        <w:rPr>
          <w:rFonts w:eastAsia="標楷體"/>
          <w:color w:val="000000" w:themeColor="text1"/>
          <w:sz w:val="28"/>
          <w:szCs w:val="28"/>
        </w:rPr>
      </w:pPr>
      <w:proofErr w:type="gramStart"/>
      <w:r w:rsidRPr="005E4D6E">
        <w:rPr>
          <w:rFonts w:eastAsia="標楷體"/>
          <w:color w:val="000000" w:themeColor="text1"/>
          <w:sz w:val="28"/>
          <w:szCs w:val="28"/>
        </w:rPr>
        <w:t>個</w:t>
      </w:r>
      <w:proofErr w:type="gramEnd"/>
      <w:r w:rsidRPr="005E4D6E">
        <w:rPr>
          <w:rFonts w:eastAsia="標楷體"/>
          <w:color w:val="000000" w:themeColor="text1"/>
          <w:sz w:val="28"/>
          <w:szCs w:val="28"/>
        </w:rPr>
        <w:t>資保護</w:t>
      </w:r>
    </w:p>
    <w:p w:rsidR="000546DC" w:rsidRPr="005E4D6E" w:rsidRDefault="00C7227C" w:rsidP="008B7D8E">
      <w:pPr>
        <w:pStyle w:val="afff5"/>
        <w:tabs>
          <w:tab w:val="left" w:pos="567"/>
        </w:tabs>
        <w:rPr>
          <w:rFonts w:eastAsia="標楷體"/>
          <w:color w:val="000000" w:themeColor="text1"/>
          <w:sz w:val="28"/>
          <w:szCs w:val="28"/>
        </w:rPr>
      </w:pPr>
      <w:r w:rsidRPr="005E4D6E">
        <w:rPr>
          <w:rFonts w:eastAsia="標楷體"/>
          <w:color w:val="000000" w:themeColor="text1"/>
          <w:sz w:val="28"/>
          <w:szCs w:val="28"/>
        </w:rPr>
        <w:t>因應個人資料</w:t>
      </w:r>
      <w:r w:rsidR="00F6489D" w:rsidRPr="005E4D6E">
        <w:rPr>
          <w:rFonts w:eastAsia="標楷體"/>
          <w:color w:val="000000" w:themeColor="text1"/>
          <w:sz w:val="28"/>
          <w:szCs w:val="28"/>
        </w:rPr>
        <w:t>保護法</w:t>
      </w:r>
      <w:r w:rsidR="00F6489D" w:rsidRPr="005E4D6E">
        <w:rPr>
          <w:rFonts w:eastAsia="標楷體"/>
          <w:color w:val="FF0000"/>
          <w:sz w:val="28"/>
          <w:szCs w:val="28"/>
        </w:rPr>
        <w:t>與平均地權條例第</w:t>
      </w:r>
      <w:r w:rsidR="00F6489D" w:rsidRPr="005E4D6E">
        <w:rPr>
          <w:rFonts w:eastAsia="標楷體"/>
          <w:color w:val="FF0000"/>
          <w:sz w:val="28"/>
          <w:szCs w:val="28"/>
        </w:rPr>
        <w:t>47</w:t>
      </w:r>
      <w:r w:rsidR="00F6489D" w:rsidRPr="005E4D6E">
        <w:rPr>
          <w:rFonts w:eastAsia="標楷體"/>
          <w:color w:val="FF0000"/>
          <w:sz w:val="28"/>
          <w:szCs w:val="28"/>
        </w:rPr>
        <w:t>條等</w:t>
      </w:r>
      <w:r w:rsidR="00F6489D" w:rsidRPr="005E4D6E">
        <w:rPr>
          <w:rFonts w:eastAsia="標楷體"/>
          <w:color w:val="000000" w:themeColor="text1"/>
          <w:sz w:val="28"/>
          <w:szCs w:val="28"/>
        </w:rPr>
        <w:t>相關規定，報告書中所載之比較標的之地號、建號及門牌號碼</w:t>
      </w:r>
      <w:r w:rsidRPr="005E4D6E">
        <w:rPr>
          <w:rFonts w:eastAsia="標楷體"/>
          <w:color w:val="000000" w:themeColor="text1"/>
          <w:sz w:val="28"/>
          <w:szCs w:val="28"/>
        </w:rPr>
        <w:t>應詳細載明具體之標示資訊。</w:t>
      </w:r>
      <w:proofErr w:type="gramStart"/>
      <w:r w:rsidR="00F6489D" w:rsidRPr="005E4D6E">
        <w:rPr>
          <w:rFonts w:eastAsia="標楷體"/>
          <w:color w:val="FF0000"/>
          <w:sz w:val="28"/>
          <w:szCs w:val="28"/>
        </w:rPr>
        <w:t>惟</w:t>
      </w:r>
      <w:proofErr w:type="gramEnd"/>
      <w:r w:rsidR="00F6489D" w:rsidRPr="005E4D6E">
        <w:rPr>
          <w:rFonts w:eastAsia="標楷體"/>
          <w:color w:val="FF0000"/>
          <w:sz w:val="28"/>
          <w:szCs w:val="28"/>
        </w:rPr>
        <w:t>附件有關估價師之出生年月日與身分證字號請遮蔽，以保護估價師自己的</w:t>
      </w:r>
      <w:proofErr w:type="gramStart"/>
      <w:r w:rsidR="00F6489D" w:rsidRPr="005E4D6E">
        <w:rPr>
          <w:rFonts w:eastAsia="標楷體"/>
          <w:color w:val="FF0000"/>
          <w:sz w:val="28"/>
          <w:szCs w:val="28"/>
        </w:rPr>
        <w:t>個</w:t>
      </w:r>
      <w:proofErr w:type="gramEnd"/>
      <w:r w:rsidR="00F6489D" w:rsidRPr="005E4D6E">
        <w:rPr>
          <w:rFonts w:eastAsia="標楷體"/>
          <w:color w:val="FF0000"/>
          <w:sz w:val="28"/>
          <w:szCs w:val="28"/>
        </w:rPr>
        <w:t>資</w:t>
      </w:r>
      <w:r w:rsidR="006901FE" w:rsidRPr="005E4D6E">
        <w:rPr>
          <w:rFonts w:eastAsia="標楷體"/>
          <w:color w:val="000000" w:themeColor="text1"/>
          <w:sz w:val="28"/>
          <w:szCs w:val="28"/>
        </w:rPr>
        <w:t>。</w:t>
      </w:r>
    </w:p>
    <w:p w:rsidR="000546DC" w:rsidRPr="005E4D6E" w:rsidRDefault="000546DC" w:rsidP="004F176B">
      <w:pPr>
        <w:pStyle w:val="afff5"/>
        <w:numPr>
          <w:ilvl w:val="0"/>
          <w:numId w:val="25"/>
        </w:numPr>
        <w:tabs>
          <w:tab w:val="left" w:pos="567"/>
        </w:tabs>
        <w:jc w:val="both"/>
        <w:rPr>
          <w:rFonts w:eastAsia="標楷體"/>
          <w:color w:val="000000" w:themeColor="text1"/>
          <w:sz w:val="28"/>
          <w:szCs w:val="28"/>
        </w:rPr>
      </w:pPr>
      <w:r w:rsidRPr="005E4D6E">
        <w:rPr>
          <w:rFonts w:eastAsia="標楷體"/>
          <w:color w:val="000000" w:themeColor="text1"/>
          <w:sz w:val="28"/>
          <w:szCs w:val="28"/>
        </w:rPr>
        <w:lastRenderedPageBreak/>
        <w:t>本範本</w:t>
      </w:r>
      <w:r w:rsidR="00E467DC" w:rsidRPr="005E4D6E">
        <w:rPr>
          <w:rFonts w:eastAsia="標楷體"/>
          <w:color w:val="000000" w:themeColor="text1"/>
          <w:sz w:val="28"/>
          <w:szCs w:val="28"/>
        </w:rPr>
        <w:t>為原則性規範</w:t>
      </w:r>
      <w:r w:rsidRPr="005E4D6E">
        <w:rPr>
          <w:rFonts w:eastAsia="標楷體"/>
          <w:color w:val="000000" w:themeColor="text1"/>
          <w:sz w:val="28"/>
          <w:szCs w:val="28"/>
        </w:rPr>
        <w:t>提供估價師</w:t>
      </w:r>
      <w:r w:rsidR="00304A73" w:rsidRPr="005E4D6E">
        <w:rPr>
          <w:rFonts w:eastAsia="標楷體"/>
          <w:color w:val="000000" w:themeColor="text1"/>
          <w:sz w:val="28"/>
          <w:szCs w:val="28"/>
        </w:rPr>
        <w:t>撰寫報告</w:t>
      </w:r>
      <w:r w:rsidRPr="005E4D6E">
        <w:rPr>
          <w:rFonts w:eastAsia="標楷體"/>
          <w:color w:val="000000" w:themeColor="text1"/>
          <w:sz w:val="28"/>
          <w:szCs w:val="28"/>
        </w:rPr>
        <w:t>參考，</w:t>
      </w:r>
      <w:r w:rsidR="00560996" w:rsidRPr="005E4D6E">
        <w:rPr>
          <w:rFonts w:eastAsia="標楷體"/>
          <w:color w:val="000000" w:themeColor="text1"/>
          <w:sz w:val="28"/>
          <w:szCs w:val="28"/>
        </w:rPr>
        <w:t>估價過程中</w:t>
      </w:r>
      <w:r w:rsidRPr="005E4D6E">
        <w:rPr>
          <w:rFonts w:eastAsia="標楷體"/>
          <w:color w:val="000000" w:themeColor="text1"/>
          <w:sz w:val="28"/>
          <w:szCs w:val="28"/>
        </w:rPr>
        <w:t>估價師</w:t>
      </w:r>
      <w:r w:rsidR="00304A73" w:rsidRPr="005E4D6E">
        <w:rPr>
          <w:rFonts w:eastAsia="標楷體"/>
          <w:color w:val="000000" w:themeColor="text1"/>
          <w:sz w:val="28"/>
          <w:szCs w:val="28"/>
        </w:rPr>
        <w:t>仍應</w:t>
      </w:r>
      <w:r w:rsidRPr="005E4D6E">
        <w:rPr>
          <w:rFonts w:eastAsia="標楷體"/>
          <w:color w:val="000000" w:themeColor="text1"/>
          <w:sz w:val="28"/>
          <w:szCs w:val="28"/>
        </w:rPr>
        <w:t>遵循不動產估價師法</w:t>
      </w:r>
      <w:r w:rsidR="00295E46" w:rsidRPr="005E4D6E">
        <w:rPr>
          <w:rFonts w:eastAsia="標楷體"/>
          <w:color w:val="000000" w:themeColor="text1"/>
          <w:sz w:val="28"/>
          <w:szCs w:val="28"/>
        </w:rPr>
        <w:t>、</w:t>
      </w:r>
      <w:r w:rsidRPr="005E4D6E">
        <w:rPr>
          <w:rFonts w:eastAsia="標楷體"/>
          <w:color w:val="000000" w:themeColor="text1"/>
          <w:sz w:val="28"/>
          <w:szCs w:val="28"/>
        </w:rPr>
        <w:t>不動產估價技術規則</w:t>
      </w:r>
      <w:r w:rsidR="00295E46" w:rsidRPr="005E4D6E">
        <w:rPr>
          <w:rFonts w:eastAsia="標楷體"/>
          <w:color w:val="000000" w:themeColor="text1"/>
          <w:sz w:val="28"/>
          <w:szCs w:val="28"/>
        </w:rPr>
        <w:t>與中華民國不動產估價師公會全國聯合會發布公報</w:t>
      </w:r>
      <w:r w:rsidR="00304A73" w:rsidRPr="005E4D6E">
        <w:rPr>
          <w:rFonts w:eastAsia="標楷體"/>
          <w:color w:val="000000" w:themeColor="text1"/>
          <w:sz w:val="28"/>
          <w:szCs w:val="28"/>
        </w:rPr>
        <w:t>等相關規定、</w:t>
      </w:r>
      <w:r w:rsidRPr="005E4D6E">
        <w:rPr>
          <w:rFonts w:eastAsia="標楷體"/>
          <w:color w:val="000000" w:themeColor="text1"/>
          <w:sz w:val="28"/>
          <w:szCs w:val="28"/>
        </w:rPr>
        <w:t>國內外之不動產估價理論</w:t>
      </w:r>
      <w:r w:rsidR="00560996" w:rsidRPr="005E4D6E">
        <w:rPr>
          <w:rFonts w:eastAsia="標楷體"/>
          <w:color w:val="000000" w:themeColor="text1"/>
          <w:sz w:val="28"/>
          <w:szCs w:val="28"/>
        </w:rPr>
        <w:t>及個人專業</w:t>
      </w:r>
      <w:r w:rsidR="00304A73" w:rsidRPr="005E4D6E">
        <w:rPr>
          <w:rFonts w:eastAsia="標楷體"/>
          <w:color w:val="000000" w:themeColor="text1"/>
          <w:sz w:val="28"/>
          <w:szCs w:val="28"/>
        </w:rPr>
        <w:t>等</w:t>
      </w:r>
      <w:r w:rsidR="00E467DC" w:rsidRPr="005E4D6E">
        <w:rPr>
          <w:rFonts w:eastAsia="標楷體"/>
          <w:color w:val="000000" w:themeColor="text1"/>
          <w:sz w:val="28"/>
          <w:szCs w:val="28"/>
        </w:rPr>
        <w:t>。</w:t>
      </w:r>
      <w:r w:rsidR="00560996" w:rsidRPr="005E4D6E">
        <w:rPr>
          <w:rFonts w:eastAsia="標楷體"/>
          <w:color w:val="000000" w:themeColor="text1"/>
          <w:sz w:val="28"/>
          <w:szCs w:val="28"/>
        </w:rPr>
        <w:t>估價報告書</w:t>
      </w:r>
      <w:r w:rsidR="00E467DC" w:rsidRPr="005E4D6E">
        <w:rPr>
          <w:rFonts w:eastAsia="標楷體"/>
          <w:color w:val="000000" w:themeColor="text1"/>
          <w:sz w:val="28"/>
          <w:szCs w:val="28"/>
        </w:rPr>
        <w:t>如</w:t>
      </w:r>
      <w:r w:rsidRPr="005E4D6E">
        <w:rPr>
          <w:rFonts w:eastAsia="標楷體"/>
          <w:color w:val="000000" w:themeColor="text1"/>
          <w:sz w:val="28"/>
          <w:szCs w:val="28"/>
        </w:rPr>
        <w:t>與</w:t>
      </w:r>
      <w:r w:rsidR="00E467DC" w:rsidRPr="005E4D6E">
        <w:rPr>
          <w:rFonts w:eastAsia="標楷體"/>
          <w:color w:val="000000" w:themeColor="text1"/>
          <w:sz w:val="28"/>
          <w:szCs w:val="28"/>
        </w:rPr>
        <w:t>本</w:t>
      </w:r>
      <w:r w:rsidRPr="005E4D6E">
        <w:rPr>
          <w:rFonts w:eastAsia="標楷體"/>
          <w:color w:val="000000" w:themeColor="text1"/>
          <w:sz w:val="28"/>
          <w:szCs w:val="28"/>
        </w:rPr>
        <w:t>範本</w:t>
      </w:r>
      <w:r w:rsidR="00E467DC" w:rsidRPr="005E4D6E">
        <w:rPr>
          <w:rFonts w:eastAsia="標楷體"/>
          <w:color w:val="000000" w:themeColor="text1"/>
          <w:sz w:val="28"/>
          <w:szCs w:val="28"/>
        </w:rPr>
        <w:t>有</w:t>
      </w:r>
      <w:r w:rsidRPr="005E4D6E">
        <w:rPr>
          <w:rFonts w:eastAsia="標楷體"/>
          <w:color w:val="000000" w:themeColor="text1"/>
          <w:sz w:val="28"/>
          <w:szCs w:val="28"/>
        </w:rPr>
        <w:t>不同處</w:t>
      </w:r>
      <w:r w:rsidR="0073066F" w:rsidRPr="0073066F">
        <w:rPr>
          <w:rFonts w:eastAsia="標楷體" w:hint="eastAsia"/>
          <w:color w:val="FF0000"/>
          <w:sz w:val="28"/>
          <w:szCs w:val="28"/>
        </w:rPr>
        <w:t>或經</w:t>
      </w:r>
      <w:r w:rsidR="0073066F">
        <w:rPr>
          <w:rFonts w:eastAsia="標楷體" w:hint="eastAsia"/>
          <w:color w:val="FF0000"/>
          <w:sz w:val="28"/>
          <w:szCs w:val="28"/>
        </w:rPr>
        <w:t>本</w:t>
      </w:r>
      <w:proofErr w:type="gramStart"/>
      <w:r w:rsidR="0073066F">
        <w:rPr>
          <w:rFonts w:eastAsia="標楷體" w:hint="eastAsia"/>
          <w:color w:val="FF0000"/>
          <w:sz w:val="28"/>
          <w:szCs w:val="28"/>
        </w:rPr>
        <w:t>府委辦</w:t>
      </w:r>
      <w:r w:rsidR="0073066F" w:rsidRPr="0073066F">
        <w:rPr>
          <w:rFonts w:eastAsia="標楷體"/>
          <w:color w:val="FF0000"/>
          <w:sz w:val="28"/>
          <w:szCs w:val="28"/>
        </w:rPr>
        <w:t>襄</w:t>
      </w:r>
      <w:proofErr w:type="gramEnd"/>
      <w:r w:rsidR="0073066F" w:rsidRPr="0073066F">
        <w:rPr>
          <w:rFonts w:eastAsia="標楷體"/>
          <w:color w:val="FF0000"/>
          <w:sz w:val="28"/>
          <w:szCs w:val="28"/>
        </w:rPr>
        <w:t>閱</w:t>
      </w:r>
      <w:r w:rsidR="0073066F">
        <w:rPr>
          <w:rFonts w:eastAsia="標楷體" w:hint="eastAsia"/>
          <w:color w:val="FF0000"/>
          <w:sz w:val="28"/>
          <w:szCs w:val="28"/>
        </w:rPr>
        <w:t>單位之建議</w:t>
      </w:r>
      <w:r w:rsidR="00560996" w:rsidRPr="005E4D6E">
        <w:rPr>
          <w:rFonts w:eastAsia="標楷體"/>
          <w:color w:val="000000" w:themeColor="text1"/>
          <w:sz w:val="28"/>
          <w:szCs w:val="28"/>
        </w:rPr>
        <w:t>，</w:t>
      </w:r>
      <w:r w:rsidR="00E467DC" w:rsidRPr="005E4D6E">
        <w:rPr>
          <w:rFonts w:eastAsia="標楷體"/>
          <w:color w:val="000000" w:themeColor="text1"/>
          <w:sz w:val="28"/>
          <w:szCs w:val="28"/>
        </w:rPr>
        <w:t>則</w:t>
      </w:r>
      <w:r w:rsidR="00304A73" w:rsidRPr="005E4D6E">
        <w:rPr>
          <w:rFonts w:eastAsia="標楷體"/>
          <w:color w:val="000000" w:themeColor="text1"/>
          <w:sz w:val="28"/>
          <w:szCs w:val="28"/>
        </w:rPr>
        <w:t>應</w:t>
      </w:r>
      <w:r w:rsidRPr="005E4D6E">
        <w:rPr>
          <w:rFonts w:eastAsia="標楷體"/>
          <w:color w:val="000000" w:themeColor="text1"/>
          <w:sz w:val="28"/>
          <w:szCs w:val="28"/>
        </w:rPr>
        <w:t>於估價報告書內補充說明。</w:t>
      </w:r>
    </w:p>
    <w:p w:rsidR="00295E46" w:rsidRPr="005E4D6E" w:rsidRDefault="00295E46" w:rsidP="004F176B">
      <w:pPr>
        <w:pStyle w:val="afff5"/>
        <w:numPr>
          <w:ilvl w:val="0"/>
          <w:numId w:val="25"/>
        </w:numPr>
        <w:tabs>
          <w:tab w:val="left" w:pos="567"/>
        </w:tabs>
        <w:jc w:val="both"/>
        <w:rPr>
          <w:rFonts w:eastAsia="標楷體"/>
          <w:color w:val="000000" w:themeColor="text1"/>
          <w:sz w:val="28"/>
          <w:szCs w:val="28"/>
        </w:rPr>
      </w:pPr>
      <w:r w:rsidRPr="005E4D6E">
        <w:rPr>
          <w:rFonts w:eastAsia="標楷體"/>
          <w:color w:val="000000" w:themeColor="text1"/>
          <w:sz w:val="28"/>
          <w:szCs w:val="28"/>
        </w:rPr>
        <w:t>本範本發布實施後，如與後續不動產估價師法、不動產估價技術規則與中華民國不動產估價師公會全國聯合會發布或</w:t>
      </w:r>
      <w:proofErr w:type="gramStart"/>
      <w:r w:rsidRPr="005E4D6E">
        <w:rPr>
          <w:rFonts w:eastAsia="標楷體"/>
          <w:color w:val="000000" w:themeColor="text1"/>
          <w:sz w:val="28"/>
          <w:szCs w:val="28"/>
        </w:rPr>
        <w:t>更新各號公報</w:t>
      </w:r>
      <w:proofErr w:type="gramEnd"/>
      <w:r w:rsidRPr="005E4D6E">
        <w:rPr>
          <w:rFonts w:eastAsia="標楷體"/>
          <w:color w:val="000000" w:themeColor="text1"/>
          <w:sz w:val="28"/>
          <w:szCs w:val="28"/>
        </w:rPr>
        <w:t>等相關規定有所牴觸者，原則應以新發布之規定</w:t>
      </w:r>
      <w:r w:rsidRPr="005E4D6E">
        <w:rPr>
          <w:rFonts w:eastAsia="標楷體"/>
          <w:color w:val="000000" w:themeColor="text1"/>
          <w:sz w:val="28"/>
          <w:szCs w:val="28"/>
        </w:rPr>
        <w:t>(</w:t>
      </w:r>
      <w:r w:rsidRPr="005E4D6E">
        <w:rPr>
          <w:rFonts w:eastAsia="標楷體"/>
          <w:color w:val="000000" w:themeColor="text1"/>
          <w:sz w:val="28"/>
          <w:szCs w:val="28"/>
        </w:rPr>
        <w:t>或公報</w:t>
      </w:r>
      <w:r w:rsidRPr="005E4D6E">
        <w:rPr>
          <w:rFonts w:eastAsia="標楷體"/>
          <w:color w:val="000000" w:themeColor="text1"/>
          <w:sz w:val="28"/>
          <w:szCs w:val="28"/>
        </w:rPr>
        <w:t>)</w:t>
      </w:r>
      <w:r w:rsidRPr="005E4D6E">
        <w:rPr>
          <w:rFonts w:eastAsia="標楷體"/>
          <w:color w:val="000000" w:themeColor="text1"/>
          <w:sz w:val="28"/>
          <w:szCs w:val="28"/>
        </w:rPr>
        <w:t>為</w:t>
      </w:r>
      <w:proofErr w:type="gramStart"/>
      <w:r w:rsidRPr="005E4D6E">
        <w:rPr>
          <w:rFonts w:eastAsia="標楷體"/>
          <w:color w:val="000000" w:themeColor="text1"/>
          <w:sz w:val="28"/>
          <w:szCs w:val="28"/>
        </w:rPr>
        <w:t>準</w:t>
      </w:r>
      <w:proofErr w:type="gramEnd"/>
      <w:r w:rsidRPr="005E4D6E">
        <w:rPr>
          <w:rFonts w:eastAsia="標楷體"/>
          <w:color w:val="000000" w:themeColor="text1"/>
          <w:sz w:val="28"/>
          <w:szCs w:val="28"/>
        </w:rPr>
        <w:t>，惟應於估價報告書內補充說明。</w:t>
      </w:r>
    </w:p>
    <w:p w:rsidR="00C7227C" w:rsidRPr="005E4D6E" w:rsidRDefault="00C7227C" w:rsidP="008B7D8E">
      <w:pPr>
        <w:pStyle w:val="afff5"/>
        <w:tabs>
          <w:tab w:val="left" w:pos="567"/>
        </w:tabs>
        <w:rPr>
          <w:rFonts w:eastAsia="標楷體"/>
          <w:b/>
          <w:color w:val="000000" w:themeColor="text1"/>
          <w:sz w:val="40"/>
          <w:szCs w:val="40"/>
        </w:rPr>
      </w:pPr>
      <w:r w:rsidRPr="005E4D6E">
        <w:rPr>
          <w:rFonts w:eastAsia="標楷體"/>
          <w:color w:val="000000" w:themeColor="text1"/>
          <w:sz w:val="40"/>
          <w:szCs w:val="40"/>
        </w:rPr>
        <w:br w:type="page"/>
      </w:r>
      <w:bookmarkStart w:id="10" w:name="_Toc385837533"/>
      <w:bookmarkStart w:id="11" w:name="_Toc385837922"/>
      <w:bookmarkStart w:id="12" w:name="_Toc385837960"/>
      <w:bookmarkStart w:id="13" w:name="_Toc391412445"/>
    </w:p>
    <w:p w:rsidR="00C7227C" w:rsidRPr="005E4D6E" w:rsidRDefault="00C7227C" w:rsidP="00C7227C">
      <w:pPr>
        <w:pStyle w:val="1"/>
        <w:spacing w:before="120" w:after="240" w:line="430" w:lineRule="exact"/>
        <w:jc w:val="center"/>
        <w:rPr>
          <w:rFonts w:ascii="Times New Roman" w:hAnsi="Times New Roman"/>
          <w:color w:val="000000" w:themeColor="text1"/>
        </w:rPr>
      </w:pPr>
      <w:bookmarkStart w:id="14" w:name="_Toc457337601"/>
      <w:bookmarkStart w:id="15" w:name="_Toc462300991"/>
      <w:bookmarkStart w:id="16" w:name="_Toc488152784"/>
      <w:bookmarkStart w:id="17" w:name="_Toc54795401"/>
      <w:r w:rsidRPr="005E4D6E">
        <w:rPr>
          <w:rFonts w:ascii="Times New Roman" w:hAnsi="Times New Roman"/>
          <w:color w:val="000000" w:themeColor="text1"/>
          <w:sz w:val="40"/>
          <w:szCs w:val="40"/>
        </w:rPr>
        <w:lastRenderedPageBreak/>
        <w:t>估價報告內容摘要</w:t>
      </w:r>
      <w:bookmarkEnd w:id="7"/>
      <w:bookmarkEnd w:id="8"/>
      <w:bookmarkEnd w:id="9"/>
      <w:bookmarkEnd w:id="10"/>
      <w:bookmarkEnd w:id="11"/>
      <w:bookmarkEnd w:id="12"/>
      <w:bookmarkEnd w:id="13"/>
      <w:bookmarkEnd w:id="14"/>
      <w:bookmarkEnd w:id="15"/>
      <w:bookmarkEnd w:id="16"/>
      <w:bookmarkEnd w:id="17"/>
    </w:p>
    <w:p w:rsidR="00C7227C" w:rsidRPr="005E4D6E" w:rsidRDefault="00C7227C" w:rsidP="00C7227C">
      <w:pPr>
        <w:pStyle w:val="DefaultText"/>
        <w:numPr>
          <w:ilvl w:val="0"/>
          <w:numId w:val="1"/>
        </w:numPr>
        <w:spacing w:before="40" w:after="40" w:line="440" w:lineRule="exact"/>
        <w:ind w:left="993" w:hanging="590"/>
        <w:rPr>
          <w:rFonts w:ascii="Times New Roman" w:eastAsia="標楷體" w:hAnsi="Times New Roman"/>
          <w:b/>
          <w:color w:val="000000" w:themeColor="text1"/>
          <w:szCs w:val="28"/>
        </w:rPr>
      </w:pPr>
      <w:r w:rsidRPr="005E4D6E">
        <w:rPr>
          <w:rFonts w:ascii="Times New Roman" w:eastAsia="標楷體" w:hAnsi="Times New Roman"/>
          <w:b/>
          <w:color w:val="000000" w:themeColor="text1"/>
          <w:szCs w:val="28"/>
        </w:rPr>
        <w:t>不動產估價報告書案號</w:t>
      </w:r>
    </w:p>
    <w:p w:rsidR="00C7227C" w:rsidRPr="005E4D6E" w:rsidRDefault="00C7227C" w:rsidP="00C7227C">
      <w:pPr>
        <w:pStyle w:val="DefaultText"/>
        <w:numPr>
          <w:ilvl w:val="0"/>
          <w:numId w:val="1"/>
        </w:numPr>
        <w:spacing w:before="40" w:after="40" w:line="440" w:lineRule="exact"/>
        <w:ind w:left="993" w:hanging="590"/>
        <w:rPr>
          <w:rFonts w:ascii="Times New Roman" w:eastAsia="標楷體" w:hAnsi="Times New Roman"/>
          <w:b/>
          <w:color w:val="000000" w:themeColor="text1"/>
          <w:szCs w:val="28"/>
        </w:rPr>
      </w:pPr>
      <w:r w:rsidRPr="005E4D6E">
        <w:rPr>
          <w:rFonts w:ascii="Times New Roman" w:eastAsia="標楷體" w:hAnsi="Times New Roman"/>
          <w:b/>
          <w:color w:val="000000" w:themeColor="text1"/>
          <w:szCs w:val="28"/>
        </w:rPr>
        <w:t>委託單位：</w:t>
      </w:r>
      <w:proofErr w:type="gramStart"/>
      <w:r w:rsidR="00F66E9B" w:rsidRPr="005E4D6E">
        <w:rPr>
          <w:rFonts w:ascii="Times New Roman" w:eastAsia="標楷體" w:hAnsi="Times New Roman"/>
          <w:b/>
          <w:color w:val="000000" w:themeColor="text1"/>
          <w:szCs w:val="28"/>
        </w:rPr>
        <w:t>臺</w:t>
      </w:r>
      <w:proofErr w:type="gramEnd"/>
      <w:r w:rsidR="00F66E9B" w:rsidRPr="005E4D6E">
        <w:rPr>
          <w:rFonts w:ascii="Times New Roman" w:eastAsia="標楷體" w:hAnsi="Times New Roman"/>
          <w:b/>
          <w:color w:val="000000" w:themeColor="text1"/>
          <w:szCs w:val="28"/>
        </w:rPr>
        <w:t>中市</w:t>
      </w:r>
      <w:r w:rsidRPr="005E4D6E">
        <w:rPr>
          <w:rFonts w:ascii="Times New Roman" w:eastAsia="標楷體" w:hAnsi="Times New Roman"/>
          <w:b/>
          <w:color w:val="000000" w:themeColor="text1"/>
          <w:szCs w:val="28"/>
        </w:rPr>
        <w:t>政府</w:t>
      </w:r>
    </w:p>
    <w:p w:rsidR="00C7227C" w:rsidRPr="005E4D6E" w:rsidRDefault="00C7227C" w:rsidP="00C7227C">
      <w:pPr>
        <w:pStyle w:val="DefaultText"/>
        <w:numPr>
          <w:ilvl w:val="0"/>
          <w:numId w:val="1"/>
        </w:numPr>
        <w:spacing w:before="40" w:after="40" w:line="440" w:lineRule="exact"/>
        <w:ind w:left="993" w:hanging="590"/>
        <w:rPr>
          <w:rFonts w:ascii="Times New Roman" w:eastAsia="標楷體" w:hAnsi="Times New Roman"/>
          <w:b/>
          <w:color w:val="000000" w:themeColor="text1"/>
          <w:szCs w:val="28"/>
        </w:rPr>
      </w:pPr>
      <w:r w:rsidRPr="005E4D6E">
        <w:rPr>
          <w:rFonts w:ascii="Times New Roman" w:eastAsia="標楷體" w:hAnsi="Times New Roman"/>
          <w:b/>
          <w:color w:val="000000" w:themeColor="text1"/>
          <w:szCs w:val="28"/>
        </w:rPr>
        <w:t>基本資料</w:t>
      </w:r>
    </w:p>
    <w:p w:rsidR="00C7227C" w:rsidRPr="005E4D6E" w:rsidRDefault="00C7227C" w:rsidP="00C7227C">
      <w:pPr>
        <w:pStyle w:val="DefaultText"/>
        <w:numPr>
          <w:ilvl w:val="0"/>
          <w:numId w:val="2"/>
        </w:numPr>
        <w:tabs>
          <w:tab w:val="left" w:pos="851"/>
          <w:tab w:val="left" w:pos="1418"/>
        </w:tabs>
        <w:spacing w:before="40" w:after="40" w:line="440" w:lineRule="exact"/>
        <w:ind w:left="3402" w:hanging="2603"/>
        <w:rPr>
          <w:rFonts w:ascii="Times New Roman" w:eastAsia="標楷體" w:hAnsi="Times New Roman"/>
          <w:color w:val="000000" w:themeColor="text1"/>
        </w:rPr>
      </w:pPr>
      <w:proofErr w:type="gramStart"/>
      <w:r w:rsidRPr="005E4D6E">
        <w:rPr>
          <w:rFonts w:ascii="Times New Roman" w:eastAsia="標楷體" w:hAnsi="Times New Roman"/>
          <w:color w:val="000000" w:themeColor="text1"/>
          <w:szCs w:val="28"/>
        </w:rPr>
        <w:t>勘估標</w:t>
      </w:r>
      <w:proofErr w:type="gramEnd"/>
      <w:r w:rsidRPr="005E4D6E">
        <w:rPr>
          <w:rFonts w:ascii="Times New Roman" w:eastAsia="標楷體" w:hAnsi="Times New Roman"/>
          <w:color w:val="000000" w:themeColor="text1"/>
          <w:szCs w:val="28"/>
        </w:rPr>
        <w:t>的內容</w:t>
      </w:r>
    </w:p>
    <w:p w:rsidR="00C7227C" w:rsidRPr="005E4D6E" w:rsidRDefault="00C7227C" w:rsidP="00C7227C">
      <w:pPr>
        <w:pStyle w:val="DefaultText"/>
        <w:numPr>
          <w:ilvl w:val="0"/>
          <w:numId w:val="2"/>
        </w:numPr>
        <w:tabs>
          <w:tab w:val="left" w:pos="851"/>
          <w:tab w:val="left" w:pos="1418"/>
        </w:tabs>
        <w:spacing w:before="40" w:after="40" w:line="440" w:lineRule="exact"/>
        <w:ind w:left="3402" w:hanging="2603"/>
        <w:rPr>
          <w:rFonts w:ascii="Times New Roman" w:eastAsia="標楷體" w:hAnsi="Times New Roman"/>
          <w:color w:val="000000" w:themeColor="text1"/>
        </w:rPr>
      </w:pPr>
      <w:r w:rsidRPr="005E4D6E">
        <w:rPr>
          <w:rFonts w:ascii="Times New Roman" w:eastAsia="標楷體" w:hAnsi="Times New Roman"/>
          <w:color w:val="000000" w:themeColor="text1"/>
          <w:szCs w:val="28"/>
        </w:rPr>
        <w:t>產權分析</w:t>
      </w:r>
    </w:p>
    <w:tbl>
      <w:tblPr>
        <w:tblStyle w:val="afffd"/>
        <w:tblW w:w="7838" w:type="dxa"/>
        <w:tblInd w:w="799" w:type="dxa"/>
        <w:tblLook w:val="04A0" w:firstRow="1" w:lastRow="0" w:firstColumn="1" w:lastColumn="0" w:noHBand="0" w:noVBand="1"/>
      </w:tblPr>
      <w:tblGrid>
        <w:gridCol w:w="585"/>
        <w:gridCol w:w="709"/>
        <w:gridCol w:w="973"/>
        <w:gridCol w:w="728"/>
        <w:gridCol w:w="850"/>
        <w:gridCol w:w="1134"/>
        <w:gridCol w:w="972"/>
        <w:gridCol w:w="480"/>
        <w:gridCol w:w="463"/>
        <w:gridCol w:w="944"/>
      </w:tblGrid>
      <w:tr w:rsidR="00D66436" w:rsidRPr="005E4D6E" w:rsidTr="00BB36DB">
        <w:trPr>
          <w:trHeight w:val="480"/>
        </w:trPr>
        <w:tc>
          <w:tcPr>
            <w:tcW w:w="585" w:type="dxa"/>
            <w:vMerge w:val="restart"/>
            <w:vAlign w:val="center"/>
          </w:tcPr>
          <w:p w:rsidR="00D66436" w:rsidRPr="005E4D6E" w:rsidRDefault="00D66436" w:rsidP="00D66436">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r w:rsidRPr="005E4D6E">
              <w:rPr>
                <w:rFonts w:ascii="Times New Roman" w:eastAsia="標楷體" w:hAnsi="Times New Roman"/>
                <w:color w:val="FF0000"/>
                <w:sz w:val="22"/>
                <w:szCs w:val="22"/>
              </w:rPr>
              <w:t>項次</w:t>
            </w:r>
          </w:p>
        </w:tc>
        <w:tc>
          <w:tcPr>
            <w:tcW w:w="709" w:type="dxa"/>
            <w:vMerge w:val="restart"/>
            <w:vAlign w:val="center"/>
          </w:tcPr>
          <w:p w:rsidR="00D66436" w:rsidRPr="005E4D6E" w:rsidRDefault="00D66436" w:rsidP="00D66436">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r w:rsidRPr="005E4D6E">
              <w:rPr>
                <w:rFonts w:ascii="Times New Roman" w:eastAsia="標楷體" w:hAnsi="Times New Roman"/>
                <w:color w:val="FF0000"/>
                <w:sz w:val="22"/>
                <w:szCs w:val="22"/>
              </w:rPr>
              <w:t>行政區</w:t>
            </w:r>
          </w:p>
        </w:tc>
        <w:tc>
          <w:tcPr>
            <w:tcW w:w="973" w:type="dxa"/>
            <w:vMerge w:val="restart"/>
            <w:vAlign w:val="center"/>
          </w:tcPr>
          <w:p w:rsidR="00D66436" w:rsidRPr="005E4D6E" w:rsidRDefault="00D66436" w:rsidP="00D66436">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r w:rsidRPr="005E4D6E">
              <w:rPr>
                <w:rFonts w:ascii="Times New Roman" w:eastAsia="標楷體" w:hAnsi="Times New Roman"/>
                <w:color w:val="FF0000"/>
                <w:sz w:val="22"/>
                <w:szCs w:val="22"/>
              </w:rPr>
              <w:t>地段</w:t>
            </w:r>
          </w:p>
        </w:tc>
        <w:tc>
          <w:tcPr>
            <w:tcW w:w="728" w:type="dxa"/>
            <w:vMerge w:val="restart"/>
            <w:vAlign w:val="center"/>
          </w:tcPr>
          <w:p w:rsidR="00D66436" w:rsidRPr="005E4D6E" w:rsidRDefault="00D66436" w:rsidP="00D66436">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r w:rsidRPr="005E4D6E">
              <w:rPr>
                <w:rFonts w:ascii="Times New Roman" w:eastAsia="標楷體" w:hAnsi="Times New Roman"/>
                <w:color w:val="FF0000"/>
                <w:sz w:val="22"/>
                <w:szCs w:val="22"/>
              </w:rPr>
              <w:t>地號</w:t>
            </w:r>
          </w:p>
        </w:tc>
        <w:tc>
          <w:tcPr>
            <w:tcW w:w="1984" w:type="dxa"/>
            <w:gridSpan w:val="2"/>
            <w:tcBorders>
              <w:bottom w:val="single" w:sz="4" w:space="0" w:color="auto"/>
            </w:tcBorders>
            <w:vAlign w:val="center"/>
          </w:tcPr>
          <w:p w:rsidR="00D66436" w:rsidRPr="005E4D6E" w:rsidRDefault="00D66436" w:rsidP="00D66436">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r w:rsidRPr="005E4D6E">
              <w:rPr>
                <w:rFonts w:ascii="Times New Roman" w:eastAsia="標楷體" w:hAnsi="Times New Roman"/>
                <w:color w:val="FF0000"/>
                <w:sz w:val="22"/>
                <w:szCs w:val="22"/>
              </w:rPr>
              <w:t>土地登</w:t>
            </w:r>
          </w:p>
          <w:p w:rsidR="00D66436" w:rsidRPr="005E4D6E" w:rsidRDefault="00D66436" w:rsidP="00D66436">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r w:rsidRPr="005E4D6E">
              <w:rPr>
                <w:rFonts w:ascii="Times New Roman" w:eastAsia="標楷體" w:hAnsi="Times New Roman"/>
                <w:color w:val="FF0000"/>
                <w:sz w:val="22"/>
                <w:szCs w:val="22"/>
              </w:rPr>
              <w:t>記面積</w:t>
            </w:r>
          </w:p>
        </w:tc>
        <w:tc>
          <w:tcPr>
            <w:tcW w:w="972" w:type="dxa"/>
            <w:vMerge w:val="restart"/>
            <w:vAlign w:val="center"/>
          </w:tcPr>
          <w:p w:rsidR="00D66436" w:rsidRPr="005E4D6E" w:rsidRDefault="00D66436" w:rsidP="00D66436">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r w:rsidRPr="005E4D6E">
              <w:rPr>
                <w:rFonts w:ascii="Times New Roman" w:eastAsia="標楷體" w:hAnsi="Times New Roman"/>
                <w:color w:val="FF0000"/>
                <w:sz w:val="22"/>
                <w:szCs w:val="22"/>
              </w:rPr>
              <w:t>權利</w:t>
            </w:r>
          </w:p>
          <w:p w:rsidR="00D66436" w:rsidRPr="005E4D6E" w:rsidRDefault="00D66436" w:rsidP="00D66436">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r w:rsidRPr="005E4D6E">
              <w:rPr>
                <w:rFonts w:ascii="Times New Roman" w:eastAsia="標楷體" w:hAnsi="Times New Roman"/>
                <w:color w:val="FF0000"/>
                <w:sz w:val="22"/>
                <w:szCs w:val="22"/>
              </w:rPr>
              <w:t>範圍</w:t>
            </w:r>
          </w:p>
        </w:tc>
        <w:tc>
          <w:tcPr>
            <w:tcW w:w="943" w:type="dxa"/>
            <w:gridSpan w:val="2"/>
            <w:tcBorders>
              <w:bottom w:val="single" w:sz="4" w:space="0" w:color="auto"/>
            </w:tcBorders>
            <w:vAlign w:val="center"/>
          </w:tcPr>
          <w:p w:rsidR="00D66436" w:rsidRPr="005E4D6E" w:rsidRDefault="00D66436" w:rsidP="00D66436">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r w:rsidRPr="005E4D6E">
              <w:rPr>
                <w:rFonts w:ascii="Times New Roman" w:eastAsia="標楷體" w:hAnsi="Times New Roman"/>
                <w:color w:val="FF0000"/>
                <w:sz w:val="22"/>
                <w:szCs w:val="22"/>
              </w:rPr>
              <w:t>持分</w:t>
            </w:r>
          </w:p>
          <w:p w:rsidR="00D66436" w:rsidRPr="005E4D6E" w:rsidRDefault="00D66436" w:rsidP="00D66436">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r w:rsidRPr="005E4D6E">
              <w:rPr>
                <w:rFonts w:ascii="Times New Roman" w:eastAsia="標楷體" w:hAnsi="Times New Roman"/>
                <w:color w:val="FF0000"/>
                <w:sz w:val="22"/>
                <w:szCs w:val="22"/>
              </w:rPr>
              <w:t>面積</w:t>
            </w:r>
          </w:p>
        </w:tc>
        <w:tc>
          <w:tcPr>
            <w:tcW w:w="944" w:type="dxa"/>
            <w:vMerge w:val="restart"/>
            <w:vAlign w:val="center"/>
          </w:tcPr>
          <w:p w:rsidR="00D66436" w:rsidRPr="005E4D6E" w:rsidRDefault="00D66436" w:rsidP="00D66436">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r w:rsidRPr="005E4D6E">
              <w:rPr>
                <w:rFonts w:ascii="Times New Roman" w:eastAsia="標楷體" w:hAnsi="Times New Roman"/>
                <w:color w:val="FF0000"/>
                <w:sz w:val="22"/>
                <w:szCs w:val="22"/>
              </w:rPr>
              <w:t>所有權人</w:t>
            </w:r>
          </w:p>
        </w:tc>
      </w:tr>
      <w:tr w:rsidR="00BB36DB" w:rsidRPr="005E4D6E" w:rsidTr="00BB36DB">
        <w:trPr>
          <w:trHeight w:val="135"/>
        </w:trPr>
        <w:tc>
          <w:tcPr>
            <w:tcW w:w="585" w:type="dxa"/>
            <w:vMerge/>
            <w:vAlign w:val="center"/>
          </w:tcPr>
          <w:p w:rsidR="00BB36DB" w:rsidRPr="005E4D6E" w:rsidRDefault="00BB36DB" w:rsidP="00D66436">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709" w:type="dxa"/>
            <w:vMerge/>
            <w:vAlign w:val="center"/>
          </w:tcPr>
          <w:p w:rsidR="00BB36DB" w:rsidRPr="005E4D6E" w:rsidRDefault="00BB36DB" w:rsidP="00D66436">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973" w:type="dxa"/>
            <w:vMerge/>
            <w:vAlign w:val="center"/>
          </w:tcPr>
          <w:p w:rsidR="00BB36DB" w:rsidRPr="005E4D6E" w:rsidRDefault="00BB36DB" w:rsidP="00D66436">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728" w:type="dxa"/>
            <w:vMerge/>
            <w:vAlign w:val="center"/>
          </w:tcPr>
          <w:p w:rsidR="00BB36DB" w:rsidRPr="005E4D6E" w:rsidRDefault="00BB36DB" w:rsidP="00D66436">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850" w:type="dxa"/>
            <w:tcBorders>
              <w:top w:val="single" w:sz="4" w:space="0" w:color="auto"/>
              <w:right w:val="single" w:sz="4" w:space="0" w:color="auto"/>
            </w:tcBorders>
            <w:vAlign w:val="center"/>
          </w:tcPr>
          <w:p w:rsidR="00BB36DB" w:rsidRPr="005E4D6E" w:rsidRDefault="00BB36DB" w:rsidP="00D66436">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roofErr w:type="gramStart"/>
            <w:r w:rsidRPr="005E4D6E">
              <w:rPr>
                <w:rFonts w:ascii="Times New Roman" w:eastAsia="標楷體" w:hAnsi="Times New Roman"/>
                <w:color w:val="FF0000"/>
                <w:sz w:val="22"/>
                <w:szCs w:val="22"/>
              </w:rPr>
              <w:t>㎡</w:t>
            </w:r>
            <w:proofErr w:type="gramEnd"/>
          </w:p>
        </w:tc>
        <w:tc>
          <w:tcPr>
            <w:tcW w:w="1134" w:type="dxa"/>
            <w:tcBorders>
              <w:top w:val="single" w:sz="4" w:space="0" w:color="auto"/>
              <w:left w:val="single" w:sz="4" w:space="0" w:color="auto"/>
            </w:tcBorders>
            <w:vAlign w:val="center"/>
          </w:tcPr>
          <w:p w:rsidR="00BB36DB" w:rsidRPr="005E4D6E" w:rsidRDefault="00BB36DB" w:rsidP="00D66436">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r w:rsidRPr="005E4D6E">
              <w:rPr>
                <w:rFonts w:ascii="Times New Roman" w:eastAsia="標楷體" w:hAnsi="Times New Roman"/>
                <w:color w:val="FF0000"/>
                <w:sz w:val="22"/>
                <w:szCs w:val="22"/>
              </w:rPr>
              <w:t>坪</w:t>
            </w:r>
          </w:p>
        </w:tc>
        <w:tc>
          <w:tcPr>
            <w:tcW w:w="972" w:type="dxa"/>
            <w:vMerge/>
            <w:vAlign w:val="center"/>
          </w:tcPr>
          <w:p w:rsidR="00BB36DB" w:rsidRPr="005E4D6E" w:rsidRDefault="00BB36DB" w:rsidP="00D66436">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480" w:type="dxa"/>
            <w:tcBorders>
              <w:top w:val="single" w:sz="4" w:space="0" w:color="auto"/>
              <w:right w:val="single" w:sz="4" w:space="0" w:color="auto"/>
            </w:tcBorders>
            <w:vAlign w:val="center"/>
          </w:tcPr>
          <w:p w:rsidR="00BB36DB" w:rsidRPr="005E4D6E" w:rsidRDefault="00BB36DB" w:rsidP="00C554E8">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roofErr w:type="gramStart"/>
            <w:r w:rsidRPr="005E4D6E">
              <w:rPr>
                <w:rFonts w:ascii="Times New Roman" w:eastAsia="標楷體" w:hAnsi="Times New Roman"/>
                <w:color w:val="FF0000"/>
                <w:sz w:val="22"/>
                <w:szCs w:val="22"/>
              </w:rPr>
              <w:t>㎡</w:t>
            </w:r>
            <w:proofErr w:type="gramEnd"/>
          </w:p>
        </w:tc>
        <w:tc>
          <w:tcPr>
            <w:tcW w:w="463" w:type="dxa"/>
            <w:tcBorders>
              <w:top w:val="single" w:sz="4" w:space="0" w:color="auto"/>
              <w:left w:val="single" w:sz="4" w:space="0" w:color="auto"/>
            </w:tcBorders>
            <w:vAlign w:val="center"/>
          </w:tcPr>
          <w:p w:rsidR="00BB36DB" w:rsidRPr="005E4D6E" w:rsidRDefault="00BB36DB" w:rsidP="00C554E8">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r w:rsidRPr="005E4D6E">
              <w:rPr>
                <w:rFonts w:ascii="Times New Roman" w:eastAsia="標楷體" w:hAnsi="Times New Roman"/>
                <w:color w:val="FF0000"/>
                <w:sz w:val="22"/>
                <w:szCs w:val="22"/>
              </w:rPr>
              <w:t>坪</w:t>
            </w:r>
          </w:p>
        </w:tc>
        <w:tc>
          <w:tcPr>
            <w:tcW w:w="944" w:type="dxa"/>
            <w:vMerge/>
            <w:vAlign w:val="center"/>
          </w:tcPr>
          <w:p w:rsidR="00BB36DB" w:rsidRPr="005E4D6E" w:rsidRDefault="00BB36DB" w:rsidP="00D66436">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r>
      <w:tr w:rsidR="00BB36DB" w:rsidRPr="005E4D6E" w:rsidTr="00BB36DB">
        <w:tc>
          <w:tcPr>
            <w:tcW w:w="585" w:type="dxa"/>
            <w:vAlign w:val="center"/>
          </w:tcPr>
          <w:p w:rsidR="00BB36DB" w:rsidRPr="005E4D6E" w:rsidRDefault="00BB36DB" w:rsidP="00D66436">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709" w:type="dxa"/>
            <w:vAlign w:val="center"/>
          </w:tcPr>
          <w:p w:rsidR="00BB36DB" w:rsidRPr="005E4D6E" w:rsidRDefault="00BB36DB" w:rsidP="00D66436">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973" w:type="dxa"/>
            <w:vAlign w:val="center"/>
          </w:tcPr>
          <w:p w:rsidR="00BB36DB" w:rsidRPr="005E4D6E" w:rsidRDefault="00BB36DB" w:rsidP="00D66436">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728" w:type="dxa"/>
            <w:vAlign w:val="center"/>
          </w:tcPr>
          <w:p w:rsidR="00BB36DB" w:rsidRPr="005E4D6E" w:rsidRDefault="00BB36DB" w:rsidP="00D66436">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850" w:type="dxa"/>
            <w:tcBorders>
              <w:right w:val="single" w:sz="4" w:space="0" w:color="auto"/>
            </w:tcBorders>
            <w:vAlign w:val="center"/>
          </w:tcPr>
          <w:p w:rsidR="00BB36DB" w:rsidRPr="005E4D6E" w:rsidRDefault="00BB36DB" w:rsidP="00D66436">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1134" w:type="dxa"/>
            <w:tcBorders>
              <w:left w:val="single" w:sz="4" w:space="0" w:color="auto"/>
            </w:tcBorders>
            <w:vAlign w:val="center"/>
          </w:tcPr>
          <w:p w:rsidR="00BB36DB" w:rsidRPr="005E4D6E" w:rsidRDefault="00BB36DB" w:rsidP="00D66436">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972" w:type="dxa"/>
            <w:vAlign w:val="center"/>
          </w:tcPr>
          <w:p w:rsidR="00BB36DB" w:rsidRPr="005E4D6E" w:rsidRDefault="00BB36DB" w:rsidP="00D66436">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480" w:type="dxa"/>
            <w:tcBorders>
              <w:right w:val="single" w:sz="4" w:space="0" w:color="auto"/>
            </w:tcBorders>
            <w:vAlign w:val="center"/>
          </w:tcPr>
          <w:p w:rsidR="00BB36DB" w:rsidRPr="005E4D6E" w:rsidRDefault="00BB36DB" w:rsidP="00D66436">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463" w:type="dxa"/>
            <w:tcBorders>
              <w:left w:val="single" w:sz="4" w:space="0" w:color="auto"/>
            </w:tcBorders>
            <w:vAlign w:val="center"/>
          </w:tcPr>
          <w:p w:rsidR="00BB36DB" w:rsidRPr="005E4D6E" w:rsidRDefault="00BB36DB" w:rsidP="00D66436">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944" w:type="dxa"/>
            <w:vAlign w:val="center"/>
          </w:tcPr>
          <w:p w:rsidR="00BB36DB" w:rsidRPr="005E4D6E" w:rsidRDefault="00BB36DB" w:rsidP="00D66436">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r>
      <w:tr w:rsidR="00BB36DB" w:rsidRPr="005E4D6E" w:rsidTr="00BB36DB">
        <w:tc>
          <w:tcPr>
            <w:tcW w:w="585" w:type="dxa"/>
            <w:vAlign w:val="center"/>
          </w:tcPr>
          <w:p w:rsidR="00BB36DB" w:rsidRPr="005E4D6E" w:rsidRDefault="00BB36DB" w:rsidP="00D66436">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709" w:type="dxa"/>
            <w:vAlign w:val="center"/>
          </w:tcPr>
          <w:p w:rsidR="00BB36DB" w:rsidRPr="005E4D6E" w:rsidRDefault="00BB36DB" w:rsidP="00D66436">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973" w:type="dxa"/>
            <w:vAlign w:val="center"/>
          </w:tcPr>
          <w:p w:rsidR="00BB36DB" w:rsidRPr="005E4D6E" w:rsidRDefault="00BB36DB" w:rsidP="00D66436">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728" w:type="dxa"/>
            <w:vAlign w:val="center"/>
          </w:tcPr>
          <w:p w:rsidR="00BB36DB" w:rsidRPr="005E4D6E" w:rsidRDefault="00BB36DB" w:rsidP="00D66436">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850" w:type="dxa"/>
            <w:tcBorders>
              <w:right w:val="single" w:sz="4" w:space="0" w:color="auto"/>
            </w:tcBorders>
            <w:vAlign w:val="center"/>
          </w:tcPr>
          <w:p w:rsidR="00BB36DB" w:rsidRPr="005E4D6E" w:rsidRDefault="00BB36DB" w:rsidP="00D66436">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1134" w:type="dxa"/>
            <w:tcBorders>
              <w:left w:val="single" w:sz="4" w:space="0" w:color="auto"/>
            </w:tcBorders>
            <w:vAlign w:val="center"/>
          </w:tcPr>
          <w:p w:rsidR="00BB36DB" w:rsidRPr="005E4D6E" w:rsidRDefault="00BB36DB" w:rsidP="00D66436">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972" w:type="dxa"/>
            <w:vAlign w:val="center"/>
          </w:tcPr>
          <w:p w:rsidR="00BB36DB" w:rsidRPr="005E4D6E" w:rsidRDefault="00BB36DB" w:rsidP="00D66436">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480" w:type="dxa"/>
            <w:tcBorders>
              <w:right w:val="single" w:sz="4" w:space="0" w:color="auto"/>
            </w:tcBorders>
            <w:vAlign w:val="center"/>
          </w:tcPr>
          <w:p w:rsidR="00BB36DB" w:rsidRPr="005E4D6E" w:rsidRDefault="00BB36DB" w:rsidP="00D66436">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463" w:type="dxa"/>
            <w:tcBorders>
              <w:left w:val="single" w:sz="4" w:space="0" w:color="auto"/>
            </w:tcBorders>
            <w:vAlign w:val="center"/>
          </w:tcPr>
          <w:p w:rsidR="00BB36DB" w:rsidRPr="005E4D6E" w:rsidRDefault="00BB36DB" w:rsidP="00D66436">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944" w:type="dxa"/>
            <w:vAlign w:val="center"/>
          </w:tcPr>
          <w:p w:rsidR="00BB36DB" w:rsidRPr="005E4D6E" w:rsidRDefault="00BB36DB" w:rsidP="00D66436">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r>
      <w:tr w:rsidR="00BB36DB" w:rsidRPr="005E4D6E" w:rsidTr="00BB36DB">
        <w:tc>
          <w:tcPr>
            <w:tcW w:w="1294" w:type="dxa"/>
            <w:gridSpan w:val="2"/>
            <w:vAlign w:val="center"/>
          </w:tcPr>
          <w:p w:rsidR="00BB36DB" w:rsidRPr="005E4D6E" w:rsidRDefault="00BB36DB" w:rsidP="00D66436">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r w:rsidRPr="005E4D6E">
              <w:rPr>
                <w:rFonts w:ascii="Times New Roman" w:eastAsia="標楷體" w:hAnsi="Times New Roman"/>
                <w:color w:val="FF0000"/>
                <w:sz w:val="22"/>
                <w:szCs w:val="22"/>
              </w:rPr>
              <w:t>合計</w:t>
            </w:r>
          </w:p>
        </w:tc>
        <w:tc>
          <w:tcPr>
            <w:tcW w:w="973" w:type="dxa"/>
            <w:vAlign w:val="center"/>
          </w:tcPr>
          <w:p w:rsidR="00BB36DB" w:rsidRPr="005E4D6E" w:rsidRDefault="00BB36DB" w:rsidP="00D66436">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728" w:type="dxa"/>
            <w:vAlign w:val="center"/>
          </w:tcPr>
          <w:p w:rsidR="00BB36DB" w:rsidRPr="005E4D6E" w:rsidRDefault="00BB36DB" w:rsidP="00D66436">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850" w:type="dxa"/>
            <w:tcBorders>
              <w:right w:val="single" w:sz="4" w:space="0" w:color="auto"/>
            </w:tcBorders>
            <w:vAlign w:val="center"/>
          </w:tcPr>
          <w:p w:rsidR="00BB36DB" w:rsidRPr="005E4D6E" w:rsidRDefault="00BB36DB" w:rsidP="00D66436">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1134" w:type="dxa"/>
            <w:tcBorders>
              <w:left w:val="single" w:sz="4" w:space="0" w:color="auto"/>
            </w:tcBorders>
            <w:vAlign w:val="center"/>
          </w:tcPr>
          <w:p w:rsidR="00BB36DB" w:rsidRPr="005E4D6E" w:rsidRDefault="00BB36DB" w:rsidP="00D66436">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972" w:type="dxa"/>
            <w:vAlign w:val="center"/>
          </w:tcPr>
          <w:p w:rsidR="00BB36DB" w:rsidRPr="005E4D6E" w:rsidRDefault="00BB36DB" w:rsidP="00D66436">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480" w:type="dxa"/>
            <w:tcBorders>
              <w:right w:val="single" w:sz="4" w:space="0" w:color="auto"/>
            </w:tcBorders>
            <w:vAlign w:val="center"/>
          </w:tcPr>
          <w:p w:rsidR="00BB36DB" w:rsidRPr="005E4D6E" w:rsidRDefault="00BB36DB" w:rsidP="00D66436">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463" w:type="dxa"/>
            <w:tcBorders>
              <w:left w:val="single" w:sz="4" w:space="0" w:color="auto"/>
            </w:tcBorders>
            <w:vAlign w:val="center"/>
          </w:tcPr>
          <w:p w:rsidR="00BB36DB" w:rsidRPr="005E4D6E" w:rsidRDefault="00BB36DB" w:rsidP="00D66436">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944" w:type="dxa"/>
            <w:vAlign w:val="center"/>
          </w:tcPr>
          <w:p w:rsidR="00BB36DB" w:rsidRPr="005E4D6E" w:rsidRDefault="00BB36DB" w:rsidP="00D66436">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r>
    </w:tbl>
    <w:p w:rsidR="00BB36DB" w:rsidRPr="005E4D6E" w:rsidRDefault="00BB36DB" w:rsidP="00BB36DB">
      <w:pPr>
        <w:pStyle w:val="DefaultText"/>
        <w:spacing w:before="40" w:after="40" w:line="440" w:lineRule="exact"/>
        <w:ind w:left="1400"/>
        <w:jc w:val="both"/>
        <w:rPr>
          <w:rFonts w:ascii="Times New Roman" w:eastAsia="標楷體" w:hAnsi="Times New Roman"/>
          <w:color w:val="FF0000"/>
          <w:sz w:val="24"/>
          <w:szCs w:val="24"/>
        </w:rPr>
      </w:pPr>
      <w:r w:rsidRPr="005E4D6E">
        <w:rPr>
          <w:rFonts w:ascii="Times New Roman" w:eastAsia="標楷體" w:hAnsi="Times New Roman"/>
          <w:color w:val="FF0000"/>
          <w:sz w:val="24"/>
          <w:szCs w:val="24"/>
        </w:rPr>
        <w:t>《注意須知》</w:t>
      </w:r>
    </w:p>
    <w:p w:rsidR="003F53DC" w:rsidRPr="005E4D6E" w:rsidRDefault="00BB36DB" w:rsidP="00BB36DB">
      <w:pPr>
        <w:pStyle w:val="DefaultText"/>
        <w:numPr>
          <w:ilvl w:val="0"/>
          <w:numId w:val="21"/>
        </w:numPr>
        <w:spacing w:before="40" w:after="40" w:line="440" w:lineRule="exact"/>
        <w:ind w:left="1843" w:hanging="280"/>
        <w:jc w:val="both"/>
        <w:rPr>
          <w:rFonts w:ascii="Times New Roman" w:eastAsia="標楷體" w:hAnsi="Times New Roman"/>
          <w:color w:val="FF0000"/>
          <w:sz w:val="24"/>
          <w:szCs w:val="24"/>
        </w:rPr>
      </w:pPr>
      <w:r w:rsidRPr="005E4D6E">
        <w:rPr>
          <w:rFonts w:ascii="Times New Roman" w:eastAsia="標楷體" w:hAnsi="Times New Roman"/>
          <w:color w:val="FF0000"/>
          <w:sz w:val="24"/>
          <w:szCs w:val="24"/>
        </w:rPr>
        <w:t>面積部分，以平方公尺計算者，計算至小數點以下第二位，以坪計算者，計算至小數點以下第六位，以下</w:t>
      </w:r>
      <w:proofErr w:type="gramStart"/>
      <w:r w:rsidRPr="005E4D6E">
        <w:rPr>
          <w:rFonts w:ascii="Times New Roman" w:eastAsia="標楷體" w:hAnsi="Times New Roman"/>
          <w:color w:val="FF0000"/>
          <w:sz w:val="24"/>
          <w:szCs w:val="24"/>
        </w:rPr>
        <w:t>採</w:t>
      </w:r>
      <w:proofErr w:type="gramEnd"/>
      <w:r w:rsidRPr="005E4D6E">
        <w:rPr>
          <w:rFonts w:ascii="Times New Roman" w:eastAsia="標楷體" w:hAnsi="Times New Roman"/>
          <w:color w:val="FF0000"/>
          <w:sz w:val="24"/>
          <w:szCs w:val="24"/>
        </w:rPr>
        <w:t>四捨五入。</w:t>
      </w:r>
    </w:p>
    <w:p w:rsidR="00150532" w:rsidRPr="005E4D6E" w:rsidRDefault="00150532" w:rsidP="00C7227C">
      <w:pPr>
        <w:pStyle w:val="DefaultText"/>
        <w:numPr>
          <w:ilvl w:val="0"/>
          <w:numId w:val="2"/>
        </w:numPr>
        <w:tabs>
          <w:tab w:val="left" w:pos="851"/>
          <w:tab w:val="left" w:pos="1418"/>
        </w:tabs>
        <w:spacing w:before="40" w:after="40" w:line="440" w:lineRule="exact"/>
        <w:ind w:left="3402" w:hanging="2603"/>
        <w:rPr>
          <w:rFonts w:ascii="Times New Roman" w:eastAsia="標楷體" w:hAnsi="Times New Roman"/>
          <w:color w:val="000000" w:themeColor="text1"/>
        </w:rPr>
      </w:pPr>
      <w:r w:rsidRPr="005E4D6E">
        <w:rPr>
          <w:rFonts w:ascii="Times New Roman" w:eastAsia="標楷體" w:hAnsi="Times New Roman"/>
          <w:color w:val="000000" w:themeColor="text1"/>
          <w:szCs w:val="28"/>
        </w:rPr>
        <w:t>所有權人</w:t>
      </w:r>
    </w:p>
    <w:p w:rsidR="00C7227C" w:rsidRPr="005E4D6E" w:rsidRDefault="00C7227C" w:rsidP="00C7227C">
      <w:pPr>
        <w:pStyle w:val="DefaultText"/>
        <w:numPr>
          <w:ilvl w:val="0"/>
          <w:numId w:val="2"/>
        </w:numPr>
        <w:tabs>
          <w:tab w:val="left" w:pos="851"/>
          <w:tab w:val="left" w:pos="1418"/>
        </w:tabs>
        <w:spacing w:before="40" w:after="40" w:line="440" w:lineRule="exact"/>
        <w:ind w:left="3402" w:hanging="2603"/>
        <w:rPr>
          <w:rFonts w:ascii="Times New Roman" w:eastAsia="標楷體" w:hAnsi="Times New Roman"/>
          <w:color w:val="000000" w:themeColor="text1"/>
        </w:rPr>
      </w:pPr>
      <w:r w:rsidRPr="005E4D6E">
        <w:rPr>
          <w:rFonts w:ascii="Times New Roman" w:eastAsia="標楷體" w:hAnsi="Times New Roman"/>
          <w:color w:val="000000" w:themeColor="text1"/>
          <w:szCs w:val="28"/>
        </w:rPr>
        <w:t>土地使用分區</w:t>
      </w:r>
      <w:r w:rsidR="00264729" w:rsidRPr="005E4D6E">
        <w:rPr>
          <w:rFonts w:ascii="Times New Roman" w:eastAsia="標楷體" w:hAnsi="Times New Roman"/>
          <w:color w:val="000000" w:themeColor="text1"/>
          <w:szCs w:val="28"/>
        </w:rPr>
        <w:t>管制</w:t>
      </w:r>
    </w:p>
    <w:p w:rsidR="00C7227C" w:rsidRPr="005E4D6E" w:rsidRDefault="00C7227C" w:rsidP="00C7227C">
      <w:pPr>
        <w:pStyle w:val="DefaultText"/>
        <w:numPr>
          <w:ilvl w:val="0"/>
          <w:numId w:val="2"/>
        </w:numPr>
        <w:tabs>
          <w:tab w:val="left" w:pos="851"/>
          <w:tab w:val="left" w:pos="1418"/>
        </w:tabs>
        <w:spacing w:before="40" w:after="40" w:line="440" w:lineRule="exact"/>
        <w:ind w:left="3402" w:hanging="2603"/>
        <w:rPr>
          <w:rFonts w:ascii="Times New Roman" w:eastAsia="標楷體" w:hAnsi="Times New Roman"/>
          <w:color w:val="000000" w:themeColor="text1"/>
        </w:rPr>
      </w:pPr>
      <w:proofErr w:type="gramStart"/>
      <w:r w:rsidRPr="005E4D6E">
        <w:rPr>
          <w:rFonts w:ascii="Times New Roman" w:eastAsia="標楷體" w:hAnsi="Times New Roman"/>
          <w:color w:val="000000" w:themeColor="text1"/>
          <w:szCs w:val="28"/>
        </w:rPr>
        <w:t>勘估標</w:t>
      </w:r>
      <w:proofErr w:type="gramEnd"/>
      <w:r w:rsidRPr="005E4D6E">
        <w:rPr>
          <w:rFonts w:ascii="Times New Roman" w:eastAsia="標楷體" w:hAnsi="Times New Roman"/>
          <w:color w:val="000000" w:themeColor="text1"/>
          <w:szCs w:val="28"/>
        </w:rPr>
        <w:t>的使用現況</w:t>
      </w:r>
    </w:p>
    <w:p w:rsidR="00C7227C" w:rsidRPr="005E4D6E" w:rsidRDefault="00C7227C" w:rsidP="00C7227C">
      <w:pPr>
        <w:pStyle w:val="DefaultText"/>
        <w:numPr>
          <w:ilvl w:val="0"/>
          <w:numId w:val="1"/>
        </w:numPr>
        <w:spacing w:before="40" w:after="40" w:line="440" w:lineRule="exact"/>
        <w:ind w:left="993" w:hanging="590"/>
        <w:rPr>
          <w:rFonts w:ascii="Times New Roman" w:eastAsia="標楷體" w:hAnsi="Times New Roman"/>
          <w:color w:val="000000" w:themeColor="text1"/>
        </w:rPr>
      </w:pPr>
      <w:r w:rsidRPr="005E4D6E">
        <w:rPr>
          <w:rFonts w:ascii="Times New Roman" w:eastAsia="標楷體" w:hAnsi="Times New Roman"/>
          <w:b/>
          <w:color w:val="000000" w:themeColor="text1"/>
          <w:szCs w:val="28"/>
        </w:rPr>
        <w:t>估價前提</w:t>
      </w:r>
    </w:p>
    <w:p w:rsidR="00C7227C" w:rsidRPr="005E4D6E" w:rsidRDefault="00C7227C" w:rsidP="00C7227C">
      <w:pPr>
        <w:pStyle w:val="DefaultText"/>
        <w:numPr>
          <w:ilvl w:val="0"/>
          <w:numId w:val="3"/>
        </w:numPr>
        <w:tabs>
          <w:tab w:val="left" w:pos="-702"/>
        </w:tabs>
        <w:spacing w:before="40" w:after="40" w:line="440" w:lineRule="exact"/>
        <w:ind w:left="1417" w:hanging="618"/>
        <w:rPr>
          <w:rFonts w:ascii="Times New Roman" w:eastAsia="標楷體" w:hAnsi="Times New Roman"/>
          <w:color w:val="000000" w:themeColor="text1"/>
        </w:rPr>
      </w:pPr>
      <w:r w:rsidRPr="005E4D6E">
        <w:rPr>
          <w:rFonts w:ascii="Times New Roman" w:eastAsia="標楷體" w:hAnsi="Times New Roman"/>
          <w:color w:val="000000" w:themeColor="text1"/>
          <w:szCs w:val="28"/>
        </w:rPr>
        <w:t>估價目的：</w:t>
      </w:r>
      <w:r w:rsidRPr="005E4D6E">
        <w:rPr>
          <w:rFonts w:ascii="Times New Roman" w:eastAsia="標楷體" w:hAnsi="Times New Roman"/>
          <w:b/>
          <w:color w:val="000000" w:themeColor="text1"/>
          <w:szCs w:val="28"/>
        </w:rPr>
        <w:t>容積代金</w:t>
      </w:r>
      <w:r w:rsidR="002923AF" w:rsidRPr="005E4D6E">
        <w:rPr>
          <w:rFonts w:ascii="Times New Roman" w:eastAsia="標楷體" w:hAnsi="Times New Roman"/>
          <w:b/>
          <w:color w:val="000000" w:themeColor="text1"/>
          <w:szCs w:val="28"/>
        </w:rPr>
        <w:t>價值計算之</w:t>
      </w:r>
      <w:r w:rsidRPr="005E4D6E">
        <w:rPr>
          <w:rFonts w:ascii="Times New Roman" w:eastAsia="標楷體" w:hAnsi="Times New Roman"/>
          <w:b/>
          <w:color w:val="000000" w:themeColor="text1"/>
          <w:szCs w:val="28"/>
        </w:rPr>
        <w:t>參考</w:t>
      </w:r>
      <w:r w:rsidRPr="005E4D6E">
        <w:rPr>
          <w:rFonts w:ascii="Times New Roman" w:eastAsia="標楷體" w:hAnsi="Times New Roman"/>
          <w:color w:val="000000" w:themeColor="text1"/>
          <w:szCs w:val="28"/>
        </w:rPr>
        <w:t>。</w:t>
      </w:r>
    </w:p>
    <w:p w:rsidR="00C7227C" w:rsidRPr="005E4D6E" w:rsidRDefault="00C7227C" w:rsidP="00C7227C">
      <w:pPr>
        <w:pStyle w:val="DefaultText"/>
        <w:numPr>
          <w:ilvl w:val="0"/>
          <w:numId w:val="3"/>
        </w:numPr>
        <w:tabs>
          <w:tab w:val="left" w:pos="-702"/>
        </w:tabs>
        <w:spacing w:before="40" w:after="40" w:line="440" w:lineRule="exact"/>
        <w:ind w:left="1417" w:hanging="618"/>
        <w:rPr>
          <w:rFonts w:ascii="Times New Roman" w:eastAsia="標楷體" w:hAnsi="Times New Roman"/>
          <w:color w:val="000000" w:themeColor="text1"/>
          <w:szCs w:val="28"/>
        </w:rPr>
      </w:pPr>
      <w:r w:rsidRPr="005E4D6E">
        <w:rPr>
          <w:rFonts w:ascii="Times New Roman" w:eastAsia="標楷體" w:hAnsi="Times New Roman"/>
          <w:color w:val="000000" w:themeColor="text1"/>
          <w:szCs w:val="28"/>
        </w:rPr>
        <w:t>價格種類：正常價格。</w:t>
      </w:r>
    </w:p>
    <w:p w:rsidR="00C7227C" w:rsidRPr="005E4D6E" w:rsidRDefault="00C7227C" w:rsidP="00A14CB5">
      <w:pPr>
        <w:pStyle w:val="DefaultText"/>
        <w:numPr>
          <w:ilvl w:val="0"/>
          <w:numId w:val="3"/>
        </w:numPr>
        <w:tabs>
          <w:tab w:val="left" w:pos="-702"/>
        </w:tabs>
        <w:spacing w:before="40" w:after="40" w:line="440" w:lineRule="exact"/>
        <w:ind w:left="1417" w:hanging="618"/>
        <w:rPr>
          <w:rFonts w:ascii="Times New Roman" w:eastAsia="標楷體" w:hAnsi="Times New Roman"/>
          <w:color w:val="000000" w:themeColor="text1"/>
          <w:szCs w:val="28"/>
        </w:rPr>
      </w:pPr>
      <w:r w:rsidRPr="005E4D6E">
        <w:rPr>
          <w:rFonts w:ascii="Times New Roman" w:eastAsia="標楷體" w:hAnsi="Times New Roman"/>
          <w:color w:val="000000" w:themeColor="text1"/>
          <w:szCs w:val="28"/>
        </w:rPr>
        <w:t>價格日期：民國</w:t>
      </w:r>
      <w:r w:rsidRPr="005E4D6E">
        <w:rPr>
          <w:rFonts w:ascii="Times New Roman" w:eastAsia="標楷體" w:hAnsi="Times New Roman"/>
          <w:color w:val="000000" w:themeColor="text1"/>
          <w:szCs w:val="28"/>
        </w:rPr>
        <w:t>○</w:t>
      </w:r>
      <w:r w:rsidRPr="005E4D6E">
        <w:rPr>
          <w:rFonts w:ascii="Times New Roman" w:eastAsia="標楷體" w:hAnsi="Times New Roman"/>
          <w:color w:val="000000" w:themeColor="text1"/>
          <w:szCs w:val="28"/>
        </w:rPr>
        <w:t>年</w:t>
      </w:r>
      <w:r w:rsidRPr="005E4D6E">
        <w:rPr>
          <w:rFonts w:ascii="Times New Roman" w:eastAsia="標楷體" w:hAnsi="Times New Roman"/>
          <w:color w:val="000000" w:themeColor="text1"/>
          <w:szCs w:val="28"/>
        </w:rPr>
        <w:t>○</w:t>
      </w:r>
      <w:r w:rsidRPr="005E4D6E">
        <w:rPr>
          <w:rFonts w:ascii="Times New Roman" w:eastAsia="標楷體" w:hAnsi="Times New Roman"/>
          <w:color w:val="000000" w:themeColor="text1"/>
          <w:szCs w:val="28"/>
        </w:rPr>
        <w:t>月</w:t>
      </w:r>
      <w:r w:rsidRPr="005E4D6E">
        <w:rPr>
          <w:rFonts w:ascii="Times New Roman" w:eastAsia="標楷體" w:hAnsi="Times New Roman"/>
          <w:color w:val="000000" w:themeColor="text1"/>
          <w:szCs w:val="28"/>
        </w:rPr>
        <w:t>○</w:t>
      </w:r>
      <w:r w:rsidRPr="005E4D6E">
        <w:rPr>
          <w:rFonts w:ascii="Times New Roman" w:eastAsia="標楷體" w:hAnsi="Times New Roman"/>
          <w:color w:val="000000" w:themeColor="text1"/>
          <w:szCs w:val="28"/>
        </w:rPr>
        <w:t>日。</w:t>
      </w:r>
    </w:p>
    <w:p w:rsidR="00C7227C" w:rsidRPr="005E4D6E" w:rsidRDefault="00C7227C" w:rsidP="00C7227C">
      <w:pPr>
        <w:pStyle w:val="DefaultText"/>
        <w:spacing w:before="40" w:after="40" w:line="440" w:lineRule="exact"/>
        <w:ind w:left="140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《注意須知》</w:t>
      </w:r>
    </w:p>
    <w:p w:rsidR="00C7227C" w:rsidRPr="005E4D6E" w:rsidRDefault="00412DD6" w:rsidP="00506C96">
      <w:pPr>
        <w:pStyle w:val="DefaultText"/>
        <w:numPr>
          <w:ilvl w:val="0"/>
          <w:numId w:val="21"/>
        </w:numPr>
        <w:spacing w:before="40" w:after="40" w:line="440" w:lineRule="exact"/>
        <w:ind w:left="1843"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以</w:t>
      </w:r>
      <w:r w:rsidR="00150532" w:rsidRPr="005E4D6E">
        <w:rPr>
          <w:rFonts w:ascii="Times New Roman" w:eastAsia="標楷體" w:hAnsi="Times New Roman"/>
          <w:color w:val="000000" w:themeColor="text1"/>
          <w:sz w:val="24"/>
          <w:szCs w:val="24"/>
        </w:rPr>
        <w:t>容積移轉申請案都市發展局城鄉計畫科收件日為價格日期</w:t>
      </w:r>
      <w:r w:rsidRPr="005E4D6E">
        <w:rPr>
          <w:rFonts w:ascii="Times New Roman" w:eastAsia="標楷體" w:hAnsi="Times New Roman"/>
          <w:color w:val="000000" w:themeColor="text1"/>
          <w:sz w:val="24"/>
          <w:szCs w:val="24"/>
        </w:rPr>
        <w:t>為價格日期</w:t>
      </w:r>
      <w:r w:rsidR="00C7227C" w:rsidRPr="005E4D6E">
        <w:rPr>
          <w:rFonts w:ascii="Times New Roman" w:eastAsia="標楷體" w:hAnsi="Times New Roman"/>
          <w:color w:val="000000" w:themeColor="text1"/>
          <w:sz w:val="24"/>
          <w:szCs w:val="24"/>
        </w:rPr>
        <w:t>。</w:t>
      </w:r>
    </w:p>
    <w:p w:rsidR="00C7227C" w:rsidRPr="005E4D6E" w:rsidRDefault="00C7227C" w:rsidP="00A14CB5">
      <w:pPr>
        <w:pStyle w:val="DefaultText"/>
        <w:numPr>
          <w:ilvl w:val="0"/>
          <w:numId w:val="3"/>
        </w:numPr>
        <w:tabs>
          <w:tab w:val="left" w:pos="-702"/>
        </w:tabs>
        <w:spacing w:before="40" w:after="40" w:line="440" w:lineRule="exact"/>
        <w:ind w:left="1417" w:hanging="618"/>
        <w:rPr>
          <w:rFonts w:ascii="Times New Roman" w:eastAsia="標楷體" w:hAnsi="Times New Roman"/>
          <w:color w:val="000000" w:themeColor="text1"/>
        </w:rPr>
      </w:pPr>
      <w:r w:rsidRPr="005E4D6E">
        <w:rPr>
          <w:rFonts w:ascii="Times New Roman" w:eastAsia="標楷體" w:hAnsi="Times New Roman"/>
          <w:color w:val="000000" w:themeColor="text1"/>
          <w:szCs w:val="28"/>
        </w:rPr>
        <w:t>勘察日期：民國</w:t>
      </w:r>
      <w:r w:rsidRPr="005E4D6E">
        <w:rPr>
          <w:rFonts w:ascii="Times New Roman" w:eastAsia="標楷體" w:hAnsi="Times New Roman"/>
          <w:color w:val="000000" w:themeColor="text1"/>
          <w:szCs w:val="28"/>
        </w:rPr>
        <w:t>○</w:t>
      </w:r>
      <w:r w:rsidRPr="005E4D6E">
        <w:rPr>
          <w:rFonts w:ascii="Times New Roman" w:eastAsia="標楷體" w:hAnsi="Times New Roman"/>
          <w:color w:val="000000" w:themeColor="text1"/>
          <w:szCs w:val="28"/>
        </w:rPr>
        <w:t>年</w:t>
      </w:r>
      <w:r w:rsidRPr="005E4D6E">
        <w:rPr>
          <w:rFonts w:ascii="Times New Roman" w:eastAsia="標楷體" w:hAnsi="Times New Roman"/>
          <w:color w:val="000000" w:themeColor="text1"/>
          <w:szCs w:val="28"/>
        </w:rPr>
        <w:t>○</w:t>
      </w:r>
      <w:r w:rsidRPr="005E4D6E">
        <w:rPr>
          <w:rFonts w:ascii="Times New Roman" w:eastAsia="標楷體" w:hAnsi="Times New Roman"/>
          <w:color w:val="000000" w:themeColor="text1"/>
          <w:szCs w:val="28"/>
        </w:rPr>
        <w:t>月</w:t>
      </w:r>
      <w:r w:rsidRPr="005E4D6E">
        <w:rPr>
          <w:rFonts w:ascii="Times New Roman" w:eastAsia="標楷體" w:hAnsi="Times New Roman"/>
          <w:color w:val="000000" w:themeColor="text1"/>
          <w:szCs w:val="28"/>
        </w:rPr>
        <w:t>○</w:t>
      </w:r>
      <w:r w:rsidRPr="005E4D6E">
        <w:rPr>
          <w:rFonts w:ascii="Times New Roman" w:eastAsia="標楷體" w:hAnsi="Times New Roman"/>
          <w:color w:val="000000" w:themeColor="text1"/>
          <w:szCs w:val="28"/>
        </w:rPr>
        <w:t>日。</w:t>
      </w:r>
    </w:p>
    <w:p w:rsidR="004D590D" w:rsidRPr="005E4D6E" w:rsidRDefault="004D590D" w:rsidP="004D590D">
      <w:pPr>
        <w:pStyle w:val="DefaultText"/>
        <w:numPr>
          <w:ilvl w:val="0"/>
          <w:numId w:val="3"/>
        </w:numPr>
        <w:tabs>
          <w:tab w:val="left" w:pos="-702"/>
        </w:tabs>
        <w:spacing w:before="40" w:after="40" w:line="440" w:lineRule="exact"/>
        <w:ind w:left="1417" w:hanging="618"/>
        <w:rPr>
          <w:rFonts w:ascii="Times New Roman" w:eastAsia="標楷體" w:hAnsi="Times New Roman"/>
          <w:color w:val="000000" w:themeColor="text1"/>
          <w:szCs w:val="28"/>
        </w:rPr>
      </w:pPr>
      <w:r w:rsidRPr="005E4D6E">
        <w:rPr>
          <w:rFonts w:ascii="Times New Roman" w:eastAsia="標楷體" w:hAnsi="Times New Roman"/>
          <w:color w:val="000000" w:themeColor="text1"/>
          <w:szCs w:val="28"/>
        </w:rPr>
        <w:t>估價條件</w:t>
      </w:r>
      <w:r w:rsidR="00A14CB5" w:rsidRPr="005E4D6E">
        <w:rPr>
          <w:rFonts w:ascii="Times New Roman" w:eastAsia="標楷體" w:hAnsi="Times New Roman"/>
          <w:color w:val="000000" w:themeColor="text1"/>
          <w:szCs w:val="28"/>
        </w:rPr>
        <w:t>：</w:t>
      </w:r>
    </w:p>
    <w:p w:rsidR="004D590D" w:rsidRPr="005E4D6E" w:rsidRDefault="004D590D" w:rsidP="004D590D">
      <w:pPr>
        <w:pStyle w:val="DefaultText"/>
        <w:spacing w:before="40" w:after="40" w:line="440" w:lineRule="exact"/>
        <w:ind w:left="140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《注意須知》</w:t>
      </w:r>
    </w:p>
    <w:p w:rsidR="004D590D" w:rsidRPr="005E4D6E" w:rsidRDefault="004D590D" w:rsidP="004D590D">
      <w:pPr>
        <w:pStyle w:val="DefaultText"/>
        <w:numPr>
          <w:ilvl w:val="0"/>
          <w:numId w:val="21"/>
        </w:numPr>
        <w:spacing w:before="40" w:after="40" w:line="440" w:lineRule="exact"/>
        <w:ind w:left="1843"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應依委託人</w:t>
      </w:r>
      <w:r w:rsidRPr="005E4D6E">
        <w:rPr>
          <w:rFonts w:ascii="Times New Roman" w:eastAsia="標楷體" w:hAnsi="Times New Roman"/>
          <w:color w:val="000000" w:themeColor="text1"/>
          <w:sz w:val="24"/>
          <w:szCs w:val="24"/>
        </w:rPr>
        <w:t>(</w:t>
      </w:r>
      <w:r w:rsidRPr="005E4D6E">
        <w:rPr>
          <w:rFonts w:ascii="Times New Roman" w:eastAsia="標楷體" w:hAnsi="Times New Roman"/>
          <w:color w:val="000000" w:themeColor="text1"/>
          <w:sz w:val="24"/>
          <w:szCs w:val="24"/>
        </w:rPr>
        <w:t>或申請人</w:t>
      </w:r>
      <w:r w:rsidRPr="005E4D6E">
        <w:rPr>
          <w:rFonts w:ascii="Times New Roman" w:eastAsia="標楷體" w:hAnsi="Times New Roman"/>
          <w:color w:val="000000" w:themeColor="text1"/>
          <w:sz w:val="24"/>
          <w:szCs w:val="24"/>
        </w:rPr>
        <w:t>)</w:t>
      </w:r>
      <w:r w:rsidRPr="005E4D6E">
        <w:rPr>
          <w:rFonts w:ascii="Times New Roman" w:eastAsia="標楷體" w:hAnsi="Times New Roman"/>
          <w:color w:val="000000" w:themeColor="text1"/>
          <w:sz w:val="24"/>
          <w:szCs w:val="24"/>
        </w:rPr>
        <w:t>提供之</w:t>
      </w:r>
      <w:proofErr w:type="gramStart"/>
      <w:r w:rsidR="00B11684" w:rsidRPr="005E4D6E">
        <w:rPr>
          <w:rFonts w:ascii="Times New Roman" w:eastAsia="標楷體" w:hAnsi="Times New Roman"/>
          <w:color w:val="FF0000"/>
          <w:sz w:val="24"/>
          <w:szCs w:val="24"/>
          <w:highlight w:val="yellow"/>
        </w:rPr>
        <w:t>臺</w:t>
      </w:r>
      <w:proofErr w:type="gramEnd"/>
      <w:r w:rsidR="00B11684" w:rsidRPr="005E4D6E">
        <w:rPr>
          <w:rFonts w:ascii="Times New Roman" w:eastAsia="標楷體" w:hAnsi="Times New Roman"/>
          <w:color w:val="FF0000"/>
          <w:sz w:val="24"/>
          <w:szCs w:val="24"/>
          <w:highlight w:val="yellow"/>
        </w:rPr>
        <w:t>中市政府都市計畫容積移轉審查許可申請書等資料</w:t>
      </w:r>
      <w:proofErr w:type="gramStart"/>
      <w:r w:rsidRPr="005E4D6E">
        <w:rPr>
          <w:rFonts w:ascii="Times New Roman" w:eastAsia="標楷體" w:hAnsi="Times New Roman"/>
          <w:color w:val="000000" w:themeColor="text1"/>
          <w:sz w:val="24"/>
          <w:szCs w:val="24"/>
        </w:rPr>
        <w:t>研</w:t>
      </w:r>
      <w:proofErr w:type="gramEnd"/>
      <w:r w:rsidRPr="005E4D6E">
        <w:rPr>
          <w:rFonts w:ascii="Times New Roman" w:eastAsia="標楷體" w:hAnsi="Times New Roman"/>
          <w:color w:val="000000" w:themeColor="text1"/>
          <w:sz w:val="24"/>
          <w:szCs w:val="24"/>
        </w:rPr>
        <w:t>擬估價條件。</w:t>
      </w:r>
    </w:p>
    <w:p w:rsidR="004D590D" w:rsidRPr="005E4D6E" w:rsidRDefault="004D590D" w:rsidP="004D590D">
      <w:pPr>
        <w:pStyle w:val="DefaultText"/>
        <w:numPr>
          <w:ilvl w:val="0"/>
          <w:numId w:val="21"/>
        </w:numPr>
        <w:spacing w:before="40" w:after="40" w:line="440" w:lineRule="exact"/>
        <w:ind w:left="1843"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lastRenderedPageBreak/>
        <w:t>土地價格指容積移入後之地價，評估基礎應除包含法定容積、都市計畫獎勵容積、都更獎勵容積或其他法令規定之獎勵容積等非移入容積部分外，</w:t>
      </w:r>
      <w:proofErr w:type="gramStart"/>
      <w:r w:rsidRPr="005E4D6E">
        <w:rPr>
          <w:rFonts w:ascii="Times New Roman" w:eastAsia="標楷體" w:hAnsi="Times New Roman"/>
          <w:color w:val="000000" w:themeColor="text1"/>
          <w:sz w:val="24"/>
          <w:szCs w:val="24"/>
        </w:rPr>
        <w:t>加計移入</w:t>
      </w:r>
      <w:proofErr w:type="gramEnd"/>
      <w:r w:rsidRPr="005E4D6E">
        <w:rPr>
          <w:rFonts w:ascii="Times New Roman" w:eastAsia="標楷體" w:hAnsi="Times New Roman"/>
          <w:color w:val="000000" w:themeColor="text1"/>
          <w:sz w:val="24"/>
          <w:szCs w:val="24"/>
        </w:rPr>
        <w:t>容積部分</w:t>
      </w:r>
      <w:r w:rsidR="009B6245" w:rsidRPr="005E4D6E">
        <w:rPr>
          <w:rFonts w:ascii="Times New Roman" w:eastAsia="標楷體" w:hAnsi="Times New Roman"/>
          <w:color w:val="000000" w:themeColor="text1"/>
          <w:sz w:val="24"/>
          <w:szCs w:val="24"/>
        </w:rPr>
        <w:t>，</w:t>
      </w:r>
      <w:r w:rsidR="00B11684" w:rsidRPr="005E4D6E">
        <w:rPr>
          <w:rFonts w:ascii="Times New Roman" w:eastAsia="標楷體" w:hAnsi="Times New Roman"/>
          <w:color w:val="FF0000"/>
          <w:sz w:val="24"/>
          <w:szCs w:val="24"/>
          <w:highlight w:val="yellow"/>
        </w:rPr>
        <w:t>該部分</w:t>
      </w:r>
      <w:r w:rsidR="009B6245" w:rsidRPr="005E4D6E">
        <w:rPr>
          <w:rFonts w:ascii="Times New Roman" w:eastAsia="標楷體" w:hAnsi="Times New Roman"/>
          <w:color w:val="FF0000"/>
          <w:sz w:val="24"/>
          <w:szCs w:val="24"/>
          <w:highlight w:val="yellow"/>
        </w:rPr>
        <w:t>為</w:t>
      </w:r>
      <w:r w:rsidR="00B11684" w:rsidRPr="005E4D6E">
        <w:rPr>
          <w:rFonts w:ascii="Times New Roman" w:eastAsia="標楷體" w:hAnsi="Times New Roman"/>
          <w:color w:val="FF0000"/>
          <w:sz w:val="24"/>
          <w:szCs w:val="24"/>
          <w:highlight w:val="yellow"/>
        </w:rPr>
        <w:t>接受基</w:t>
      </w:r>
      <w:r w:rsidR="009B6245" w:rsidRPr="005E4D6E">
        <w:rPr>
          <w:rFonts w:ascii="Times New Roman" w:eastAsia="標楷體" w:hAnsi="Times New Roman"/>
          <w:color w:val="FF0000"/>
          <w:sz w:val="24"/>
          <w:szCs w:val="24"/>
          <w:highlight w:val="yellow"/>
        </w:rPr>
        <w:t>地</w:t>
      </w:r>
      <w:r w:rsidR="00B11684" w:rsidRPr="005E4D6E">
        <w:rPr>
          <w:rFonts w:ascii="Times New Roman" w:eastAsia="標楷體" w:hAnsi="Times New Roman"/>
          <w:color w:val="FF0000"/>
          <w:sz w:val="24"/>
          <w:szCs w:val="24"/>
          <w:highlight w:val="yellow"/>
        </w:rPr>
        <w:t>可移入</w:t>
      </w:r>
      <w:r w:rsidR="009B6245" w:rsidRPr="005E4D6E">
        <w:rPr>
          <w:rFonts w:ascii="Times New Roman" w:eastAsia="標楷體" w:hAnsi="Times New Roman"/>
          <w:color w:val="FF0000"/>
          <w:sz w:val="24"/>
          <w:szCs w:val="24"/>
          <w:highlight w:val="yellow"/>
        </w:rPr>
        <w:t>容積量上限</w:t>
      </w:r>
      <w:r w:rsidRPr="005E4D6E">
        <w:rPr>
          <w:rFonts w:ascii="Times New Roman" w:eastAsia="標楷體" w:hAnsi="Times New Roman"/>
          <w:color w:val="000000" w:themeColor="text1"/>
          <w:sz w:val="24"/>
          <w:szCs w:val="24"/>
        </w:rPr>
        <w:t>。</w:t>
      </w:r>
    </w:p>
    <w:p w:rsidR="004D590D" w:rsidRPr="005E4D6E" w:rsidRDefault="004D590D" w:rsidP="00A14CB5">
      <w:pPr>
        <w:pStyle w:val="DefaultText"/>
        <w:numPr>
          <w:ilvl w:val="0"/>
          <w:numId w:val="21"/>
        </w:numPr>
        <w:spacing w:before="40" w:after="40" w:line="440" w:lineRule="exact"/>
        <w:ind w:left="1843"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參考中華民國不動產估價師全國聯合會四號公報標準造價與當地合理房價水準，推估其合理造價水準。</w:t>
      </w:r>
    </w:p>
    <w:p w:rsidR="00C7227C" w:rsidRPr="005E4D6E" w:rsidRDefault="00C7227C" w:rsidP="00C7227C">
      <w:pPr>
        <w:pStyle w:val="DefaultText"/>
        <w:numPr>
          <w:ilvl w:val="0"/>
          <w:numId w:val="1"/>
        </w:numPr>
        <w:spacing w:before="40" w:after="40" w:line="440" w:lineRule="exact"/>
        <w:ind w:left="993" w:hanging="590"/>
        <w:rPr>
          <w:rFonts w:ascii="Times New Roman" w:eastAsia="標楷體" w:hAnsi="Times New Roman"/>
          <w:color w:val="000000" w:themeColor="text1"/>
        </w:rPr>
      </w:pPr>
      <w:r w:rsidRPr="005E4D6E">
        <w:rPr>
          <w:rFonts w:ascii="Times New Roman" w:eastAsia="標楷體" w:hAnsi="Times New Roman"/>
          <w:b/>
          <w:color w:val="000000" w:themeColor="text1"/>
          <w:szCs w:val="28"/>
        </w:rPr>
        <w:t>估價結果</w:t>
      </w:r>
    </w:p>
    <w:p w:rsidR="003B7AFC" w:rsidRPr="005E4D6E" w:rsidRDefault="008318B5" w:rsidP="008318B5">
      <w:pPr>
        <w:pStyle w:val="DefaultText"/>
        <w:spacing w:before="40" w:after="40" w:line="440" w:lineRule="exact"/>
        <w:ind w:left="140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《注意須知》</w:t>
      </w:r>
    </w:p>
    <w:p w:rsidR="00E80166" w:rsidRPr="005E4D6E" w:rsidRDefault="008318B5" w:rsidP="003B7AFC">
      <w:pPr>
        <w:pStyle w:val="DefaultText"/>
        <w:numPr>
          <w:ilvl w:val="0"/>
          <w:numId w:val="21"/>
        </w:numPr>
        <w:spacing w:before="40" w:after="40" w:line="440" w:lineRule="exact"/>
        <w:ind w:left="1843" w:hanging="280"/>
        <w:jc w:val="both"/>
        <w:rPr>
          <w:rFonts w:ascii="Times New Roman" w:eastAsia="標楷體" w:hAnsi="Times New Roman"/>
          <w:color w:val="000000" w:themeColor="text1"/>
          <w:sz w:val="24"/>
          <w:szCs w:val="24"/>
        </w:rPr>
      </w:pPr>
      <w:proofErr w:type="gramStart"/>
      <w:r w:rsidRPr="005E4D6E">
        <w:rPr>
          <w:rFonts w:ascii="Times New Roman" w:eastAsia="標楷體" w:hAnsi="Times New Roman"/>
          <w:color w:val="000000" w:themeColor="text1"/>
          <w:sz w:val="24"/>
          <w:szCs w:val="24"/>
        </w:rPr>
        <w:t>請載明容移</w:t>
      </w:r>
      <w:proofErr w:type="gramEnd"/>
      <w:r w:rsidRPr="005E4D6E">
        <w:rPr>
          <w:rFonts w:ascii="Times New Roman" w:eastAsia="標楷體" w:hAnsi="Times New Roman"/>
          <w:color w:val="000000" w:themeColor="text1"/>
          <w:sz w:val="24"/>
          <w:szCs w:val="24"/>
        </w:rPr>
        <w:t>後</w:t>
      </w:r>
      <w:r w:rsidR="00F5164C" w:rsidRPr="005E4D6E">
        <w:rPr>
          <w:rFonts w:ascii="Times New Roman" w:eastAsia="標楷體" w:hAnsi="Times New Roman"/>
          <w:color w:val="000000" w:themeColor="text1"/>
          <w:sz w:val="24"/>
          <w:szCs w:val="24"/>
        </w:rPr>
        <w:t>土地</w:t>
      </w:r>
      <w:r w:rsidRPr="005E4D6E">
        <w:rPr>
          <w:rFonts w:ascii="Times New Roman" w:eastAsia="標楷體" w:hAnsi="Times New Roman"/>
          <w:color w:val="000000" w:themeColor="text1"/>
          <w:sz w:val="24"/>
          <w:szCs w:val="24"/>
        </w:rPr>
        <w:t>價格。</w:t>
      </w:r>
    </w:p>
    <w:p w:rsidR="00BA0932" w:rsidRPr="005E4D6E" w:rsidRDefault="00BA0932" w:rsidP="00BA0932">
      <w:pPr>
        <w:pStyle w:val="DefaultText"/>
        <w:numPr>
          <w:ilvl w:val="0"/>
          <w:numId w:val="61"/>
        </w:numPr>
        <w:tabs>
          <w:tab w:val="left" w:pos="851"/>
          <w:tab w:val="left" w:pos="1418"/>
        </w:tabs>
        <w:spacing w:before="40" w:after="40" w:line="440" w:lineRule="exact"/>
        <w:rPr>
          <w:rFonts w:ascii="Times New Roman" w:eastAsia="標楷體" w:hAnsi="Times New Roman"/>
          <w:color w:val="FF0000"/>
          <w:szCs w:val="28"/>
        </w:rPr>
      </w:pPr>
      <w:r w:rsidRPr="005E4D6E">
        <w:rPr>
          <w:rFonts w:ascii="Times New Roman" w:eastAsia="標楷體" w:hAnsi="Times New Roman"/>
          <w:color w:val="FF0000"/>
          <w:szCs w:val="28"/>
        </w:rPr>
        <w:t>最終決定</w:t>
      </w:r>
      <w:proofErr w:type="gramStart"/>
      <w:r w:rsidRPr="005E4D6E">
        <w:rPr>
          <w:rFonts w:ascii="Times New Roman" w:eastAsia="標楷體" w:hAnsi="Times New Roman"/>
          <w:color w:val="FF0000"/>
          <w:szCs w:val="28"/>
        </w:rPr>
        <w:t>勘估標</w:t>
      </w:r>
      <w:proofErr w:type="gramEnd"/>
      <w:r w:rsidRPr="005E4D6E">
        <w:rPr>
          <w:rFonts w:ascii="Times New Roman" w:eastAsia="標楷體" w:hAnsi="Times New Roman"/>
          <w:color w:val="FF0000"/>
          <w:szCs w:val="28"/>
        </w:rPr>
        <w:t>的土地單價</w:t>
      </w:r>
    </w:p>
    <w:p w:rsidR="00BA0932" w:rsidRPr="005E4D6E" w:rsidRDefault="00BA0932" w:rsidP="00BA0932">
      <w:pPr>
        <w:pStyle w:val="DefaultText"/>
        <w:spacing w:before="120" w:line="460" w:lineRule="exact"/>
        <w:ind w:left="1701"/>
        <w:rPr>
          <w:rFonts w:ascii="Times New Roman" w:eastAsia="標楷體" w:hAnsi="Times New Roman"/>
          <w:color w:val="FF0000"/>
          <w:szCs w:val="28"/>
        </w:rPr>
      </w:pPr>
      <w:r w:rsidRPr="005E4D6E">
        <w:rPr>
          <w:rFonts w:ascii="Times New Roman" w:eastAsia="標楷體" w:hAnsi="Times New Roman"/>
          <w:color w:val="FF0000"/>
          <w:szCs w:val="28"/>
        </w:rPr>
        <w:t>新臺幣</w:t>
      </w:r>
      <w:r w:rsidRPr="005E4D6E">
        <w:rPr>
          <w:rFonts w:ascii="Times New Roman" w:eastAsia="標楷體" w:hAnsi="Times New Roman"/>
          <w:color w:val="FF0000"/>
          <w:szCs w:val="28"/>
        </w:rPr>
        <w:t xml:space="preserve">         </w:t>
      </w:r>
      <w:r w:rsidRPr="005E4D6E">
        <w:rPr>
          <w:rFonts w:ascii="Times New Roman" w:eastAsia="標楷體" w:hAnsi="Times New Roman"/>
          <w:color w:val="FF0000"/>
          <w:szCs w:val="28"/>
        </w:rPr>
        <w:t>元</w:t>
      </w:r>
      <w:r w:rsidRPr="005E4D6E">
        <w:rPr>
          <w:rFonts w:ascii="Times New Roman" w:eastAsia="標楷體" w:hAnsi="Times New Roman"/>
          <w:color w:val="FF0000"/>
          <w:szCs w:val="28"/>
        </w:rPr>
        <w:t>/</w:t>
      </w:r>
      <w:proofErr w:type="gramStart"/>
      <w:r w:rsidRPr="005E4D6E">
        <w:rPr>
          <w:rFonts w:ascii="Times New Roman" w:eastAsia="標楷體" w:hAnsi="Times New Roman"/>
          <w:color w:val="FF0000"/>
          <w:szCs w:val="28"/>
        </w:rPr>
        <w:t>㎡</w:t>
      </w:r>
      <w:proofErr w:type="gramEnd"/>
      <w:r w:rsidRPr="005E4D6E">
        <w:rPr>
          <w:rFonts w:ascii="Times New Roman" w:eastAsia="標楷體" w:hAnsi="Times New Roman"/>
          <w:color w:val="FF0000"/>
          <w:szCs w:val="28"/>
        </w:rPr>
        <w:t>。</w:t>
      </w:r>
    </w:p>
    <w:p w:rsidR="00BA0932" w:rsidRPr="005E4D6E" w:rsidRDefault="003B7A84" w:rsidP="00BA0932">
      <w:pPr>
        <w:pStyle w:val="DefaultText"/>
        <w:spacing w:before="120" w:line="460" w:lineRule="exact"/>
        <w:ind w:left="1701"/>
        <w:rPr>
          <w:rFonts w:ascii="Times New Roman" w:eastAsia="標楷體" w:hAnsi="Times New Roman"/>
          <w:color w:val="FF0000"/>
          <w:szCs w:val="28"/>
        </w:rPr>
      </w:pPr>
      <w:r>
        <w:rPr>
          <w:rFonts w:ascii="Times New Roman" w:eastAsia="標楷體" w:hAnsi="Times New Roman" w:hint="eastAsia"/>
          <w:color w:val="FF0000"/>
          <w:szCs w:val="28"/>
        </w:rPr>
        <w:t>(</w:t>
      </w:r>
      <w:r w:rsidR="00BA0932" w:rsidRPr="005E4D6E">
        <w:rPr>
          <w:rFonts w:ascii="Times New Roman" w:eastAsia="標楷體" w:hAnsi="Times New Roman"/>
          <w:color w:val="FF0000"/>
          <w:szCs w:val="28"/>
        </w:rPr>
        <w:t>新臺幣</w:t>
      </w:r>
      <w:r w:rsidR="00BA0932" w:rsidRPr="005E4D6E">
        <w:rPr>
          <w:rFonts w:ascii="Times New Roman" w:eastAsia="標楷體" w:hAnsi="Times New Roman"/>
          <w:color w:val="FF0000"/>
          <w:szCs w:val="28"/>
        </w:rPr>
        <w:t xml:space="preserve">         </w:t>
      </w:r>
      <w:r w:rsidR="00BA0932" w:rsidRPr="005E4D6E">
        <w:rPr>
          <w:rFonts w:ascii="Times New Roman" w:eastAsia="標楷體" w:hAnsi="Times New Roman"/>
          <w:color w:val="FF0000"/>
          <w:szCs w:val="28"/>
        </w:rPr>
        <w:t>元</w:t>
      </w:r>
      <w:r w:rsidR="00BA0932" w:rsidRPr="005E4D6E">
        <w:rPr>
          <w:rFonts w:ascii="Times New Roman" w:eastAsia="標楷體" w:hAnsi="Times New Roman"/>
          <w:color w:val="FF0000"/>
          <w:szCs w:val="28"/>
        </w:rPr>
        <w:t>/</w:t>
      </w:r>
      <w:r w:rsidR="00BA0932" w:rsidRPr="005E4D6E">
        <w:rPr>
          <w:rFonts w:ascii="Times New Roman" w:eastAsia="標楷體" w:hAnsi="Times New Roman"/>
          <w:color w:val="FF0000"/>
          <w:szCs w:val="28"/>
        </w:rPr>
        <w:t>坪</w:t>
      </w:r>
      <w:r>
        <w:rPr>
          <w:rFonts w:ascii="Times New Roman" w:eastAsia="標楷體" w:hAnsi="Times New Roman" w:hint="eastAsia"/>
          <w:color w:val="FF0000"/>
          <w:szCs w:val="28"/>
        </w:rPr>
        <w:t>)</w:t>
      </w:r>
    </w:p>
    <w:p w:rsidR="00BA0932" w:rsidRPr="005E4D6E" w:rsidRDefault="00BA0932" w:rsidP="00BA0932">
      <w:pPr>
        <w:pStyle w:val="DefaultText"/>
        <w:numPr>
          <w:ilvl w:val="0"/>
          <w:numId w:val="61"/>
        </w:numPr>
        <w:tabs>
          <w:tab w:val="left" w:pos="851"/>
          <w:tab w:val="left" w:pos="1418"/>
        </w:tabs>
        <w:spacing w:before="40" w:after="40" w:line="440" w:lineRule="exact"/>
        <w:rPr>
          <w:rFonts w:ascii="Times New Roman" w:eastAsia="標楷體" w:hAnsi="Times New Roman"/>
          <w:color w:val="FF0000"/>
          <w:szCs w:val="28"/>
        </w:rPr>
      </w:pPr>
      <w:proofErr w:type="gramStart"/>
      <w:r w:rsidRPr="005E4D6E">
        <w:rPr>
          <w:rFonts w:ascii="Times New Roman" w:eastAsia="標楷體" w:hAnsi="Times New Roman"/>
          <w:color w:val="FF0000"/>
          <w:szCs w:val="28"/>
        </w:rPr>
        <w:t>勘估標</w:t>
      </w:r>
      <w:proofErr w:type="gramEnd"/>
      <w:r w:rsidRPr="005E4D6E">
        <w:rPr>
          <w:rFonts w:ascii="Times New Roman" w:eastAsia="標楷體" w:hAnsi="Times New Roman"/>
          <w:color w:val="FF0000"/>
          <w:szCs w:val="28"/>
        </w:rPr>
        <w:t>的土地總價</w:t>
      </w:r>
    </w:p>
    <w:p w:rsidR="00A64FCD" w:rsidRPr="00830F87" w:rsidRDefault="00BA0932" w:rsidP="00830F87">
      <w:pPr>
        <w:pStyle w:val="DefaultText"/>
        <w:spacing w:before="120" w:line="460" w:lineRule="exact"/>
        <w:ind w:left="1701"/>
        <w:rPr>
          <w:rFonts w:ascii="Times New Roman" w:hAnsi="Times New Roman"/>
          <w:color w:val="FF0000"/>
        </w:rPr>
      </w:pPr>
      <w:r w:rsidRPr="00D70A3D">
        <w:rPr>
          <w:rFonts w:ascii="Times New Roman" w:eastAsia="標楷體" w:hAnsi="Times New Roman"/>
          <w:color w:val="FF0000"/>
          <w:szCs w:val="28"/>
          <w:highlight w:val="yellow"/>
        </w:rPr>
        <w:t>新臺幣</w:t>
      </w:r>
      <w:r w:rsidRPr="00D70A3D">
        <w:rPr>
          <w:rFonts w:ascii="Times New Roman" w:eastAsia="標楷體" w:hAnsi="Times New Roman"/>
          <w:color w:val="FF0000"/>
          <w:szCs w:val="28"/>
          <w:highlight w:val="yellow"/>
        </w:rPr>
        <w:t xml:space="preserve">  </w:t>
      </w:r>
      <w:r w:rsidR="00115451" w:rsidRPr="00D70A3D">
        <w:rPr>
          <w:rFonts w:ascii="Times New Roman" w:eastAsia="標楷體" w:hAnsi="Times New Roman" w:hint="eastAsia"/>
          <w:color w:val="FF0000"/>
          <w:szCs w:val="28"/>
          <w:highlight w:val="yellow"/>
        </w:rPr>
        <w:t xml:space="preserve">   </w:t>
      </w:r>
      <w:r w:rsidR="00115451" w:rsidRPr="00D70A3D">
        <w:rPr>
          <w:rFonts w:ascii="Times New Roman" w:eastAsia="標楷體" w:hAnsi="Times New Roman" w:hint="eastAsia"/>
          <w:color w:val="FF0000"/>
          <w:szCs w:val="28"/>
          <w:highlight w:val="yellow"/>
        </w:rPr>
        <w:t>億</w:t>
      </w:r>
      <w:r w:rsidR="00115451" w:rsidRPr="00D70A3D">
        <w:rPr>
          <w:rFonts w:ascii="Times New Roman" w:eastAsia="標楷體" w:hAnsi="Times New Roman" w:hint="eastAsia"/>
          <w:color w:val="FF0000"/>
          <w:szCs w:val="28"/>
          <w:highlight w:val="yellow"/>
        </w:rPr>
        <w:t xml:space="preserve">     </w:t>
      </w:r>
      <w:r w:rsidR="00115451" w:rsidRPr="00D70A3D">
        <w:rPr>
          <w:rFonts w:ascii="Times New Roman" w:eastAsia="標楷體" w:hAnsi="Times New Roman" w:hint="eastAsia"/>
          <w:color w:val="FF0000"/>
          <w:szCs w:val="28"/>
          <w:highlight w:val="yellow"/>
        </w:rPr>
        <w:t>萬</w:t>
      </w:r>
      <w:r w:rsidR="00115451" w:rsidRPr="00D70A3D">
        <w:rPr>
          <w:rFonts w:ascii="Times New Roman" w:eastAsia="標楷體" w:hAnsi="Times New Roman"/>
          <w:color w:val="FF0000"/>
          <w:szCs w:val="28"/>
          <w:highlight w:val="yellow"/>
        </w:rPr>
        <w:t xml:space="preserve">   </w:t>
      </w:r>
      <w:r w:rsidRPr="00D70A3D">
        <w:rPr>
          <w:rFonts w:ascii="Times New Roman" w:eastAsia="標楷體" w:hAnsi="Times New Roman"/>
          <w:color w:val="FF0000"/>
          <w:szCs w:val="28"/>
          <w:highlight w:val="yellow"/>
        </w:rPr>
        <w:t xml:space="preserve"> </w:t>
      </w:r>
      <w:r w:rsidRPr="00D70A3D">
        <w:rPr>
          <w:rFonts w:ascii="Times New Roman" w:eastAsia="標楷體" w:hAnsi="Times New Roman"/>
          <w:color w:val="FF0000"/>
          <w:szCs w:val="28"/>
          <w:highlight w:val="yellow"/>
        </w:rPr>
        <w:t>元。</w:t>
      </w:r>
    </w:p>
    <w:p w:rsidR="00115451" w:rsidRDefault="00115451" w:rsidP="00315FF4">
      <w:pPr>
        <w:pStyle w:val="DefaultText"/>
        <w:spacing w:before="40" w:after="40" w:line="440" w:lineRule="exact"/>
        <w:ind w:firstLineChars="200" w:firstLine="480"/>
        <w:jc w:val="both"/>
        <w:rPr>
          <w:rFonts w:ascii="Times New Roman" w:eastAsia="標楷體" w:hAnsi="Times New Roman"/>
          <w:color w:val="FF0000"/>
          <w:sz w:val="24"/>
          <w:szCs w:val="24"/>
          <w:bdr w:val="single" w:sz="4" w:space="0" w:color="auto"/>
        </w:rPr>
      </w:pPr>
    </w:p>
    <w:p w:rsidR="00115451" w:rsidRPr="00115451" w:rsidRDefault="00115451" w:rsidP="00115451">
      <w:pPr>
        <w:pStyle w:val="DefaultText"/>
        <w:spacing w:before="40" w:after="40" w:line="440" w:lineRule="exact"/>
        <w:ind w:firstLineChars="200" w:firstLine="720"/>
        <w:jc w:val="both"/>
        <w:rPr>
          <w:rFonts w:ascii="Times New Roman" w:eastAsia="標楷體" w:hAnsi="Times New Roman"/>
          <w:color w:val="FF0000"/>
          <w:sz w:val="36"/>
          <w:szCs w:val="36"/>
          <w:bdr w:val="single" w:sz="4" w:space="0" w:color="auto"/>
        </w:rPr>
      </w:pPr>
      <w:r>
        <w:rPr>
          <w:rFonts w:ascii="Times New Roman" w:eastAsia="標楷體" w:hAnsi="Times New Roman" w:hint="eastAsia"/>
          <w:color w:val="FF0000"/>
          <w:sz w:val="36"/>
          <w:szCs w:val="36"/>
          <w:bdr w:val="single" w:sz="4" w:space="0" w:color="auto"/>
          <w:shd w:val="pct15" w:color="auto" w:fill="FFFFFF"/>
        </w:rPr>
        <w:t>●填寫範本</w:t>
      </w:r>
      <w:r>
        <w:rPr>
          <w:rFonts w:ascii="Times New Roman" w:eastAsia="標楷體" w:hAnsi="Times New Roman" w:hint="eastAsia"/>
          <w:color w:val="FF0000"/>
          <w:sz w:val="36"/>
          <w:szCs w:val="36"/>
          <w:bdr w:val="single" w:sz="4" w:space="0" w:color="auto"/>
          <w:shd w:val="pct15" w:color="auto" w:fill="FFFFFF"/>
        </w:rPr>
        <w:t>:</w:t>
      </w:r>
      <w:r w:rsidRPr="00115451">
        <w:rPr>
          <w:rFonts w:ascii="Times New Roman" w:eastAsia="標楷體" w:hAnsi="Times New Roman" w:hint="eastAsia"/>
          <w:color w:val="FF0000"/>
          <w:sz w:val="36"/>
          <w:szCs w:val="36"/>
          <w:bdr w:val="single" w:sz="4" w:space="0" w:color="auto"/>
        </w:rPr>
        <w:t xml:space="preserve"> </w:t>
      </w:r>
      <w:r w:rsidRPr="00115451">
        <w:rPr>
          <w:rFonts w:ascii="Times New Roman" w:eastAsia="標楷體" w:hAnsi="Times New Roman"/>
          <w:b/>
          <w:sz w:val="36"/>
          <w:szCs w:val="36"/>
          <w:bdr w:val="single" w:sz="4" w:space="0" w:color="auto"/>
        </w:rPr>
        <w:t>新臺幣</w:t>
      </w:r>
      <w:r w:rsidRPr="00115451">
        <w:rPr>
          <w:rFonts w:ascii="Times New Roman" w:eastAsia="標楷體" w:hAnsi="Times New Roman" w:hint="eastAsia"/>
          <w:b/>
          <w:sz w:val="36"/>
          <w:szCs w:val="36"/>
          <w:bdr w:val="single" w:sz="4" w:space="0" w:color="auto"/>
        </w:rPr>
        <w:t xml:space="preserve"> 1</w:t>
      </w:r>
      <w:r w:rsidRPr="00115451">
        <w:rPr>
          <w:rFonts w:ascii="Times New Roman" w:eastAsia="標楷體" w:hAnsi="Times New Roman" w:hint="eastAsia"/>
          <w:b/>
          <w:color w:val="FF0000"/>
          <w:sz w:val="36"/>
          <w:szCs w:val="36"/>
          <w:bdr w:val="single" w:sz="4" w:space="0" w:color="auto"/>
        </w:rPr>
        <w:t>億</w:t>
      </w:r>
      <w:r w:rsidRPr="00115451">
        <w:rPr>
          <w:rFonts w:ascii="Times New Roman" w:eastAsia="標楷體" w:hAnsi="Times New Roman" w:hint="eastAsia"/>
          <w:b/>
          <w:sz w:val="36"/>
          <w:szCs w:val="36"/>
          <w:bdr w:val="single" w:sz="4" w:space="0" w:color="auto"/>
        </w:rPr>
        <w:t>2,345</w:t>
      </w:r>
      <w:r w:rsidRPr="00115451">
        <w:rPr>
          <w:rFonts w:ascii="Times New Roman" w:eastAsia="標楷體" w:hAnsi="Times New Roman" w:hint="eastAsia"/>
          <w:b/>
          <w:color w:val="FF0000"/>
          <w:sz w:val="36"/>
          <w:szCs w:val="36"/>
          <w:bdr w:val="single" w:sz="4" w:space="0" w:color="auto"/>
        </w:rPr>
        <w:t>萬</w:t>
      </w:r>
      <w:r w:rsidRPr="00115451">
        <w:rPr>
          <w:rFonts w:ascii="Times New Roman" w:eastAsia="標楷體" w:hAnsi="Times New Roman" w:hint="eastAsia"/>
          <w:b/>
          <w:sz w:val="36"/>
          <w:szCs w:val="36"/>
          <w:bdr w:val="single" w:sz="4" w:space="0" w:color="auto"/>
        </w:rPr>
        <w:t>6,789</w:t>
      </w:r>
      <w:r w:rsidRPr="00115451">
        <w:rPr>
          <w:rFonts w:ascii="Times New Roman" w:eastAsia="標楷體" w:hAnsi="Times New Roman"/>
          <w:b/>
          <w:color w:val="FF0000"/>
          <w:sz w:val="36"/>
          <w:szCs w:val="36"/>
          <w:bdr w:val="single" w:sz="4" w:space="0" w:color="auto"/>
        </w:rPr>
        <w:t>元</w:t>
      </w:r>
    </w:p>
    <w:p w:rsidR="00640BCF" w:rsidRDefault="00640BCF" w:rsidP="00315FF4">
      <w:pPr>
        <w:pStyle w:val="DefaultText"/>
        <w:spacing w:before="40" w:after="40" w:line="440" w:lineRule="exact"/>
        <w:jc w:val="both"/>
        <w:rPr>
          <w:rFonts w:ascii="Times New Roman" w:eastAsia="標楷體" w:hAnsi="Times New Roman"/>
          <w:color w:val="FF0000"/>
          <w:sz w:val="24"/>
          <w:szCs w:val="24"/>
        </w:rPr>
      </w:pPr>
    </w:p>
    <w:p w:rsidR="00315FF4" w:rsidRPr="00115451" w:rsidRDefault="00315FF4" w:rsidP="00315FF4">
      <w:pPr>
        <w:pStyle w:val="DefaultText"/>
        <w:spacing w:before="40" w:after="40" w:line="440" w:lineRule="exact"/>
        <w:jc w:val="both"/>
        <w:rPr>
          <w:rFonts w:ascii="Times New Roman" w:eastAsia="標楷體" w:hAnsi="Times New Roman"/>
          <w:color w:val="FF0000"/>
          <w:sz w:val="24"/>
          <w:szCs w:val="24"/>
        </w:rPr>
      </w:pPr>
    </w:p>
    <w:p w:rsidR="00315FF4" w:rsidRDefault="00315FF4" w:rsidP="008318B5">
      <w:pPr>
        <w:pStyle w:val="DefaultText"/>
        <w:spacing w:before="40" w:after="40" w:line="440" w:lineRule="exact"/>
        <w:ind w:left="1400"/>
        <w:jc w:val="both"/>
        <w:rPr>
          <w:rFonts w:ascii="Times New Roman" w:eastAsia="標楷體" w:hAnsi="Times New Roman"/>
          <w:color w:val="FF0000"/>
          <w:sz w:val="24"/>
          <w:szCs w:val="24"/>
        </w:rPr>
      </w:pPr>
    </w:p>
    <w:p w:rsidR="00315FF4" w:rsidRPr="00315FF4" w:rsidRDefault="00315FF4" w:rsidP="008318B5">
      <w:pPr>
        <w:pStyle w:val="DefaultText"/>
        <w:spacing w:before="40" w:after="40" w:line="440" w:lineRule="exact"/>
        <w:ind w:left="1400"/>
        <w:jc w:val="both"/>
        <w:rPr>
          <w:rFonts w:ascii="Times New Roman" w:eastAsia="標楷體" w:hAnsi="Times New Roman"/>
          <w:color w:val="FF0000"/>
          <w:sz w:val="24"/>
          <w:szCs w:val="24"/>
        </w:rPr>
      </w:pPr>
    </w:p>
    <w:p w:rsidR="00A64FCD" w:rsidRPr="005E4D6E" w:rsidRDefault="00A64FCD" w:rsidP="008318B5">
      <w:pPr>
        <w:pStyle w:val="DefaultText"/>
        <w:spacing w:before="40" w:after="40" w:line="440" w:lineRule="exact"/>
        <w:ind w:left="1400"/>
        <w:jc w:val="both"/>
        <w:rPr>
          <w:rFonts w:ascii="Times New Roman" w:eastAsia="標楷體" w:hAnsi="Times New Roman"/>
          <w:color w:val="000000" w:themeColor="text1"/>
          <w:sz w:val="24"/>
          <w:szCs w:val="24"/>
        </w:rPr>
      </w:pPr>
    </w:p>
    <w:p w:rsidR="00C7227C" w:rsidRPr="005E4D6E" w:rsidRDefault="00C7227C" w:rsidP="00C7227C">
      <w:pPr>
        <w:pStyle w:val="DefaultText"/>
        <w:numPr>
          <w:ilvl w:val="0"/>
          <w:numId w:val="1"/>
        </w:numPr>
        <w:spacing w:before="40" w:after="40" w:line="440" w:lineRule="exact"/>
        <w:ind w:left="993" w:hanging="590"/>
        <w:rPr>
          <w:rFonts w:ascii="Times New Roman" w:eastAsia="標楷體" w:hAnsi="Times New Roman"/>
          <w:color w:val="000000" w:themeColor="text1"/>
        </w:rPr>
      </w:pPr>
      <w:r w:rsidRPr="005E4D6E">
        <w:rPr>
          <w:rFonts w:ascii="Times New Roman" w:eastAsia="標楷體" w:hAnsi="Times New Roman"/>
          <w:b/>
          <w:color w:val="000000" w:themeColor="text1"/>
          <w:szCs w:val="28"/>
        </w:rPr>
        <w:t>不</w:t>
      </w:r>
      <w:r w:rsidRPr="005E4D6E">
        <w:rPr>
          <w:rFonts w:ascii="Times New Roman" w:eastAsia="標楷體" w:hAnsi="Times New Roman"/>
          <w:b/>
          <w:color w:val="000000" w:themeColor="text1"/>
          <w:szCs w:val="28"/>
        </w:rPr>
        <w:t xml:space="preserve"> </w:t>
      </w:r>
      <w:r w:rsidRPr="005E4D6E">
        <w:rPr>
          <w:rFonts w:ascii="Times New Roman" w:eastAsia="標楷體" w:hAnsi="Times New Roman"/>
          <w:b/>
          <w:color w:val="000000" w:themeColor="text1"/>
          <w:szCs w:val="28"/>
        </w:rPr>
        <w:t>動</w:t>
      </w:r>
      <w:r w:rsidRPr="005E4D6E">
        <w:rPr>
          <w:rFonts w:ascii="Times New Roman" w:eastAsia="標楷體" w:hAnsi="Times New Roman"/>
          <w:b/>
          <w:color w:val="000000" w:themeColor="text1"/>
          <w:szCs w:val="28"/>
        </w:rPr>
        <w:t xml:space="preserve"> </w:t>
      </w:r>
      <w:r w:rsidRPr="005E4D6E">
        <w:rPr>
          <w:rFonts w:ascii="Times New Roman" w:eastAsia="標楷體" w:hAnsi="Times New Roman"/>
          <w:b/>
          <w:color w:val="000000" w:themeColor="text1"/>
          <w:szCs w:val="28"/>
        </w:rPr>
        <w:t>產</w:t>
      </w:r>
      <w:r w:rsidRPr="005E4D6E">
        <w:rPr>
          <w:rFonts w:ascii="Times New Roman" w:eastAsia="標楷體" w:hAnsi="Times New Roman"/>
          <w:b/>
          <w:color w:val="000000" w:themeColor="text1"/>
          <w:szCs w:val="28"/>
        </w:rPr>
        <w:t xml:space="preserve"> </w:t>
      </w:r>
      <w:r w:rsidRPr="005E4D6E">
        <w:rPr>
          <w:rFonts w:ascii="Times New Roman" w:eastAsia="標楷體" w:hAnsi="Times New Roman"/>
          <w:b/>
          <w:color w:val="000000" w:themeColor="text1"/>
          <w:szCs w:val="28"/>
        </w:rPr>
        <w:t>估</w:t>
      </w:r>
      <w:r w:rsidRPr="005E4D6E">
        <w:rPr>
          <w:rFonts w:ascii="Times New Roman" w:eastAsia="標楷體" w:hAnsi="Times New Roman"/>
          <w:b/>
          <w:color w:val="000000" w:themeColor="text1"/>
          <w:szCs w:val="28"/>
        </w:rPr>
        <w:t xml:space="preserve"> </w:t>
      </w:r>
      <w:r w:rsidRPr="005E4D6E">
        <w:rPr>
          <w:rFonts w:ascii="Times New Roman" w:eastAsia="標楷體" w:hAnsi="Times New Roman"/>
          <w:b/>
          <w:color w:val="000000" w:themeColor="text1"/>
          <w:szCs w:val="28"/>
        </w:rPr>
        <w:t>價</w:t>
      </w:r>
      <w:r w:rsidRPr="005E4D6E">
        <w:rPr>
          <w:rFonts w:ascii="Times New Roman" w:eastAsia="標楷體" w:hAnsi="Times New Roman"/>
          <w:b/>
          <w:color w:val="000000" w:themeColor="text1"/>
          <w:szCs w:val="28"/>
        </w:rPr>
        <w:t xml:space="preserve"> </w:t>
      </w:r>
      <w:r w:rsidRPr="005E4D6E">
        <w:rPr>
          <w:rFonts w:ascii="Times New Roman" w:eastAsia="標楷體" w:hAnsi="Times New Roman"/>
          <w:b/>
          <w:color w:val="000000" w:themeColor="text1"/>
          <w:szCs w:val="28"/>
        </w:rPr>
        <w:t>師：</w:t>
      </w:r>
    </w:p>
    <w:p w:rsidR="00C7227C" w:rsidRPr="005E4D6E" w:rsidRDefault="00C7227C" w:rsidP="00C7227C">
      <w:pPr>
        <w:pStyle w:val="DefaultText"/>
        <w:spacing w:before="120" w:line="460" w:lineRule="exact"/>
        <w:ind w:left="1200"/>
        <w:rPr>
          <w:rFonts w:ascii="Times New Roman" w:eastAsia="標楷體" w:hAnsi="Times New Roman"/>
          <w:color w:val="000000" w:themeColor="text1"/>
          <w:szCs w:val="28"/>
          <w:u w:val="single"/>
        </w:rPr>
      </w:pPr>
    </w:p>
    <w:p w:rsidR="00412DD6" w:rsidRPr="005E4D6E" w:rsidRDefault="00412DD6" w:rsidP="00C7227C">
      <w:pPr>
        <w:pStyle w:val="DefaultText"/>
        <w:spacing w:before="120" w:line="460" w:lineRule="exact"/>
        <w:ind w:left="1200"/>
        <w:rPr>
          <w:rFonts w:ascii="Times New Roman" w:eastAsia="標楷體" w:hAnsi="Times New Roman"/>
          <w:color w:val="000000" w:themeColor="text1"/>
          <w:szCs w:val="28"/>
          <w:u w:val="single"/>
        </w:rPr>
      </w:pPr>
    </w:p>
    <w:p w:rsidR="00C7227C" w:rsidRPr="005E4D6E" w:rsidRDefault="00C7227C" w:rsidP="00C7227C">
      <w:pPr>
        <w:pStyle w:val="DefaultText"/>
        <w:spacing w:before="120" w:line="460" w:lineRule="exact"/>
        <w:ind w:left="1200"/>
        <w:jc w:val="right"/>
        <w:rPr>
          <w:rFonts w:ascii="Times New Roman" w:eastAsia="標楷體" w:hAnsi="Times New Roman"/>
          <w:color w:val="000000" w:themeColor="text1"/>
          <w:szCs w:val="28"/>
        </w:rPr>
      </w:pPr>
      <w:r w:rsidRPr="005E4D6E">
        <w:rPr>
          <w:rFonts w:ascii="Times New Roman" w:eastAsia="標楷體" w:hAnsi="Times New Roman"/>
          <w:color w:val="000000" w:themeColor="text1"/>
          <w:szCs w:val="28"/>
        </w:rPr>
        <w:t>(</w:t>
      </w:r>
      <w:r w:rsidRPr="005E4D6E">
        <w:rPr>
          <w:rFonts w:ascii="Times New Roman" w:eastAsia="標楷體" w:hAnsi="Times New Roman"/>
          <w:color w:val="000000" w:themeColor="text1"/>
          <w:szCs w:val="28"/>
        </w:rPr>
        <w:t>簽名或蓋章</w:t>
      </w:r>
      <w:r w:rsidRPr="005E4D6E">
        <w:rPr>
          <w:rFonts w:ascii="Times New Roman" w:eastAsia="標楷體" w:hAnsi="Times New Roman"/>
          <w:color w:val="000000" w:themeColor="text1"/>
          <w:szCs w:val="28"/>
        </w:rPr>
        <w:t>)</w:t>
      </w:r>
    </w:p>
    <w:p w:rsidR="00C7227C" w:rsidRPr="005E4D6E" w:rsidRDefault="00C7227C" w:rsidP="00BA0932">
      <w:pPr>
        <w:pStyle w:val="DefaultText"/>
        <w:snapToGrid w:val="0"/>
        <w:spacing w:before="240" w:after="40" w:line="240" w:lineRule="auto"/>
        <w:ind w:left="1100" w:hanging="108"/>
        <w:rPr>
          <w:rFonts w:ascii="Times New Roman" w:eastAsia="標楷體" w:hAnsi="Times New Roman"/>
          <w:color w:val="000000" w:themeColor="text1"/>
          <w:sz w:val="20"/>
        </w:rPr>
      </w:pPr>
      <w:r w:rsidRPr="005E4D6E">
        <w:rPr>
          <w:rFonts w:ascii="Times New Roman" w:eastAsia="標楷體" w:hAnsi="Times New Roman"/>
          <w:color w:val="000000" w:themeColor="text1"/>
          <w:sz w:val="20"/>
        </w:rPr>
        <w:t>不動產估價師證書字號：</w:t>
      </w:r>
    </w:p>
    <w:p w:rsidR="00C7227C" w:rsidRPr="005E4D6E" w:rsidRDefault="00C7227C" w:rsidP="00BA0932">
      <w:pPr>
        <w:snapToGrid w:val="0"/>
        <w:spacing w:before="40" w:after="40"/>
        <w:ind w:left="1100" w:hanging="108"/>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開業證書字號：</w:t>
      </w:r>
    </w:p>
    <w:p w:rsidR="00E80166" w:rsidRPr="005E4D6E" w:rsidRDefault="00C7227C" w:rsidP="00BA0932">
      <w:pPr>
        <w:snapToGrid w:val="0"/>
        <w:spacing w:before="40" w:after="40"/>
        <w:ind w:left="1100" w:hanging="108"/>
        <w:rPr>
          <w:rFonts w:ascii="Times New Roman" w:eastAsia="標楷體" w:hAnsi="Times New Roman" w:cs="Times New Roman"/>
          <w:color w:val="000000" w:themeColor="text1"/>
        </w:rPr>
      </w:pPr>
      <w:r w:rsidRPr="005E4D6E">
        <w:rPr>
          <w:rFonts w:ascii="Times New Roman" w:eastAsia="標楷體" w:hAnsi="Times New Roman" w:cs="Times New Roman"/>
          <w:color w:val="000000" w:themeColor="text1"/>
          <w:sz w:val="20"/>
          <w:szCs w:val="20"/>
        </w:rPr>
        <w:t>公會證書字號：</w:t>
      </w:r>
      <w:r w:rsidR="00E80166" w:rsidRPr="005E4D6E">
        <w:rPr>
          <w:rFonts w:ascii="Times New Roman" w:eastAsia="標楷體" w:hAnsi="Times New Roman" w:cs="Times New Roman"/>
          <w:color w:val="000000" w:themeColor="text1"/>
        </w:rPr>
        <w:br w:type="page"/>
      </w:r>
    </w:p>
    <w:p w:rsidR="008A6D74" w:rsidRPr="005E4D6E" w:rsidRDefault="008A6D74" w:rsidP="00CD5465">
      <w:pPr>
        <w:spacing w:before="40" w:after="40" w:line="440" w:lineRule="exact"/>
        <w:jc w:val="center"/>
        <w:rPr>
          <w:rFonts w:ascii="Times New Roman" w:eastAsia="標楷體" w:hAnsi="Times New Roman" w:cs="Times New Roman"/>
          <w:b/>
          <w:color w:val="000000" w:themeColor="text1"/>
          <w:sz w:val="28"/>
          <w:szCs w:val="28"/>
        </w:rPr>
      </w:pPr>
    </w:p>
    <w:p w:rsidR="00CD5465" w:rsidRPr="005E4D6E" w:rsidRDefault="00C7227C" w:rsidP="00CD5465">
      <w:pPr>
        <w:spacing w:before="40" w:after="40" w:line="440" w:lineRule="exact"/>
        <w:jc w:val="center"/>
        <w:rPr>
          <w:rFonts w:ascii="Times New Roman" w:eastAsia="標楷體" w:hAnsi="Times New Roman" w:cs="Times New Roman"/>
          <w:b/>
          <w:color w:val="000000" w:themeColor="text1"/>
          <w:sz w:val="28"/>
          <w:szCs w:val="28"/>
        </w:rPr>
      </w:pPr>
      <w:r w:rsidRPr="005E4D6E">
        <w:rPr>
          <w:rFonts w:ascii="Times New Roman" w:eastAsia="標楷體" w:hAnsi="Times New Roman" w:cs="Times New Roman"/>
          <w:b/>
          <w:color w:val="000000" w:themeColor="text1"/>
          <w:sz w:val="28"/>
          <w:szCs w:val="28"/>
        </w:rPr>
        <w:t>不動產估價報告書摘要表</w:t>
      </w:r>
    </w:p>
    <w:tbl>
      <w:tblPr>
        <w:tblW w:w="993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26"/>
        <w:gridCol w:w="709"/>
        <w:gridCol w:w="283"/>
        <w:gridCol w:w="1418"/>
        <w:gridCol w:w="1033"/>
        <w:gridCol w:w="243"/>
        <w:gridCol w:w="1134"/>
        <w:gridCol w:w="1107"/>
        <w:gridCol w:w="452"/>
        <w:gridCol w:w="2033"/>
      </w:tblGrid>
      <w:tr w:rsidR="00BA0932" w:rsidRPr="005E4D6E" w:rsidTr="008D6BBA">
        <w:trPr>
          <w:trHeight w:val="20"/>
          <w:jc w:val="center"/>
        </w:trPr>
        <w:tc>
          <w:tcPr>
            <w:tcW w:w="9938" w:type="dxa"/>
            <w:gridSpan w:val="10"/>
            <w:tcBorders>
              <w:top w:val="single" w:sz="18" w:space="0" w:color="auto"/>
              <w:bottom w:val="single" w:sz="6" w:space="0" w:color="auto"/>
            </w:tcBorders>
            <w:shd w:val="clear" w:color="000000" w:fill="D9D9D9"/>
            <w:noWrap/>
            <w:vAlign w:val="center"/>
            <w:hideMark/>
          </w:tcPr>
          <w:p w:rsidR="00C7227C" w:rsidRPr="005E4D6E" w:rsidRDefault="00C7227C" w:rsidP="00C7227C">
            <w:pPr>
              <w:jc w:val="center"/>
              <w:rPr>
                <w:rFonts w:ascii="Times New Roman" w:eastAsia="標楷體" w:hAnsi="Times New Roman" w:cs="Times New Roman"/>
                <w:b/>
                <w:bCs/>
                <w:color w:val="FF0000"/>
              </w:rPr>
            </w:pPr>
            <w:proofErr w:type="gramStart"/>
            <w:r w:rsidRPr="005E4D6E">
              <w:rPr>
                <w:rFonts w:ascii="Times New Roman" w:eastAsia="標楷體" w:hAnsi="Times New Roman" w:cs="Times New Roman"/>
                <w:b/>
                <w:bCs/>
                <w:color w:val="FF0000"/>
              </w:rPr>
              <w:t>勘估標</w:t>
            </w:r>
            <w:proofErr w:type="gramEnd"/>
            <w:r w:rsidRPr="005E4D6E">
              <w:rPr>
                <w:rFonts w:ascii="Times New Roman" w:eastAsia="標楷體" w:hAnsi="Times New Roman" w:cs="Times New Roman"/>
                <w:b/>
                <w:bCs/>
                <w:color w:val="FF0000"/>
              </w:rPr>
              <w:t>的基本資料</w:t>
            </w:r>
          </w:p>
        </w:tc>
      </w:tr>
      <w:tr w:rsidR="00BA0932" w:rsidRPr="005E4D6E" w:rsidTr="00D72EB9">
        <w:trPr>
          <w:trHeight w:val="20"/>
          <w:jc w:val="center"/>
        </w:trPr>
        <w:tc>
          <w:tcPr>
            <w:tcW w:w="2518" w:type="dxa"/>
            <w:gridSpan w:val="3"/>
            <w:tcBorders>
              <w:top w:val="single" w:sz="6" w:space="0" w:color="auto"/>
              <w:bottom w:val="single" w:sz="6" w:space="0" w:color="auto"/>
            </w:tcBorders>
            <w:shd w:val="clear" w:color="000000" w:fill="D9D9D9"/>
            <w:noWrap/>
            <w:vAlign w:val="center"/>
            <w:hideMark/>
          </w:tcPr>
          <w:p w:rsidR="00C7227C" w:rsidRPr="005E4D6E" w:rsidRDefault="00C7227C" w:rsidP="00C7227C">
            <w:pPr>
              <w:jc w:val="center"/>
              <w:rPr>
                <w:rFonts w:ascii="Times New Roman" w:eastAsia="標楷體" w:hAnsi="Times New Roman" w:cs="Times New Roman"/>
                <w:color w:val="FF0000"/>
              </w:rPr>
            </w:pPr>
            <w:r w:rsidRPr="005E4D6E">
              <w:rPr>
                <w:rFonts w:ascii="Times New Roman" w:eastAsia="標楷體" w:hAnsi="Times New Roman" w:cs="Times New Roman"/>
                <w:color w:val="FF0000"/>
              </w:rPr>
              <w:t>所有權人</w:t>
            </w:r>
          </w:p>
        </w:tc>
        <w:tc>
          <w:tcPr>
            <w:tcW w:w="7420" w:type="dxa"/>
            <w:gridSpan w:val="7"/>
            <w:tcBorders>
              <w:top w:val="single" w:sz="6" w:space="0" w:color="auto"/>
            </w:tcBorders>
            <w:shd w:val="clear" w:color="auto" w:fill="auto"/>
            <w:noWrap/>
            <w:vAlign w:val="center"/>
            <w:hideMark/>
          </w:tcPr>
          <w:p w:rsidR="00C7227C" w:rsidRPr="005E4D6E" w:rsidRDefault="00C7227C" w:rsidP="00C7227C">
            <w:pPr>
              <w:rPr>
                <w:rFonts w:ascii="Times New Roman" w:eastAsia="標楷體" w:hAnsi="Times New Roman" w:cs="Times New Roman"/>
                <w:color w:val="FF0000"/>
              </w:rPr>
            </w:pPr>
            <w:r w:rsidRPr="005E4D6E">
              <w:rPr>
                <w:rFonts w:ascii="Times New Roman" w:eastAsia="標楷體" w:hAnsi="Times New Roman" w:cs="Times New Roman"/>
                <w:color w:val="FF0000"/>
              </w:rPr>
              <w:t xml:space="preserve">　</w:t>
            </w:r>
          </w:p>
        </w:tc>
      </w:tr>
      <w:tr w:rsidR="00BA0932" w:rsidRPr="005E4D6E" w:rsidTr="00D72EB9">
        <w:trPr>
          <w:trHeight w:val="20"/>
          <w:jc w:val="center"/>
        </w:trPr>
        <w:tc>
          <w:tcPr>
            <w:tcW w:w="2518" w:type="dxa"/>
            <w:gridSpan w:val="3"/>
            <w:vMerge w:val="restart"/>
            <w:tcBorders>
              <w:top w:val="single" w:sz="6" w:space="0" w:color="auto"/>
            </w:tcBorders>
            <w:shd w:val="clear" w:color="000000" w:fill="D9D9D9"/>
            <w:noWrap/>
            <w:vAlign w:val="center"/>
            <w:hideMark/>
          </w:tcPr>
          <w:p w:rsidR="00BA7EAE" w:rsidRPr="005E4D6E" w:rsidRDefault="00BA7EAE" w:rsidP="00C7227C">
            <w:pPr>
              <w:jc w:val="center"/>
              <w:rPr>
                <w:rFonts w:ascii="Times New Roman" w:eastAsia="標楷體" w:hAnsi="Times New Roman" w:cs="Times New Roman"/>
                <w:color w:val="FF0000"/>
              </w:rPr>
            </w:pPr>
            <w:r w:rsidRPr="005E4D6E">
              <w:rPr>
                <w:rFonts w:ascii="Times New Roman" w:eastAsia="標楷體" w:hAnsi="Times New Roman" w:cs="Times New Roman"/>
                <w:color w:val="FF0000"/>
              </w:rPr>
              <w:t>地段地號</w:t>
            </w:r>
          </w:p>
        </w:tc>
        <w:tc>
          <w:tcPr>
            <w:tcW w:w="2451" w:type="dxa"/>
            <w:gridSpan w:val="2"/>
            <w:vMerge w:val="restart"/>
            <w:shd w:val="clear" w:color="auto" w:fill="auto"/>
            <w:noWrap/>
            <w:vAlign w:val="center"/>
            <w:hideMark/>
          </w:tcPr>
          <w:p w:rsidR="00BA7EAE" w:rsidRPr="005E4D6E" w:rsidRDefault="00BA7EAE" w:rsidP="00C7227C">
            <w:pPr>
              <w:jc w:val="center"/>
              <w:rPr>
                <w:rFonts w:ascii="Times New Roman" w:eastAsia="標楷體" w:hAnsi="Times New Roman" w:cs="Times New Roman"/>
                <w:color w:val="FF0000"/>
              </w:rPr>
            </w:pPr>
            <w:r w:rsidRPr="005E4D6E">
              <w:rPr>
                <w:rFonts w:ascii="Times New Roman" w:eastAsia="標楷體" w:hAnsi="Times New Roman" w:cs="Times New Roman"/>
                <w:color w:val="FF0000"/>
              </w:rPr>
              <w:t xml:space="preserve">　</w:t>
            </w:r>
          </w:p>
        </w:tc>
        <w:tc>
          <w:tcPr>
            <w:tcW w:w="2484" w:type="dxa"/>
            <w:gridSpan w:val="3"/>
            <w:vMerge w:val="restart"/>
            <w:tcBorders>
              <w:top w:val="single" w:sz="6" w:space="0" w:color="auto"/>
            </w:tcBorders>
            <w:shd w:val="clear" w:color="000000" w:fill="D9D9D9"/>
            <w:noWrap/>
            <w:vAlign w:val="center"/>
            <w:hideMark/>
          </w:tcPr>
          <w:p w:rsidR="00BA7EAE" w:rsidRPr="005E4D6E" w:rsidRDefault="00BA7EAE" w:rsidP="00C7227C">
            <w:pPr>
              <w:jc w:val="center"/>
              <w:rPr>
                <w:rFonts w:ascii="Times New Roman" w:eastAsia="標楷體" w:hAnsi="Times New Roman" w:cs="Times New Roman"/>
                <w:color w:val="FF0000"/>
              </w:rPr>
            </w:pPr>
            <w:r w:rsidRPr="005E4D6E">
              <w:rPr>
                <w:rFonts w:ascii="Times New Roman" w:eastAsia="標楷體" w:hAnsi="Times New Roman" w:cs="Times New Roman"/>
                <w:color w:val="FF0000"/>
              </w:rPr>
              <w:t>土地（持分）面積</w:t>
            </w:r>
          </w:p>
        </w:tc>
        <w:tc>
          <w:tcPr>
            <w:tcW w:w="2485" w:type="dxa"/>
            <w:gridSpan w:val="2"/>
            <w:shd w:val="clear" w:color="auto" w:fill="auto"/>
            <w:noWrap/>
            <w:vAlign w:val="center"/>
            <w:hideMark/>
          </w:tcPr>
          <w:p w:rsidR="00BA7EAE" w:rsidRPr="005E4D6E" w:rsidRDefault="00BA7EAE" w:rsidP="004F778A">
            <w:pPr>
              <w:jc w:val="right"/>
              <w:rPr>
                <w:rFonts w:ascii="Times New Roman" w:eastAsia="標楷體" w:hAnsi="Times New Roman" w:cs="Times New Roman"/>
                <w:color w:val="FF0000"/>
              </w:rPr>
            </w:pPr>
            <w:proofErr w:type="gramStart"/>
            <w:r w:rsidRPr="005E4D6E">
              <w:rPr>
                <w:rFonts w:ascii="Times New Roman" w:eastAsia="標楷體" w:hAnsi="Times New Roman" w:cs="Times New Roman"/>
                <w:color w:val="FF0000"/>
              </w:rPr>
              <w:t>㎡</w:t>
            </w:r>
            <w:proofErr w:type="gramEnd"/>
          </w:p>
        </w:tc>
      </w:tr>
      <w:tr w:rsidR="00BA0932" w:rsidRPr="005E4D6E" w:rsidTr="00D72EB9">
        <w:trPr>
          <w:trHeight w:val="20"/>
          <w:jc w:val="center"/>
        </w:trPr>
        <w:tc>
          <w:tcPr>
            <w:tcW w:w="2518" w:type="dxa"/>
            <w:gridSpan w:val="3"/>
            <w:vMerge/>
            <w:tcBorders>
              <w:bottom w:val="single" w:sz="6" w:space="0" w:color="auto"/>
            </w:tcBorders>
            <w:shd w:val="clear" w:color="000000" w:fill="D9D9D9"/>
            <w:noWrap/>
            <w:vAlign w:val="center"/>
          </w:tcPr>
          <w:p w:rsidR="00BA7EAE" w:rsidRPr="005E4D6E" w:rsidRDefault="00BA7EAE" w:rsidP="00C7227C">
            <w:pPr>
              <w:jc w:val="center"/>
              <w:rPr>
                <w:rFonts w:ascii="Times New Roman" w:eastAsia="標楷體" w:hAnsi="Times New Roman" w:cs="Times New Roman"/>
                <w:color w:val="FF0000"/>
              </w:rPr>
            </w:pPr>
          </w:p>
        </w:tc>
        <w:tc>
          <w:tcPr>
            <w:tcW w:w="2451" w:type="dxa"/>
            <w:gridSpan w:val="2"/>
            <w:vMerge/>
            <w:shd w:val="clear" w:color="auto" w:fill="auto"/>
            <w:noWrap/>
            <w:vAlign w:val="center"/>
          </w:tcPr>
          <w:p w:rsidR="00BA7EAE" w:rsidRPr="005E4D6E" w:rsidRDefault="00BA7EAE" w:rsidP="00C7227C">
            <w:pPr>
              <w:jc w:val="center"/>
              <w:rPr>
                <w:rFonts w:ascii="Times New Roman" w:eastAsia="標楷體" w:hAnsi="Times New Roman" w:cs="Times New Roman"/>
                <w:color w:val="FF0000"/>
              </w:rPr>
            </w:pPr>
          </w:p>
        </w:tc>
        <w:tc>
          <w:tcPr>
            <w:tcW w:w="2484" w:type="dxa"/>
            <w:gridSpan w:val="3"/>
            <w:vMerge/>
            <w:tcBorders>
              <w:bottom w:val="single" w:sz="6" w:space="0" w:color="auto"/>
            </w:tcBorders>
            <w:shd w:val="clear" w:color="000000" w:fill="D9D9D9"/>
            <w:noWrap/>
            <w:vAlign w:val="center"/>
          </w:tcPr>
          <w:p w:rsidR="00BA7EAE" w:rsidRPr="005E4D6E" w:rsidRDefault="00BA7EAE" w:rsidP="00C7227C">
            <w:pPr>
              <w:jc w:val="center"/>
              <w:rPr>
                <w:rFonts w:ascii="Times New Roman" w:eastAsia="標楷體" w:hAnsi="Times New Roman" w:cs="Times New Roman"/>
                <w:color w:val="FF0000"/>
              </w:rPr>
            </w:pPr>
          </w:p>
        </w:tc>
        <w:tc>
          <w:tcPr>
            <w:tcW w:w="2485" w:type="dxa"/>
            <w:gridSpan w:val="2"/>
            <w:shd w:val="clear" w:color="auto" w:fill="auto"/>
            <w:noWrap/>
            <w:vAlign w:val="center"/>
          </w:tcPr>
          <w:p w:rsidR="00BA7EAE" w:rsidRPr="005E4D6E" w:rsidRDefault="00BA7EAE" w:rsidP="004F778A">
            <w:pPr>
              <w:jc w:val="right"/>
              <w:rPr>
                <w:rFonts w:ascii="Times New Roman" w:eastAsia="標楷體" w:hAnsi="Times New Roman" w:cs="Times New Roman"/>
                <w:color w:val="FF0000"/>
              </w:rPr>
            </w:pPr>
            <w:r w:rsidRPr="005E4D6E">
              <w:rPr>
                <w:rFonts w:ascii="Times New Roman" w:eastAsia="標楷體" w:hAnsi="Times New Roman" w:cs="Times New Roman"/>
                <w:color w:val="FF0000"/>
              </w:rPr>
              <w:t>坪</w:t>
            </w:r>
          </w:p>
        </w:tc>
      </w:tr>
      <w:tr w:rsidR="00BA0932" w:rsidRPr="005E4D6E" w:rsidTr="00D72EB9">
        <w:trPr>
          <w:trHeight w:val="20"/>
          <w:jc w:val="center"/>
        </w:trPr>
        <w:tc>
          <w:tcPr>
            <w:tcW w:w="2518" w:type="dxa"/>
            <w:gridSpan w:val="3"/>
            <w:tcBorders>
              <w:top w:val="single" w:sz="6" w:space="0" w:color="auto"/>
              <w:bottom w:val="single" w:sz="6" w:space="0" w:color="auto"/>
            </w:tcBorders>
            <w:shd w:val="clear" w:color="000000" w:fill="D9D9D9"/>
            <w:noWrap/>
            <w:vAlign w:val="center"/>
            <w:hideMark/>
          </w:tcPr>
          <w:p w:rsidR="00C7227C" w:rsidRPr="005E4D6E" w:rsidRDefault="00C7227C" w:rsidP="00C7227C">
            <w:pPr>
              <w:jc w:val="center"/>
              <w:rPr>
                <w:rFonts w:ascii="Times New Roman" w:eastAsia="標楷體" w:hAnsi="Times New Roman" w:cs="Times New Roman"/>
                <w:color w:val="FF0000"/>
              </w:rPr>
            </w:pPr>
            <w:r w:rsidRPr="005E4D6E">
              <w:rPr>
                <w:rFonts w:ascii="Times New Roman" w:eastAsia="標楷體" w:hAnsi="Times New Roman" w:cs="Times New Roman"/>
                <w:color w:val="FF0000"/>
              </w:rPr>
              <w:t>使用分區</w:t>
            </w:r>
          </w:p>
        </w:tc>
        <w:tc>
          <w:tcPr>
            <w:tcW w:w="2451" w:type="dxa"/>
            <w:gridSpan w:val="2"/>
            <w:shd w:val="clear" w:color="auto" w:fill="auto"/>
            <w:noWrap/>
            <w:vAlign w:val="center"/>
            <w:hideMark/>
          </w:tcPr>
          <w:p w:rsidR="00C7227C" w:rsidRPr="005E4D6E" w:rsidRDefault="00C7227C" w:rsidP="00C7227C">
            <w:pPr>
              <w:jc w:val="center"/>
              <w:rPr>
                <w:rFonts w:ascii="Times New Roman" w:eastAsia="標楷體" w:hAnsi="Times New Roman" w:cs="Times New Roman"/>
                <w:color w:val="FF0000"/>
              </w:rPr>
            </w:pPr>
            <w:r w:rsidRPr="005E4D6E">
              <w:rPr>
                <w:rFonts w:ascii="Times New Roman" w:eastAsia="標楷體" w:hAnsi="Times New Roman" w:cs="Times New Roman"/>
                <w:color w:val="FF0000"/>
              </w:rPr>
              <w:t xml:space="preserve">　</w:t>
            </w:r>
          </w:p>
        </w:tc>
        <w:tc>
          <w:tcPr>
            <w:tcW w:w="2484" w:type="dxa"/>
            <w:gridSpan w:val="3"/>
            <w:tcBorders>
              <w:top w:val="single" w:sz="6" w:space="0" w:color="auto"/>
              <w:bottom w:val="single" w:sz="6" w:space="0" w:color="auto"/>
            </w:tcBorders>
            <w:shd w:val="clear" w:color="000000" w:fill="D9D9D9"/>
            <w:noWrap/>
            <w:vAlign w:val="center"/>
            <w:hideMark/>
          </w:tcPr>
          <w:p w:rsidR="00C7227C" w:rsidRPr="005E4D6E" w:rsidRDefault="00C7227C" w:rsidP="00C7227C">
            <w:pPr>
              <w:jc w:val="center"/>
              <w:rPr>
                <w:rFonts w:ascii="Times New Roman" w:eastAsia="標楷體" w:hAnsi="Times New Roman" w:cs="Times New Roman"/>
                <w:color w:val="FF0000"/>
              </w:rPr>
            </w:pPr>
            <w:r w:rsidRPr="005E4D6E">
              <w:rPr>
                <w:rFonts w:ascii="Times New Roman" w:eastAsia="標楷體" w:hAnsi="Times New Roman" w:cs="Times New Roman"/>
                <w:color w:val="FF0000"/>
              </w:rPr>
              <w:t>面前道路寬度</w:t>
            </w:r>
          </w:p>
        </w:tc>
        <w:tc>
          <w:tcPr>
            <w:tcW w:w="2485" w:type="dxa"/>
            <w:gridSpan w:val="2"/>
            <w:shd w:val="clear" w:color="auto" w:fill="auto"/>
            <w:noWrap/>
            <w:vAlign w:val="center"/>
            <w:hideMark/>
          </w:tcPr>
          <w:p w:rsidR="00C7227C" w:rsidRPr="005E4D6E" w:rsidRDefault="00C7227C" w:rsidP="00C7227C">
            <w:pPr>
              <w:rPr>
                <w:rFonts w:ascii="Times New Roman" w:eastAsia="標楷體" w:hAnsi="Times New Roman" w:cs="Times New Roman"/>
                <w:color w:val="FF0000"/>
              </w:rPr>
            </w:pPr>
            <w:r w:rsidRPr="005E4D6E">
              <w:rPr>
                <w:rFonts w:ascii="Times New Roman" w:eastAsia="標楷體" w:hAnsi="Times New Roman" w:cs="Times New Roman"/>
                <w:color w:val="FF0000"/>
              </w:rPr>
              <w:t xml:space="preserve">　</w:t>
            </w:r>
          </w:p>
        </w:tc>
      </w:tr>
      <w:tr w:rsidR="00BA0932" w:rsidRPr="005E4D6E" w:rsidTr="00D72EB9">
        <w:trPr>
          <w:trHeight w:val="20"/>
          <w:jc w:val="center"/>
        </w:trPr>
        <w:tc>
          <w:tcPr>
            <w:tcW w:w="2518" w:type="dxa"/>
            <w:gridSpan w:val="3"/>
            <w:tcBorders>
              <w:top w:val="single" w:sz="6" w:space="0" w:color="auto"/>
              <w:bottom w:val="single" w:sz="6" w:space="0" w:color="auto"/>
            </w:tcBorders>
            <w:shd w:val="clear" w:color="000000" w:fill="D9D9D9"/>
            <w:noWrap/>
            <w:vAlign w:val="center"/>
            <w:hideMark/>
          </w:tcPr>
          <w:p w:rsidR="0034559E" w:rsidRPr="005E4D6E" w:rsidRDefault="0034559E" w:rsidP="00C7227C">
            <w:pPr>
              <w:jc w:val="center"/>
              <w:rPr>
                <w:rFonts w:ascii="Times New Roman" w:eastAsia="標楷體" w:hAnsi="Times New Roman" w:cs="Times New Roman"/>
                <w:color w:val="FF0000"/>
              </w:rPr>
            </w:pPr>
            <w:r w:rsidRPr="005E4D6E">
              <w:rPr>
                <w:rFonts w:ascii="Times New Roman" w:eastAsia="標楷體" w:hAnsi="Times New Roman" w:cs="Times New Roman"/>
                <w:color w:val="FF0000"/>
              </w:rPr>
              <w:t>價格日期</w:t>
            </w:r>
          </w:p>
        </w:tc>
        <w:tc>
          <w:tcPr>
            <w:tcW w:w="2451" w:type="dxa"/>
            <w:gridSpan w:val="2"/>
            <w:tcBorders>
              <w:bottom w:val="single" w:sz="6" w:space="0" w:color="auto"/>
            </w:tcBorders>
            <w:shd w:val="clear" w:color="auto" w:fill="auto"/>
            <w:noWrap/>
            <w:vAlign w:val="center"/>
            <w:hideMark/>
          </w:tcPr>
          <w:p w:rsidR="0034559E" w:rsidRPr="005E4D6E" w:rsidRDefault="0034559E" w:rsidP="00C7227C">
            <w:pPr>
              <w:jc w:val="center"/>
              <w:rPr>
                <w:rFonts w:ascii="Times New Roman" w:eastAsia="標楷體" w:hAnsi="Times New Roman" w:cs="Times New Roman"/>
                <w:color w:val="FF0000"/>
              </w:rPr>
            </w:pPr>
            <w:r w:rsidRPr="005E4D6E">
              <w:rPr>
                <w:rFonts w:ascii="Times New Roman" w:eastAsia="標楷體" w:hAnsi="Times New Roman" w:cs="Times New Roman"/>
                <w:color w:val="FF0000"/>
              </w:rPr>
              <w:t xml:space="preserve">　</w:t>
            </w:r>
          </w:p>
        </w:tc>
        <w:tc>
          <w:tcPr>
            <w:tcW w:w="2484" w:type="dxa"/>
            <w:gridSpan w:val="3"/>
            <w:tcBorders>
              <w:top w:val="single" w:sz="6" w:space="0" w:color="auto"/>
            </w:tcBorders>
            <w:shd w:val="clear" w:color="000000" w:fill="D9D9D9"/>
            <w:noWrap/>
            <w:vAlign w:val="center"/>
            <w:hideMark/>
          </w:tcPr>
          <w:p w:rsidR="0034559E" w:rsidRPr="005E4D6E" w:rsidRDefault="0034559E" w:rsidP="00C7227C">
            <w:pPr>
              <w:jc w:val="center"/>
              <w:rPr>
                <w:rFonts w:ascii="Times New Roman" w:eastAsia="標楷體" w:hAnsi="Times New Roman" w:cs="Times New Roman"/>
                <w:color w:val="FF0000"/>
              </w:rPr>
            </w:pPr>
            <w:r w:rsidRPr="005E4D6E">
              <w:rPr>
                <w:rFonts w:ascii="Times New Roman" w:eastAsia="標楷體" w:hAnsi="Times New Roman" w:cs="Times New Roman"/>
                <w:color w:val="FF0000"/>
              </w:rPr>
              <w:t>估價目的</w:t>
            </w:r>
          </w:p>
        </w:tc>
        <w:tc>
          <w:tcPr>
            <w:tcW w:w="2485" w:type="dxa"/>
            <w:gridSpan w:val="2"/>
            <w:shd w:val="clear" w:color="auto" w:fill="auto"/>
            <w:noWrap/>
            <w:vAlign w:val="center"/>
            <w:hideMark/>
          </w:tcPr>
          <w:p w:rsidR="0034559E" w:rsidRPr="005E4D6E" w:rsidRDefault="0034559E" w:rsidP="00A14CB5">
            <w:pPr>
              <w:jc w:val="center"/>
              <w:rPr>
                <w:rFonts w:ascii="Times New Roman" w:eastAsia="標楷體" w:hAnsi="Times New Roman" w:cs="Times New Roman"/>
                <w:color w:val="FF0000"/>
              </w:rPr>
            </w:pPr>
            <w:r w:rsidRPr="005E4D6E">
              <w:rPr>
                <w:rFonts w:ascii="Times New Roman" w:eastAsia="標楷體" w:hAnsi="Times New Roman" w:cs="Times New Roman"/>
                <w:color w:val="FF0000"/>
              </w:rPr>
              <w:t>容積代金</w:t>
            </w:r>
            <w:r w:rsidR="00A14CB5" w:rsidRPr="005E4D6E">
              <w:rPr>
                <w:rFonts w:ascii="Times New Roman" w:eastAsia="標楷體" w:hAnsi="Times New Roman" w:cs="Times New Roman"/>
                <w:color w:val="FF0000"/>
              </w:rPr>
              <w:t>價值計算</w:t>
            </w:r>
            <w:r w:rsidRPr="005E4D6E">
              <w:rPr>
                <w:rFonts w:ascii="Times New Roman" w:eastAsia="標楷體" w:hAnsi="Times New Roman" w:cs="Times New Roman"/>
                <w:color w:val="FF0000"/>
              </w:rPr>
              <w:t>參考</w:t>
            </w:r>
          </w:p>
        </w:tc>
      </w:tr>
      <w:tr w:rsidR="00BA0932" w:rsidRPr="005E4D6E" w:rsidTr="008D6BBA">
        <w:trPr>
          <w:trHeight w:val="20"/>
          <w:jc w:val="center"/>
        </w:trPr>
        <w:tc>
          <w:tcPr>
            <w:tcW w:w="9938" w:type="dxa"/>
            <w:gridSpan w:val="10"/>
            <w:tcBorders>
              <w:top w:val="single" w:sz="6" w:space="0" w:color="auto"/>
              <w:bottom w:val="single" w:sz="6" w:space="0" w:color="auto"/>
            </w:tcBorders>
            <w:shd w:val="clear" w:color="000000" w:fill="D9D9D9"/>
            <w:noWrap/>
            <w:vAlign w:val="center"/>
            <w:hideMark/>
          </w:tcPr>
          <w:p w:rsidR="00C7227C" w:rsidRPr="005E4D6E" w:rsidRDefault="00C7227C" w:rsidP="00C7227C">
            <w:pPr>
              <w:jc w:val="center"/>
              <w:rPr>
                <w:rFonts w:ascii="Times New Roman" w:eastAsia="標楷體" w:hAnsi="Times New Roman" w:cs="Times New Roman"/>
                <w:b/>
                <w:bCs/>
                <w:color w:val="FF0000"/>
              </w:rPr>
            </w:pPr>
            <w:r w:rsidRPr="005E4D6E">
              <w:rPr>
                <w:rFonts w:ascii="Times New Roman" w:eastAsia="標楷體" w:hAnsi="Times New Roman" w:cs="Times New Roman"/>
                <w:b/>
                <w:bCs/>
                <w:color w:val="FF0000"/>
              </w:rPr>
              <w:t>土地</w:t>
            </w:r>
            <w:r w:rsidR="00BA0932" w:rsidRPr="005E4D6E">
              <w:rPr>
                <w:rFonts w:ascii="Times New Roman" w:eastAsia="標楷體" w:hAnsi="Times New Roman" w:cs="Times New Roman"/>
                <w:b/>
                <w:bCs/>
                <w:color w:val="FF0000"/>
              </w:rPr>
              <w:t>基本</w:t>
            </w:r>
            <w:r w:rsidRPr="005E4D6E">
              <w:rPr>
                <w:rFonts w:ascii="Times New Roman" w:eastAsia="標楷體" w:hAnsi="Times New Roman" w:cs="Times New Roman"/>
                <w:b/>
                <w:bCs/>
                <w:color w:val="FF0000"/>
              </w:rPr>
              <w:t>條件</w:t>
            </w:r>
          </w:p>
        </w:tc>
      </w:tr>
      <w:tr w:rsidR="00BA0932" w:rsidRPr="005E4D6E" w:rsidTr="00D72EB9">
        <w:trPr>
          <w:trHeight w:val="20"/>
          <w:jc w:val="center"/>
        </w:trPr>
        <w:tc>
          <w:tcPr>
            <w:tcW w:w="2518" w:type="dxa"/>
            <w:gridSpan w:val="3"/>
            <w:tcBorders>
              <w:top w:val="single" w:sz="6" w:space="0" w:color="auto"/>
              <w:bottom w:val="single" w:sz="6" w:space="0" w:color="auto"/>
            </w:tcBorders>
            <w:shd w:val="clear" w:color="000000" w:fill="D9D9D9"/>
            <w:noWrap/>
            <w:vAlign w:val="center"/>
            <w:hideMark/>
          </w:tcPr>
          <w:p w:rsidR="00C7227C" w:rsidRPr="005E4D6E" w:rsidRDefault="00C7227C" w:rsidP="00C7227C">
            <w:pPr>
              <w:jc w:val="center"/>
              <w:rPr>
                <w:rFonts w:ascii="Times New Roman" w:eastAsia="標楷體" w:hAnsi="Times New Roman" w:cs="Times New Roman"/>
                <w:color w:val="FF0000"/>
              </w:rPr>
            </w:pPr>
            <w:r w:rsidRPr="005E4D6E">
              <w:rPr>
                <w:rFonts w:ascii="Times New Roman" w:eastAsia="標楷體" w:hAnsi="Times New Roman" w:cs="Times New Roman"/>
                <w:color w:val="FF0000"/>
              </w:rPr>
              <w:t>法定建蔽率</w:t>
            </w:r>
          </w:p>
        </w:tc>
        <w:tc>
          <w:tcPr>
            <w:tcW w:w="2451" w:type="dxa"/>
            <w:gridSpan w:val="2"/>
            <w:tcBorders>
              <w:top w:val="single" w:sz="6" w:space="0" w:color="auto"/>
            </w:tcBorders>
            <w:shd w:val="clear" w:color="auto" w:fill="auto"/>
            <w:noWrap/>
            <w:vAlign w:val="center"/>
            <w:hideMark/>
          </w:tcPr>
          <w:p w:rsidR="00C7227C" w:rsidRPr="005E4D6E" w:rsidRDefault="00C7227C" w:rsidP="00C7227C">
            <w:pPr>
              <w:jc w:val="center"/>
              <w:rPr>
                <w:rFonts w:ascii="Times New Roman" w:eastAsia="標楷體" w:hAnsi="Times New Roman" w:cs="Times New Roman"/>
                <w:color w:val="FF0000"/>
              </w:rPr>
            </w:pPr>
            <w:r w:rsidRPr="005E4D6E">
              <w:rPr>
                <w:rFonts w:ascii="Times New Roman" w:eastAsia="標楷體" w:hAnsi="Times New Roman" w:cs="Times New Roman"/>
                <w:color w:val="FF0000"/>
              </w:rPr>
              <w:t xml:space="preserve">　</w:t>
            </w:r>
            <w:r w:rsidR="006748D6" w:rsidRPr="005E4D6E">
              <w:rPr>
                <w:rFonts w:ascii="Times New Roman" w:eastAsia="標楷體" w:hAnsi="Times New Roman" w:cs="Times New Roman"/>
                <w:color w:val="FF0000"/>
              </w:rPr>
              <w:t>%</w:t>
            </w:r>
          </w:p>
        </w:tc>
        <w:tc>
          <w:tcPr>
            <w:tcW w:w="2484" w:type="dxa"/>
            <w:gridSpan w:val="3"/>
            <w:tcBorders>
              <w:top w:val="single" w:sz="6" w:space="0" w:color="auto"/>
              <w:bottom w:val="single" w:sz="6" w:space="0" w:color="auto"/>
            </w:tcBorders>
            <w:shd w:val="clear" w:color="000000" w:fill="D9D9D9"/>
            <w:noWrap/>
            <w:vAlign w:val="center"/>
            <w:hideMark/>
          </w:tcPr>
          <w:p w:rsidR="00C554E8" w:rsidRPr="005E4D6E" w:rsidRDefault="00BA0932" w:rsidP="00BA0932">
            <w:pPr>
              <w:jc w:val="center"/>
              <w:rPr>
                <w:rFonts w:ascii="Times New Roman" w:eastAsia="標楷體" w:hAnsi="Times New Roman" w:cs="Times New Roman"/>
                <w:color w:val="FF0000"/>
              </w:rPr>
            </w:pPr>
            <w:r w:rsidRPr="005E4D6E">
              <w:rPr>
                <w:rFonts w:ascii="Times New Roman" w:eastAsia="標楷體" w:hAnsi="Times New Roman" w:cs="Times New Roman"/>
                <w:color w:val="FF0000"/>
              </w:rPr>
              <w:t>容積</w:t>
            </w:r>
            <w:r w:rsidR="00C7227C" w:rsidRPr="005E4D6E">
              <w:rPr>
                <w:rFonts w:ascii="Times New Roman" w:eastAsia="標楷體" w:hAnsi="Times New Roman" w:cs="Times New Roman"/>
                <w:color w:val="FF0000"/>
              </w:rPr>
              <w:t>移入</w:t>
            </w:r>
            <w:r w:rsidR="00C554E8" w:rsidRPr="005E4D6E">
              <w:rPr>
                <w:rFonts w:ascii="Times New Roman" w:eastAsia="標楷體" w:hAnsi="Times New Roman" w:cs="Times New Roman"/>
                <w:color w:val="FF0000"/>
              </w:rPr>
              <w:t>與</w:t>
            </w:r>
          </w:p>
          <w:p w:rsidR="00C7227C" w:rsidRPr="005E4D6E" w:rsidRDefault="00C554E8" w:rsidP="00BA0932">
            <w:pPr>
              <w:jc w:val="center"/>
              <w:rPr>
                <w:rFonts w:ascii="Times New Roman" w:eastAsia="標楷體" w:hAnsi="Times New Roman" w:cs="Times New Roman"/>
                <w:color w:val="FF0000"/>
              </w:rPr>
            </w:pPr>
            <w:r w:rsidRPr="005E4D6E">
              <w:rPr>
                <w:rFonts w:ascii="Times New Roman" w:eastAsia="標楷體" w:hAnsi="Times New Roman" w:cs="Times New Roman"/>
                <w:color w:val="FF0000"/>
              </w:rPr>
              <w:t>其他獎勵</w:t>
            </w:r>
            <w:r w:rsidR="00BA0932" w:rsidRPr="005E4D6E">
              <w:rPr>
                <w:rFonts w:ascii="Times New Roman" w:eastAsia="標楷體" w:hAnsi="Times New Roman" w:cs="Times New Roman"/>
                <w:color w:val="FF0000"/>
              </w:rPr>
              <w:t>比例</w:t>
            </w:r>
          </w:p>
        </w:tc>
        <w:tc>
          <w:tcPr>
            <w:tcW w:w="2485" w:type="dxa"/>
            <w:gridSpan w:val="2"/>
            <w:tcBorders>
              <w:top w:val="single" w:sz="6" w:space="0" w:color="auto"/>
            </w:tcBorders>
            <w:shd w:val="clear" w:color="auto" w:fill="auto"/>
            <w:noWrap/>
            <w:vAlign w:val="center"/>
            <w:hideMark/>
          </w:tcPr>
          <w:p w:rsidR="00C7227C" w:rsidRPr="005E4D6E" w:rsidRDefault="006748D6" w:rsidP="006748D6">
            <w:pPr>
              <w:jc w:val="center"/>
              <w:rPr>
                <w:rFonts w:ascii="Times New Roman" w:eastAsia="標楷體" w:hAnsi="Times New Roman" w:cs="Times New Roman"/>
                <w:color w:val="FF0000"/>
              </w:rPr>
            </w:pPr>
            <w:r w:rsidRPr="005E4D6E">
              <w:rPr>
                <w:rFonts w:ascii="Times New Roman" w:eastAsia="標楷體" w:hAnsi="Times New Roman" w:cs="Times New Roman"/>
                <w:color w:val="FF0000"/>
              </w:rPr>
              <w:t>%</w:t>
            </w:r>
          </w:p>
        </w:tc>
      </w:tr>
      <w:tr w:rsidR="00BA0932" w:rsidRPr="005E4D6E" w:rsidTr="00D72EB9">
        <w:trPr>
          <w:trHeight w:val="20"/>
          <w:jc w:val="center"/>
        </w:trPr>
        <w:tc>
          <w:tcPr>
            <w:tcW w:w="2518" w:type="dxa"/>
            <w:gridSpan w:val="3"/>
            <w:tcBorders>
              <w:top w:val="single" w:sz="6" w:space="0" w:color="auto"/>
              <w:bottom w:val="single" w:sz="6" w:space="0" w:color="auto"/>
            </w:tcBorders>
            <w:shd w:val="clear" w:color="000000" w:fill="D9D9D9"/>
            <w:noWrap/>
            <w:vAlign w:val="center"/>
            <w:hideMark/>
          </w:tcPr>
          <w:p w:rsidR="00C7227C" w:rsidRPr="005E4D6E" w:rsidRDefault="00C7227C" w:rsidP="00C7227C">
            <w:pPr>
              <w:jc w:val="center"/>
              <w:rPr>
                <w:rFonts w:ascii="Times New Roman" w:eastAsia="標楷體" w:hAnsi="Times New Roman" w:cs="Times New Roman"/>
                <w:color w:val="FF0000"/>
              </w:rPr>
            </w:pPr>
            <w:r w:rsidRPr="005E4D6E">
              <w:rPr>
                <w:rFonts w:ascii="Times New Roman" w:eastAsia="標楷體" w:hAnsi="Times New Roman" w:cs="Times New Roman"/>
                <w:color w:val="FF0000"/>
              </w:rPr>
              <w:t>法定容積率</w:t>
            </w:r>
          </w:p>
        </w:tc>
        <w:tc>
          <w:tcPr>
            <w:tcW w:w="2451" w:type="dxa"/>
            <w:gridSpan w:val="2"/>
            <w:shd w:val="clear" w:color="auto" w:fill="auto"/>
            <w:noWrap/>
            <w:vAlign w:val="center"/>
            <w:hideMark/>
          </w:tcPr>
          <w:p w:rsidR="00C7227C" w:rsidRPr="005E4D6E" w:rsidRDefault="00C7227C" w:rsidP="00C7227C">
            <w:pPr>
              <w:jc w:val="center"/>
              <w:rPr>
                <w:rFonts w:ascii="Times New Roman" w:eastAsia="標楷體" w:hAnsi="Times New Roman" w:cs="Times New Roman"/>
                <w:color w:val="FF0000"/>
              </w:rPr>
            </w:pPr>
            <w:r w:rsidRPr="005E4D6E">
              <w:rPr>
                <w:rFonts w:ascii="Times New Roman" w:eastAsia="標楷體" w:hAnsi="Times New Roman" w:cs="Times New Roman"/>
                <w:color w:val="FF0000"/>
              </w:rPr>
              <w:t xml:space="preserve">　</w:t>
            </w:r>
            <w:r w:rsidR="006748D6" w:rsidRPr="005E4D6E">
              <w:rPr>
                <w:rFonts w:ascii="Times New Roman" w:eastAsia="標楷體" w:hAnsi="Times New Roman" w:cs="Times New Roman"/>
                <w:color w:val="FF0000"/>
              </w:rPr>
              <w:t>%</w:t>
            </w:r>
          </w:p>
        </w:tc>
        <w:tc>
          <w:tcPr>
            <w:tcW w:w="2484" w:type="dxa"/>
            <w:gridSpan w:val="3"/>
            <w:tcBorders>
              <w:top w:val="single" w:sz="6" w:space="0" w:color="auto"/>
              <w:bottom w:val="single" w:sz="6" w:space="0" w:color="auto"/>
            </w:tcBorders>
            <w:shd w:val="clear" w:color="000000" w:fill="D9D9D9"/>
            <w:noWrap/>
            <w:vAlign w:val="center"/>
            <w:hideMark/>
          </w:tcPr>
          <w:p w:rsidR="00C7227C" w:rsidRPr="005E4D6E" w:rsidRDefault="00C554E8" w:rsidP="00C554E8">
            <w:pPr>
              <w:jc w:val="center"/>
              <w:rPr>
                <w:rFonts w:ascii="Times New Roman" w:eastAsia="標楷體" w:hAnsi="Times New Roman" w:cs="Times New Roman"/>
                <w:color w:val="FF0000"/>
              </w:rPr>
            </w:pPr>
            <w:proofErr w:type="gramStart"/>
            <w:r w:rsidRPr="005E4D6E">
              <w:rPr>
                <w:rFonts w:ascii="Times New Roman" w:eastAsia="標楷體" w:hAnsi="Times New Roman" w:cs="Times New Roman"/>
                <w:color w:val="FF0000"/>
              </w:rPr>
              <w:t>實設容積率</w:t>
            </w:r>
            <w:proofErr w:type="gramEnd"/>
          </w:p>
        </w:tc>
        <w:tc>
          <w:tcPr>
            <w:tcW w:w="2485" w:type="dxa"/>
            <w:gridSpan w:val="2"/>
            <w:shd w:val="clear" w:color="auto" w:fill="auto"/>
            <w:noWrap/>
            <w:vAlign w:val="center"/>
            <w:hideMark/>
          </w:tcPr>
          <w:p w:rsidR="00C7227C" w:rsidRPr="005E4D6E" w:rsidRDefault="006748D6" w:rsidP="006748D6">
            <w:pPr>
              <w:jc w:val="center"/>
              <w:rPr>
                <w:rFonts w:ascii="Times New Roman" w:eastAsia="標楷體" w:hAnsi="Times New Roman" w:cs="Times New Roman"/>
                <w:color w:val="FF0000"/>
              </w:rPr>
            </w:pPr>
            <w:r w:rsidRPr="005E4D6E">
              <w:rPr>
                <w:rFonts w:ascii="Times New Roman" w:eastAsia="標楷體" w:hAnsi="Times New Roman" w:cs="Times New Roman"/>
                <w:color w:val="FF0000"/>
              </w:rPr>
              <w:t>%</w:t>
            </w:r>
          </w:p>
        </w:tc>
      </w:tr>
      <w:tr w:rsidR="006748D6" w:rsidRPr="005E4D6E" w:rsidTr="008D6BBA">
        <w:trPr>
          <w:trHeight w:val="20"/>
          <w:jc w:val="center"/>
        </w:trPr>
        <w:tc>
          <w:tcPr>
            <w:tcW w:w="9938" w:type="dxa"/>
            <w:gridSpan w:val="10"/>
            <w:tcBorders>
              <w:top w:val="single" w:sz="6" w:space="0" w:color="auto"/>
              <w:bottom w:val="single" w:sz="6" w:space="0" w:color="auto"/>
            </w:tcBorders>
            <w:shd w:val="clear" w:color="000000" w:fill="D9D9D9"/>
            <w:noWrap/>
            <w:vAlign w:val="center"/>
            <w:hideMark/>
          </w:tcPr>
          <w:p w:rsidR="006748D6" w:rsidRPr="005E4D6E" w:rsidRDefault="006748D6" w:rsidP="00BA0932">
            <w:pPr>
              <w:jc w:val="center"/>
              <w:rPr>
                <w:rFonts w:ascii="Times New Roman" w:eastAsia="標楷體" w:hAnsi="Times New Roman" w:cs="Times New Roman"/>
                <w:b/>
                <w:bCs/>
                <w:color w:val="FF0000"/>
              </w:rPr>
            </w:pPr>
            <w:r w:rsidRPr="005E4D6E">
              <w:rPr>
                <w:rFonts w:ascii="Times New Roman" w:eastAsia="標楷體" w:hAnsi="Times New Roman" w:cs="Times New Roman"/>
                <w:b/>
                <w:bCs/>
                <w:color w:val="FF0000"/>
              </w:rPr>
              <w:t>評估結果說明</w:t>
            </w:r>
          </w:p>
        </w:tc>
      </w:tr>
      <w:tr w:rsidR="006748D6" w:rsidRPr="005E4D6E" w:rsidTr="006748D6">
        <w:trPr>
          <w:trHeight w:val="195"/>
          <w:jc w:val="center"/>
        </w:trPr>
        <w:tc>
          <w:tcPr>
            <w:tcW w:w="2235" w:type="dxa"/>
            <w:gridSpan w:val="2"/>
            <w:tcBorders>
              <w:top w:val="single" w:sz="6" w:space="0" w:color="auto"/>
              <w:bottom w:val="single" w:sz="6" w:space="0" w:color="auto"/>
            </w:tcBorders>
            <w:shd w:val="clear" w:color="000000" w:fill="D9D9D9"/>
            <w:noWrap/>
            <w:vAlign w:val="center"/>
            <w:hideMark/>
          </w:tcPr>
          <w:p w:rsidR="006748D6" w:rsidRPr="005E4D6E" w:rsidRDefault="006748D6" w:rsidP="00C7227C">
            <w:pPr>
              <w:jc w:val="center"/>
              <w:rPr>
                <w:rFonts w:ascii="Times New Roman" w:eastAsia="標楷體" w:hAnsi="Times New Roman" w:cs="Times New Roman"/>
                <w:bCs/>
                <w:color w:val="FF0000"/>
              </w:rPr>
            </w:pPr>
            <w:r w:rsidRPr="005E4D6E">
              <w:rPr>
                <w:rFonts w:ascii="Times New Roman" w:eastAsia="標楷體" w:hAnsi="Times New Roman" w:cs="Times New Roman"/>
                <w:bCs/>
                <w:color w:val="FF0000"/>
              </w:rPr>
              <w:t>評估項目</w:t>
            </w:r>
          </w:p>
        </w:tc>
        <w:tc>
          <w:tcPr>
            <w:tcW w:w="1701" w:type="dxa"/>
            <w:gridSpan w:val="2"/>
            <w:tcBorders>
              <w:top w:val="single" w:sz="6" w:space="0" w:color="auto"/>
              <w:bottom w:val="single" w:sz="6" w:space="0" w:color="auto"/>
            </w:tcBorders>
            <w:shd w:val="clear" w:color="000000" w:fill="D9D9D9"/>
            <w:noWrap/>
            <w:vAlign w:val="center"/>
            <w:hideMark/>
          </w:tcPr>
          <w:p w:rsidR="006748D6" w:rsidRPr="005E4D6E" w:rsidRDefault="006748D6" w:rsidP="00C7227C">
            <w:pPr>
              <w:jc w:val="center"/>
              <w:rPr>
                <w:rFonts w:ascii="Times New Roman" w:eastAsia="標楷體" w:hAnsi="Times New Roman" w:cs="Times New Roman"/>
                <w:bCs/>
                <w:color w:val="FF0000"/>
              </w:rPr>
            </w:pPr>
            <w:r w:rsidRPr="005E4D6E">
              <w:rPr>
                <w:rFonts w:ascii="Times New Roman" w:eastAsia="標楷體" w:hAnsi="Times New Roman" w:cs="Times New Roman"/>
                <w:bCs/>
                <w:color w:val="FF0000"/>
              </w:rPr>
              <w:t>估價方法</w:t>
            </w:r>
          </w:p>
        </w:tc>
        <w:tc>
          <w:tcPr>
            <w:tcW w:w="1276" w:type="dxa"/>
            <w:gridSpan w:val="2"/>
            <w:tcBorders>
              <w:top w:val="single" w:sz="6" w:space="0" w:color="auto"/>
              <w:bottom w:val="single" w:sz="6" w:space="0" w:color="auto"/>
            </w:tcBorders>
            <w:shd w:val="clear" w:color="000000" w:fill="D9D9D9"/>
            <w:noWrap/>
            <w:vAlign w:val="center"/>
            <w:hideMark/>
          </w:tcPr>
          <w:p w:rsidR="006748D6" w:rsidRPr="005E4D6E" w:rsidRDefault="006748D6" w:rsidP="00C7227C">
            <w:pPr>
              <w:jc w:val="center"/>
              <w:rPr>
                <w:rFonts w:ascii="Times New Roman" w:eastAsia="標楷體" w:hAnsi="Times New Roman" w:cs="Times New Roman"/>
                <w:bCs/>
                <w:color w:val="FF0000"/>
              </w:rPr>
            </w:pPr>
            <w:r w:rsidRPr="005E4D6E">
              <w:rPr>
                <w:rFonts w:ascii="Times New Roman" w:eastAsia="標楷體" w:hAnsi="Times New Roman" w:cs="Times New Roman"/>
                <w:bCs/>
                <w:color w:val="FF0000"/>
              </w:rPr>
              <w:t>單價</w:t>
            </w:r>
          </w:p>
        </w:tc>
        <w:tc>
          <w:tcPr>
            <w:tcW w:w="1134" w:type="dxa"/>
            <w:tcBorders>
              <w:top w:val="single" w:sz="6" w:space="0" w:color="auto"/>
              <w:bottom w:val="single" w:sz="6" w:space="0" w:color="auto"/>
            </w:tcBorders>
            <w:shd w:val="clear" w:color="000000" w:fill="D9D9D9"/>
            <w:vAlign w:val="center"/>
            <w:hideMark/>
          </w:tcPr>
          <w:p w:rsidR="006748D6" w:rsidRPr="005E4D6E" w:rsidRDefault="006748D6" w:rsidP="00C7227C">
            <w:pPr>
              <w:jc w:val="center"/>
              <w:rPr>
                <w:rFonts w:ascii="Times New Roman" w:eastAsia="標楷體" w:hAnsi="Times New Roman" w:cs="Times New Roman"/>
                <w:bCs/>
                <w:color w:val="FF0000"/>
              </w:rPr>
            </w:pPr>
            <w:r w:rsidRPr="005E4D6E">
              <w:rPr>
                <w:rFonts w:ascii="Times New Roman" w:eastAsia="標楷體" w:hAnsi="Times New Roman" w:cs="Times New Roman"/>
                <w:bCs/>
                <w:color w:val="FF0000"/>
              </w:rPr>
              <w:t>權重（％）</w:t>
            </w:r>
          </w:p>
        </w:tc>
        <w:tc>
          <w:tcPr>
            <w:tcW w:w="1559" w:type="dxa"/>
            <w:gridSpan w:val="2"/>
            <w:tcBorders>
              <w:top w:val="single" w:sz="6" w:space="0" w:color="auto"/>
              <w:bottom w:val="single" w:sz="6" w:space="0" w:color="auto"/>
            </w:tcBorders>
            <w:shd w:val="clear" w:color="000000" w:fill="D9D9D9"/>
            <w:noWrap/>
            <w:vAlign w:val="center"/>
            <w:hideMark/>
          </w:tcPr>
          <w:p w:rsidR="006748D6" w:rsidRPr="005E4D6E" w:rsidRDefault="006748D6" w:rsidP="00C7227C">
            <w:pPr>
              <w:jc w:val="center"/>
              <w:rPr>
                <w:rFonts w:ascii="Times New Roman" w:eastAsia="標楷體" w:hAnsi="Times New Roman" w:cs="Times New Roman"/>
                <w:bCs/>
                <w:color w:val="FF0000"/>
              </w:rPr>
            </w:pPr>
            <w:r w:rsidRPr="005E4D6E">
              <w:rPr>
                <w:rFonts w:ascii="Times New Roman" w:eastAsia="標楷體" w:hAnsi="Times New Roman" w:cs="Times New Roman"/>
                <w:bCs/>
                <w:color w:val="FF0000"/>
              </w:rPr>
              <w:t>評估單價</w:t>
            </w:r>
          </w:p>
        </w:tc>
        <w:tc>
          <w:tcPr>
            <w:tcW w:w="2033" w:type="dxa"/>
            <w:tcBorders>
              <w:top w:val="single" w:sz="6" w:space="0" w:color="auto"/>
              <w:bottom w:val="single" w:sz="6" w:space="0" w:color="auto"/>
            </w:tcBorders>
            <w:shd w:val="clear" w:color="000000" w:fill="D9D9D9"/>
            <w:noWrap/>
            <w:vAlign w:val="center"/>
            <w:hideMark/>
          </w:tcPr>
          <w:p w:rsidR="006748D6" w:rsidRPr="005E4D6E" w:rsidRDefault="006748D6" w:rsidP="00C7227C">
            <w:pPr>
              <w:jc w:val="center"/>
              <w:rPr>
                <w:rFonts w:ascii="Times New Roman" w:eastAsia="標楷體" w:hAnsi="Times New Roman" w:cs="Times New Roman"/>
                <w:bCs/>
                <w:color w:val="FF0000"/>
              </w:rPr>
            </w:pPr>
            <w:r w:rsidRPr="005E4D6E">
              <w:rPr>
                <w:rFonts w:ascii="Times New Roman" w:eastAsia="標楷體" w:hAnsi="Times New Roman" w:cs="Times New Roman"/>
                <w:bCs/>
                <w:color w:val="FF0000"/>
              </w:rPr>
              <w:t>評估總價</w:t>
            </w:r>
          </w:p>
        </w:tc>
      </w:tr>
      <w:tr w:rsidR="006748D6" w:rsidRPr="005E4D6E" w:rsidTr="006748D6">
        <w:trPr>
          <w:trHeight w:val="142"/>
          <w:jc w:val="center"/>
        </w:trPr>
        <w:tc>
          <w:tcPr>
            <w:tcW w:w="1526" w:type="dxa"/>
            <w:vMerge w:val="restart"/>
            <w:tcBorders>
              <w:top w:val="single" w:sz="6" w:space="0" w:color="auto"/>
              <w:right w:val="single" w:sz="4" w:space="0" w:color="auto"/>
            </w:tcBorders>
            <w:shd w:val="clear" w:color="auto" w:fill="D9D9D9"/>
            <w:vAlign w:val="center"/>
            <w:hideMark/>
          </w:tcPr>
          <w:p w:rsidR="006748D6" w:rsidRPr="005E4D6E" w:rsidRDefault="006748D6" w:rsidP="008D6BBA">
            <w:pPr>
              <w:jc w:val="center"/>
              <w:rPr>
                <w:rFonts w:ascii="Times New Roman" w:eastAsia="標楷體" w:hAnsi="Times New Roman" w:cs="Times New Roman"/>
                <w:bCs/>
                <w:color w:val="FF0000"/>
              </w:rPr>
            </w:pPr>
            <w:r w:rsidRPr="005E4D6E">
              <w:rPr>
                <w:rFonts w:ascii="Times New Roman" w:eastAsia="標楷體" w:hAnsi="Times New Roman" w:cs="Times New Roman"/>
                <w:bCs/>
                <w:color w:val="FF0000"/>
              </w:rPr>
              <w:t>土地價格</w:t>
            </w:r>
          </w:p>
        </w:tc>
        <w:tc>
          <w:tcPr>
            <w:tcW w:w="709" w:type="dxa"/>
            <w:vMerge w:val="restart"/>
            <w:tcBorders>
              <w:top w:val="single" w:sz="6" w:space="0" w:color="auto"/>
              <w:left w:val="single" w:sz="4" w:space="0" w:color="auto"/>
            </w:tcBorders>
            <w:shd w:val="clear" w:color="auto" w:fill="D9D9D9"/>
            <w:vAlign w:val="center"/>
          </w:tcPr>
          <w:p w:rsidR="006748D6" w:rsidRPr="005E4D6E" w:rsidRDefault="006748D6" w:rsidP="002923AF">
            <w:pPr>
              <w:jc w:val="center"/>
              <w:rPr>
                <w:rFonts w:ascii="Times New Roman" w:eastAsia="標楷體" w:hAnsi="Times New Roman" w:cs="Times New Roman"/>
                <w:bCs/>
                <w:color w:val="FF0000"/>
              </w:rPr>
            </w:pPr>
            <w:proofErr w:type="gramStart"/>
            <w:r w:rsidRPr="005E4D6E">
              <w:rPr>
                <w:rFonts w:ascii="Times New Roman" w:eastAsia="標楷體" w:hAnsi="Times New Roman" w:cs="Times New Roman"/>
                <w:color w:val="FF0000"/>
              </w:rPr>
              <w:t>㎡</w:t>
            </w:r>
            <w:proofErr w:type="gramEnd"/>
          </w:p>
        </w:tc>
        <w:tc>
          <w:tcPr>
            <w:tcW w:w="1701" w:type="dxa"/>
            <w:gridSpan w:val="2"/>
            <w:shd w:val="clear" w:color="auto" w:fill="auto"/>
            <w:noWrap/>
            <w:vAlign w:val="center"/>
            <w:hideMark/>
          </w:tcPr>
          <w:p w:rsidR="006748D6" w:rsidRPr="005E4D6E" w:rsidRDefault="006748D6" w:rsidP="00C7227C">
            <w:pPr>
              <w:jc w:val="right"/>
              <w:rPr>
                <w:rFonts w:ascii="Times New Roman" w:eastAsia="標楷體" w:hAnsi="Times New Roman" w:cs="Times New Roman"/>
                <w:color w:val="FF0000"/>
              </w:rPr>
            </w:pPr>
            <w:r w:rsidRPr="005E4D6E">
              <w:rPr>
                <w:rFonts w:ascii="Times New Roman" w:eastAsia="標楷體" w:hAnsi="Times New Roman" w:cs="Times New Roman"/>
                <w:color w:val="FF0000"/>
              </w:rPr>
              <w:t>法</w:t>
            </w:r>
          </w:p>
        </w:tc>
        <w:tc>
          <w:tcPr>
            <w:tcW w:w="1276" w:type="dxa"/>
            <w:gridSpan w:val="2"/>
            <w:shd w:val="clear" w:color="auto" w:fill="auto"/>
            <w:noWrap/>
            <w:vAlign w:val="center"/>
            <w:hideMark/>
          </w:tcPr>
          <w:p w:rsidR="006748D6" w:rsidRPr="005E4D6E" w:rsidRDefault="006748D6" w:rsidP="008D6BBA">
            <w:pPr>
              <w:jc w:val="right"/>
              <w:rPr>
                <w:rFonts w:ascii="Times New Roman" w:eastAsia="標楷體" w:hAnsi="Times New Roman" w:cs="Times New Roman"/>
                <w:color w:val="FF0000"/>
              </w:rPr>
            </w:pPr>
            <w:r w:rsidRPr="005E4D6E">
              <w:rPr>
                <w:rFonts w:ascii="Times New Roman" w:eastAsia="標楷體" w:hAnsi="Times New Roman" w:cs="Times New Roman"/>
                <w:color w:val="FF0000"/>
              </w:rPr>
              <w:t>元</w:t>
            </w:r>
            <w:r w:rsidRPr="005E4D6E">
              <w:rPr>
                <w:rFonts w:ascii="Times New Roman" w:eastAsia="標楷體" w:hAnsi="Times New Roman" w:cs="Times New Roman"/>
                <w:color w:val="FF0000"/>
              </w:rPr>
              <w:t>/</w:t>
            </w:r>
            <w:proofErr w:type="gramStart"/>
            <w:r w:rsidRPr="005E4D6E">
              <w:rPr>
                <w:rFonts w:ascii="Times New Roman" w:eastAsia="標楷體" w:hAnsi="Times New Roman" w:cs="Times New Roman"/>
                <w:color w:val="FF0000"/>
              </w:rPr>
              <w:t>㎡</w:t>
            </w:r>
            <w:proofErr w:type="gramEnd"/>
            <w:r w:rsidRPr="005E4D6E">
              <w:rPr>
                <w:rFonts w:ascii="Times New Roman" w:eastAsia="標楷體" w:hAnsi="Times New Roman" w:cs="Times New Roman"/>
                <w:color w:val="FF0000"/>
              </w:rPr>
              <w:t xml:space="preserve">　</w:t>
            </w:r>
          </w:p>
        </w:tc>
        <w:tc>
          <w:tcPr>
            <w:tcW w:w="1134" w:type="dxa"/>
            <w:shd w:val="clear" w:color="auto" w:fill="auto"/>
            <w:noWrap/>
            <w:vAlign w:val="center"/>
            <w:hideMark/>
          </w:tcPr>
          <w:p w:rsidR="006748D6" w:rsidRPr="005E4D6E" w:rsidRDefault="006748D6" w:rsidP="00C7227C">
            <w:pPr>
              <w:jc w:val="right"/>
              <w:rPr>
                <w:rFonts w:ascii="Times New Roman" w:eastAsia="標楷體" w:hAnsi="Times New Roman" w:cs="Times New Roman"/>
                <w:color w:val="FF0000"/>
              </w:rPr>
            </w:pPr>
            <w:r w:rsidRPr="005E4D6E">
              <w:rPr>
                <w:rFonts w:ascii="Times New Roman" w:eastAsia="標楷體" w:hAnsi="Times New Roman" w:cs="Times New Roman"/>
                <w:color w:val="FF0000"/>
              </w:rPr>
              <w:t xml:space="preserve">　</w:t>
            </w:r>
          </w:p>
        </w:tc>
        <w:tc>
          <w:tcPr>
            <w:tcW w:w="1559" w:type="dxa"/>
            <w:gridSpan w:val="2"/>
            <w:vMerge w:val="restart"/>
            <w:shd w:val="clear" w:color="auto" w:fill="auto"/>
            <w:noWrap/>
            <w:vAlign w:val="center"/>
            <w:hideMark/>
          </w:tcPr>
          <w:p w:rsidR="006748D6" w:rsidRPr="005E4D6E" w:rsidRDefault="006748D6" w:rsidP="008D6BBA">
            <w:pPr>
              <w:jc w:val="right"/>
              <w:rPr>
                <w:rFonts w:ascii="Times New Roman" w:eastAsia="標楷體" w:hAnsi="Times New Roman" w:cs="Times New Roman"/>
                <w:color w:val="FF0000"/>
              </w:rPr>
            </w:pPr>
            <w:r w:rsidRPr="005E4D6E">
              <w:rPr>
                <w:rFonts w:ascii="Times New Roman" w:eastAsia="標楷體" w:hAnsi="Times New Roman" w:cs="Times New Roman"/>
                <w:color w:val="FF0000"/>
              </w:rPr>
              <w:t>元</w:t>
            </w:r>
            <w:r w:rsidRPr="005E4D6E">
              <w:rPr>
                <w:rFonts w:ascii="Times New Roman" w:eastAsia="標楷體" w:hAnsi="Times New Roman" w:cs="Times New Roman"/>
                <w:color w:val="FF0000"/>
              </w:rPr>
              <w:t>/</w:t>
            </w:r>
            <w:proofErr w:type="gramStart"/>
            <w:r w:rsidRPr="005E4D6E">
              <w:rPr>
                <w:rFonts w:ascii="Times New Roman" w:eastAsia="標楷體" w:hAnsi="Times New Roman" w:cs="Times New Roman"/>
                <w:color w:val="FF0000"/>
              </w:rPr>
              <w:t>㎡</w:t>
            </w:r>
            <w:proofErr w:type="gramEnd"/>
          </w:p>
        </w:tc>
        <w:tc>
          <w:tcPr>
            <w:tcW w:w="2033" w:type="dxa"/>
            <w:vMerge w:val="restart"/>
            <w:shd w:val="clear" w:color="auto" w:fill="auto"/>
            <w:vAlign w:val="center"/>
            <w:hideMark/>
          </w:tcPr>
          <w:p w:rsidR="006748D6" w:rsidRPr="005E4D6E" w:rsidRDefault="006748D6" w:rsidP="00C7227C">
            <w:pPr>
              <w:jc w:val="right"/>
              <w:rPr>
                <w:rFonts w:ascii="Times New Roman" w:eastAsia="標楷體" w:hAnsi="Times New Roman" w:cs="Times New Roman"/>
                <w:color w:val="FF0000"/>
              </w:rPr>
            </w:pPr>
            <w:r w:rsidRPr="005E4D6E">
              <w:rPr>
                <w:rFonts w:ascii="Times New Roman" w:eastAsia="標楷體" w:hAnsi="Times New Roman" w:cs="Times New Roman"/>
                <w:color w:val="FF0000"/>
              </w:rPr>
              <w:t>元</w:t>
            </w:r>
          </w:p>
          <w:p w:rsidR="006748D6" w:rsidRPr="005E4D6E" w:rsidRDefault="006748D6" w:rsidP="00C7227C">
            <w:pPr>
              <w:jc w:val="right"/>
              <w:rPr>
                <w:rFonts w:ascii="Times New Roman" w:eastAsia="標楷體" w:hAnsi="Times New Roman" w:cs="Times New Roman"/>
                <w:color w:val="FF0000"/>
              </w:rPr>
            </w:pPr>
            <w:r w:rsidRPr="005E4D6E">
              <w:rPr>
                <w:rFonts w:ascii="Times New Roman" w:eastAsia="標楷體" w:hAnsi="Times New Roman" w:cs="Times New Roman"/>
                <w:color w:val="FF0000"/>
              </w:rPr>
              <w:t xml:space="preserve">　</w:t>
            </w:r>
          </w:p>
        </w:tc>
      </w:tr>
      <w:tr w:rsidR="006748D6" w:rsidRPr="005E4D6E" w:rsidTr="006748D6">
        <w:trPr>
          <w:trHeight w:val="104"/>
          <w:jc w:val="center"/>
        </w:trPr>
        <w:tc>
          <w:tcPr>
            <w:tcW w:w="1526" w:type="dxa"/>
            <w:vMerge/>
            <w:tcBorders>
              <w:right w:val="single" w:sz="4" w:space="0" w:color="auto"/>
            </w:tcBorders>
            <w:shd w:val="clear" w:color="auto" w:fill="D9D9D9"/>
            <w:vAlign w:val="center"/>
            <w:hideMark/>
          </w:tcPr>
          <w:p w:rsidR="006748D6" w:rsidRPr="005E4D6E" w:rsidRDefault="006748D6" w:rsidP="00C7227C">
            <w:pPr>
              <w:rPr>
                <w:rFonts w:ascii="Times New Roman" w:eastAsia="標楷體" w:hAnsi="Times New Roman" w:cs="Times New Roman"/>
                <w:bCs/>
                <w:color w:val="FF0000"/>
              </w:rPr>
            </w:pPr>
          </w:p>
        </w:tc>
        <w:tc>
          <w:tcPr>
            <w:tcW w:w="709" w:type="dxa"/>
            <w:vMerge/>
            <w:tcBorders>
              <w:left w:val="single" w:sz="4" w:space="0" w:color="auto"/>
            </w:tcBorders>
            <w:shd w:val="clear" w:color="auto" w:fill="D9D9D9"/>
            <w:vAlign w:val="center"/>
          </w:tcPr>
          <w:p w:rsidR="006748D6" w:rsidRPr="005E4D6E" w:rsidRDefault="006748D6" w:rsidP="00C7227C">
            <w:pPr>
              <w:rPr>
                <w:rFonts w:ascii="Times New Roman" w:eastAsia="標楷體" w:hAnsi="Times New Roman" w:cs="Times New Roman"/>
                <w:bCs/>
                <w:color w:val="FF0000"/>
              </w:rPr>
            </w:pPr>
          </w:p>
        </w:tc>
        <w:tc>
          <w:tcPr>
            <w:tcW w:w="1701" w:type="dxa"/>
            <w:gridSpan w:val="2"/>
            <w:shd w:val="clear" w:color="auto" w:fill="auto"/>
            <w:noWrap/>
            <w:vAlign w:val="center"/>
            <w:hideMark/>
          </w:tcPr>
          <w:p w:rsidR="006748D6" w:rsidRPr="005E4D6E" w:rsidRDefault="006748D6" w:rsidP="00C7227C">
            <w:pPr>
              <w:jc w:val="right"/>
              <w:rPr>
                <w:rFonts w:ascii="Times New Roman" w:eastAsia="標楷體" w:hAnsi="Times New Roman" w:cs="Times New Roman"/>
                <w:color w:val="FF0000"/>
              </w:rPr>
            </w:pPr>
            <w:r w:rsidRPr="005E4D6E">
              <w:rPr>
                <w:rFonts w:ascii="Times New Roman" w:eastAsia="標楷體" w:hAnsi="Times New Roman" w:cs="Times New Roman"/>
                <w:color w:val="FF0000"/>
              </w:rPr>
              <w:t>法</w:t>
            </w:r>
          </w:p>
        </w:tc>
        <w:tc>
          <w:tcPr>
            <w:tcW w:w="1276" w:type="dxa"/>
            <w:gridSpan w:val="2"/>
            <w:shd w:val="clear" w:color="auto" w:fill="auto"/>
            <w:noWrap/>
            <w:vAlign w:val="center"/>
            <w:hideMark/>
          </w:tcPr>
          <w:p w:rsidR="006748D6" w:rsidRPr="005E4D6E" w:rsidRDefault="006748D6" w:rsidP="00BA0932">
            <w:pPr>
              <w:jc w:val="right"/>
              <w:rPr>
                <w:rFonts w:ascii="Times New Roman" w:eastAsia="標楷體" w:hAnsi="Times New Roman" w:cs="Times New Roman"/>
                <w:color w:val="FF0000"/>
              </w:rPr>
            </w:pPr>
            <w:r w:rsidRPr="005E4D6E">
              <w:rPr>
                <w:rFonts w:ascii="Times New Roman" w:eastAsia="標楷體" w:hAnsi="Times New Roman" w:cs="Times New Roman"/>
                <w:color w:val="FF0000"/>
              </w:rPr>
              <w:t>元</w:t>
            </w:r>
            <w:r w:rsidRPr="005E4D6E">
              <w:rPr>
                <w:rFonts w:ascii="Times New Roman" w:eastAsia="標楷體" w:hAnsi="Times New Roman" w:cs="Times New Roman"/>
                <w:color w:val="FF0000"/>
              </w:rPr>
              <w:t>/</w:t>
            </w:r>
            <w:proofErr w:type="gramStart"/>
            <w:r w:rsidRPr="005E4D6E">
              <w:rPr>
                <w:rFonts w:ascii="Times New Roman" w:eastAsia="標楷體" w:hAnsi="Times New Roman" w:cs="Times New Roman"/>
                <w:color w:val="FF0000"/>
              </w:rPr>
              <w:t>㎡</w:t>
            </w:r>
            <w:proofErr w:type="gramEnd"/>
          </w:p>
        </w:tc>
        <w:tc>
          <w:tcPr>
            <w:tcW w:w="1134" w:type="dxa"/>
            <w:shd w:val="clear" w:color="auto" w:fill="auto"/>
            <w:noWrap/>
            <w:vAlign w:val="center"/>
            <w:hideMark/>
          </w:tcPr>
          <w:p w:rsidR="006748D6" w:rsidRPr="005E4D6E" w:rsidRDefault="006748D6" w:rsidP="00C7227C">
            <w:pPr>
              <w:jc w:val="right"/>
              <w:rPr>
                <w:rFonts w:ascii="Times New Roman" w:eastAsia="標楷體" w:hAnsi="Times New Roman" w:cs="Times New Roman"/>
                <w:color w:val="FF0000"/>
              </w:rPr>
            </w:pPr>
            <w:r w:rsidRPr="005E4D6E">
              <w:rPr>
                <w:rFonts w:ascii="Times New Roman" w:eastAsia="標楷體" w:hAnsi="Times New Roman" w:cs="Times New Roman"/>
                <w:color w:val="FF0000"/>
              </w:rPr>
              <w:t xml:space="preserve">　</w:t>
            </w:r>
          </w:p>
        </w:tc>
        <w:tc>
          <w:tcPr>
            <w:tcW w:w="1559" w:type="dxa"/>
            <w:gridSpan w:val="2"/>
            <w:vMerge/>
            <w:shd w:val="clear" w:color="auto" w:fill="auto"/>
            <w:noWrap/>
            <w:vAlign w:val="center"/>
            <w:hideMark/>
          </w:tcPr>
          <w:p w:rsidR="006748D6" w:rsidRPr="005E4D6E" w:rsidRDefault="006748D6" w:rsidP="00C7227C">
            <w:pPr>
              <w:jc w:val="right"/>
              <w:rPr>
                <w:rFonts w:ascii="Times New Roman" w:eastAsia="標楷體" w:hAnsi="Times New Roman" w:cs="Times New Roman"/>
                <w:color w:val="FF0000"/>
              </w:rPr>
            </w:pPr>
          </w:p>
        </w:tc>
        <w:tc>
          <w:tcPr>
            <w:tcW w:w="2033" w:type="dxa"/>
            <w:vMerge/>
            <w:vAlign w:val="center"/>
            <w:hideMark/>
          </w:tcPr>
          <w:p w:rsidR="006748D6" w:rsidRPr="005E4D6E" w:rsidRDefault="006748D6" w:rsidP="00C7227C">
            <w:pPr>
              <w:jc w:val="right"/>
              <w:rPr>
                <w:rFonts w:ascii="Times New Roman" w:eastAsia="標楷體" w:hAnsi="Times New Roman" w:cs="Times New Roman"/>
                <w:color w:val="FF0000"/>
              </w:rPr>
            </w:pPr>
          </w:p>
        </w:tc>
      </w:tr>
      <w:tr w:rsidR="006748D6" w:rsidRPr="005E4D6E" w:rsidTr="006748D6">
        <w:trPr>
          <w:trHeight w:val="135"/>
          <w:jc w:val="center"/>
        </w:trPr>
        <w:tc>
          <w:tcPr>
            <w:tcW w:w="1526" w:type="dxa"/>
            <w:vMerge/>
            <w:tcBorders>
              <w:right w:val="single" w:sz="4" w:space="0" w:color="auto"/>
            </w:tcBorders>
            <w:shd w:val="clear" w:color="auto" w:fill="D9D9D9"/>
            <w:vAlign w:val="center"/>
          </w:tcPr>
          <w:p w:rsidR="006748D6" w:rsidRPr="005E4D6E" w:rsidRDefault="006748D6" w:rsidP="002923AF">
            <w:pPr>
              <w:jc w:val="center"/>
              <w:rPr>
                <w:rFonts w:ascii="Times New Roman" w:eastAsia="標楷體" w:hAnsi="Times New Roman" w:cs="Times New Roman"/>
                <w:bCs/>
                <w:color w:val="FF0000"/>
              </w:rPr>
            </w:pPr>
          </w:p>
        </w:tc>
        <w:tc>
          <w:tcPr>
            <w:tcW w:w="709" w:type="dxa"/>
            <w:vMerge w:val="restart"/>
            <w:tcBorders>
              <w:top w:val="single" w:sz="4" w:space="0" w:color="auto"/>
              <w:left w:val="single" w:sz="4" w:space="0" w:color="auto"/>
            </w:tcBorders>
            <w:shd w:val="clear" w:color="auto" w:fill="D9D9D9"/>
            <w:vAlign w:val="center"/>
          </w:tcPr>
          <w:p w:rsidR="006748D6" w:rsidRPr="005E4D6E" w:rsidRDefault="006748D6" w:rsidP="002923AF">
            <w:pPr>
              <w:jc w:val="center"/>
              <w:rPr>
                <w:rFonts w:ascii="Times New Roman" w:eastAsia="標楷體" w:hAnsi="Times New Roman" w:cs="Times New Roman"/>
                <w:bCs/>
                <w:color w:val="FF0000"/>
              </w:rPr>
            </w:pPr>
            <w:r w:rsidRPr="005E4D6E">
              <w:rPr>
                <w:rFonts w:ascii="Times New Roman" w:eastAsia="標楷體" w:hAnsi="Times New Roman" w:cs="Times New Roman"/>
                <w:color w:val="FF0000"/>
              </w:rPr>
              <w:t>坪</w:t>
            </w:r>
          </w:p>
        </w:tc>
        <w:tc>
          <w:tcPr>
            <w:tcW w:w="1701" w:type="dxa"/>
            <w:gridSpan w:val="2"/>
            <w:tcBorders>
              <w:top w:val="single" w:sz="4" w:space="0" w:color="auto"/>
              <w:bottom w:val="single" w:sz="4" w:space="0" w:color="auto"/>
            </w:tcBorders>
            <w:shd w:val="clear" w:color="auto" w:fill="auto"/>
            <w:noWrap/>
            <w:vAlign w:val="center"/>
          </w:tcPr>
          <w:p w:rsidR="006748D6" w:rsidRPr="005E4D6E" w:rsidRDefault="006748D6" w:rsidP="00C554E8">
            <w:pPr>
              <w:jc w:val="right"/>
              <w:rPr>
                <w:rFonts w:ascii="Times New Roman" w:eastAsia="標楷體" w:hAnsi="Times New Roman" w:cs="Times New Roman"/>
                <w:color w:val="FF0000"/>
              </w:rPr>
            </w:pPr>
            <w:r w:rsidRPr="005E4D6E">
              <w:rPr>
                <w:rFonts w:ascii="Times New Roman" w:eastAsia="標楷體" w:hAnsi="Times New Roman" w:cs="Times New Roman"/>
                <w:color w:val="FF0000"/>
              </w:rPr>
              <w:t>法</w:t>
            </w:r>
          </w:p>
        </w:tc>
        <w:tc>
          <w:tcPr>
            <w:tcW w:w="1276" w:type="dxa"/>
            <w:gridSpan w:val="2"/>
            <w:tcBorders>
              <w:top w:val="single" w:sz="4" w:space="0" w:color="auto"/>
              <w:bottom w:val="single" w:sz="4" w:space="0" w:color="auto"/>
            </w:tcBorders>
            <w:shd w:val="clear" w:color="auto" w:fill="auto"/>
            <w:noWrap/>
            <w:vAlign w:val="center"/>
          </w:tcPr>
          <w:p w:rsidR="006748D6" w:rsidRPr="005E4D6E" w:rsidRDefault="006748D6" w:rsidP="00C7227C">
            <w:pPr>
              <w:jc w:val="right"/>
              <w:rPr>
                <w:rFonts w:ascii="Times New Roman" w:eastAsia="標楷體" w:hAnsi="Times New Roman" w:cs="Times New Roman"/>
                <w:color w:val="FF0000"/>
              </w:rPr>
            </w:pPr>
            <w:r w:rsidRPr="005E4D6E">
              <w:rPr>
                <w:rFonts w:ascii="Times New Roman" w:eastAsia="標楷體" w:hAnsi="Times New Roman" w:cs="Times New Roman"/>
                <w:color w:val="FF0000"/>
              </w:rPr>
              <w:t>元</w:t>
            </w:r>
            <w:r w:rsidRPr="005E4D6E">
              <w:rPr>
                <w:rFonts w:ascii="Times New Roman" w:eastAsia="標楷體" w:hAnsi="Times New Roman" w:cs="Times New Roman"/>
                <w:color w:val="FF0000"/>
              </w:rPr>
              <w:t>/</w:t>
            </w:r>
            <w:r w:rsidRPr="005E4D6E">
              <w:rPr>
                <w:rFonts w:ascii="Times New Roman" w:eastAsia="標楷體" w:hAnsi="Times New Roman" w:cs="Times New Roman"/>
                <w:color w:val="FF0000"/>
              </w:rPr>
              <w:t xml:space="preserve">坪　</w:t>
            </w:r>
          </w:p>
        </w:tc>
        <w:tc>
          <w:tcPr>
            <w:tcW w:w="1134" w:type="dxa"/>
            <w:tcBorders>
              <w:top w:val="single" w:sz="4" w:space="0" w:color="auto"/>
              <w:bottom w:val="single" w:sz="4" w:space="0" w:color="auto"/>
            </w:tcBorders>
            <w:shd w:val="clear" w:color="auto" w:fill="auto"/>
            <w:noWrap/>
            <w:vAlign w:val="center"/>
          </w:tcPr>
          <w:p w:rsidR="006748D6" w:rsidRPr="005E4D6E" w:rsidRDefault="006748D6" w:rsidP="00C7227C">
            <w:pPr>
              <w:jc w:val="right"/>
              <w:rPr>
                <w:rFonts w:ascii="Times New Roman" w:eastAsia="標楷體" w:hAnsi="Times New Roman" w:cs="Times New Roman"/>
                <w:color w:val="FF0000"/>
              </w:rPr>
            </w:pPr>
          </w:p>
        </w:tc>
        <w:tc>
          <w:tcPr>
            <w:tcW w:w="1559" w:type="dxa"/>
            <w:gridSpan w:val="2"/>
            <w:vMerge w:val="restart"/>
            <w:tcBorders>
              <w:top w:val="single" w:sz="4" w:space="0" w:color="auto"/>
            </w:tcBorders>
            <w:shd w:val="clear" w:color="auto" w:fill="auto"/>
            <w:noWrap/>
            <w:vAlign w:val="center"/>
          </w:tcPr>
          <w:p w:rsidR="006748D6" w:rsidRPr="005E4D6E" w:rsidRDefault="006748D6" w:rsidP="004F778A">
            <w:pPr>
              <w:jc w:val="right"/>
              <w:rPr>
                <w:rFonts w:ascii="Times New Roman" w:eastAsia="標楷體" w:hAnsi="Times New Roman" w:cs="Times New Roman"/>
                <w:color w:val="FF0000"/>
              </w:rPr>
            </w:pPr>
            <w:r w:rsidRPr="005E4D6E">
              <w:rPr>
                <w:rFonts w:ascii="Times New Roman" w:eastAsia="標楷體" w:hAnsi="Times New Roman" w:cs="Times New Roman"/>
                <w:color w:val="FF0000"/>
              </w:rPr>
              <w:t>元</w:t>
            </w:r>
            <w:r w:rsidRPr="005E4D6E">
              <w:rPr>
                <w:rFonts w:ascii="Times New Roman" w:eastAsia="標楷體" w:hAnsi="Times New Roman" w:cs="Times New Roman"/>
                <w:color w:val="FF0000"/>
              </w:rPr>
              <w:t>/</w:t>
            </w:r>
            <w:r w:rsidRPr="005E4D6E">
              <w:rPr>
                <w:rFonts w:ascii="Times New Roman" w:eastAsia="標楷體" w:hAnsi="Times New Roman" w:cs="Times New Roman"/>
                <w:color w:val="FF0000"/>
              </w:rPr>
              <w:t>坪</w:t>
            </w:r>
          </w:p>
        </w:tc>
        <w:tc>
          <w:tcPr>
            <w:tcW w:w="2033" w:type="dxa"/>
            <w:vMerge/>
            <w:vAlign w:val="center"/>
          </w:tcPr>
          <w:p w:rsidR="006748D6" w:rsidRPr="005E4D6E" w:rsidRDefault="006748D6" w:rsidP="00C7227C">
            <w:pPr>
              <w:jc w:val="right"/>
              <w:rPr>
                <w:rFonts w:ascii="Times New Roman" w:eastAsia="標楷體" w:hAnsi="Times New Roman" w:cs="Times New Roman"/>
                <w:color w:val="FF0000"/>
              </w:rPr>
            </w:pPr>
          </w:p>
        </w:tc>
      </w:tr>
      <w:tr w:rsidR="006748D6" w:rsidRPr="005E4D6E" w:rsidTr="006748D6">
        <w:trPr>
          <w:trHeight w:val="165"/>
          <w:jc w:val="center"/>
        </w:trPr>
        <w:tc>
          <w:tcPr>
            <w:tcW w:w="1526" w:type="dxa"/>
            <w:vMerge/>
            <w:tcBorders>
              <w:bottom w:val="single" w:sz="6" w:space="0" w:color="auto"/>
              <w:right w:val="single" w:sz="4" w:space="0" w:color="auto"/>
            </w:tcBorders>
            <w:shd w:val="clear" w:color="auto" w:fill="D9D9D9"/>
            <w:vAlign w:val="center"/>
          </w:tcPr>
          <w:p w:rsidR="006748D6" w:rsidRPr="005E4D6E" w:rsidRDefault="006748D6" w:rsidP="002923AF">
            <w:pPr>
              <w:jc w:val="center"/>
              <w:rPr>
                <w:rFonts w:ascii="Times New Roman" w:eastAsia="標楷體" w:hAnsi="Times New Roman" w:cs="Times New Roman"/>
                <w:b/>
                <w:bCs/>
                <w:color w:val="FF0000"/>
              </w:rPr>
            </w:pPr>
          </w:p>
        </w:tc>
        <w:tc>
          <w:tcPr>
            <w:tcW w:w="709" w:type="dxa"/>
            <w:vMerge/>
            <w:tcBorders>
              <w:left w:val="single" w:sz="4" w:space="0" w:color="auto"/>
              <w:bottom w:val="single" w:sz="6" w:space="0" w:color="auto"/>
            </w:tcBorders>
            <w:shd w:val="clear" w:color="auto" w:fill="D9D9D9"/>
            <w:vAlign w:val="center"/>
          </w:tcPr>
          <w:p w:rsidR="006748D6" w:rsidRPr="005E4D6E" w:rsidRDefault="006748D6" w:rsidP="002923AF">
            <w:pPr>
              <w:jc w:val="center"/>
              <w:rPr>
                <w:rFonts w:ascii="Times New Roman" w:eastAsia="標楷體" w:hAnsi="Times New Roman" w:cs="Times New Roman"/>
                <w:b/>
                <w:bCs/>
                <w:color w:val="FF0000"/>
              </w:rPr>
            </w:pPr>
          </w:p>
        </w:tc>
        <w:tc>
          <w:tcPr>
            <w:tcW w:w="1701" w:type="dxa"/>
            <w:gridSpan w:val="2"/>
            <w:tcBorders>
              <w:top w:val="single" w:sz="4" w:space="0" w:color="auto"/>
            </w:tcBorders>
            <w:shd w:val="clear" w:color="auto" w:fill="auto"/>
            <w:noWrap/>
            <w:vAlign w:val="center"/>
          </w:tcPr>
          <w:p w:rsidR="006748D6" w:rsidRPr="005E4D6E" w:rsidRDefault="006748D6" w:rsidP="00C554E8">
            <w:pPr>
              <w:jc w:val="right"/>
              <w:rPr>
                <w:rFonts w:ascii="Times New Roman" w:eastAsia="標楷體" w:hAnsi="Times New Roman" w:cs="Times New Roman"/>
                <w:color w:val="FF0000"/>
              </w:rPr>
            </w:pPr>
            <w:r w:rsidRPr="005E4D6E">
              <w:rPr>
                <w:rFonts w:ascii="Times New Roman" w:eastAsia="標楷體" w:hAnsi="Times New Roman" w:cs="Times New Roman"/>
                <w:color w:val="FF0000"/>
              </w:rPr>
              <w:t>法</w:t>
            </w:r>
          </w:p>
        </w:tc>
        <w:tc>
          <w:tcPr>
            <w:tcW w:w="1276" w:type="dxa"/>
            <w:gridSpan w:val="2"/>
            <w:tcBorders>
              <w:top w:val="single" w:sz="4" w:space="0" w:color="auto"/>
            </w:tcBorders>
            <w:shd w:val="clear" w:color="auto" w:fill="auto"/>
            <w:noWrap/>
            <w:vAlign w:val="center"/>
          </w:tcPr>
          <w:p w:rsidR="006748D6" w:rsidRPr="005E4D6E" w:rsidRDefault="006748D6" w:rsidP="00C7227C">
            <w:pPr>
              <w:jc w:val="right"/>
              <w:rPr>
                <w:rFonts w:ascii="Times New Roman" w:eastAsia="標楷體" w:hAnsi="Times New Roman" w:cs="Times New Roman"/>
                <w:color w:val="FF0000"/>
              </w:rPr>
            </w:pPr>
            <w:r w:rsidRPr="005E4D6E">
              <w:rPr>
                <w:rFonts w:ascii="Times New Roman" w:eastAsia="標楷體" w:hAnsi="Times New Roman" w:cs="Times New Roman"/>
                <w:color w:val="FF0000"/>
              </w:rPr>
              <w:t>元</w:t>
            </w:r>
            <w:r w:rsidRPr="005E4D6E">
              <w:rPr>
                <w:rFonts w:ascii="Times New Roman" w:eastAsia="標楷體" w:hAnsi="Times New Roman" w:cs="Times New Roman"/>
                <w:color w:val="FF0000"/>
              </w:rPr>
              <w:t>/</w:t>
            </w:r>
            <w:r w:rsidRPr="005E4D6E">
              <w:rPr>
                <w:rFonts w:ascii="Times New Roman" w:eastAsia="標楷體" w:hAnsi="Times New Roman" w:cs="Times New Roman"/>
                <w:color w:val="FF0000"/>
              </w:rPr>
              <w:t>坪</w:t>
            </w:r>
          </w:p>
        </w:tc>
        <w:tc>
          <w:tcPr>
            <w:tcW w:w="1134" w:type="dxa"/>
            <w:tcBorders>
              <w:top w:val="single" w:sz="4" w:space="0" w:color="auto"/>
            </w:tcBorders>
            <w:shd w:val="clear" w:color="auto" w:fill="auto"/>
            <w:noWrap/>
            <w:vAlign w:val="center"/>
          </w:tcPr>
          <w:p w:rsidR="006748D6" w:rsidRPr="005E4D6E" w:rsidRDefault="006748D6" w:rsidP="00C7227C">
            <w:pPr>
              <w:jc w:val="right"/>
              <w:rPr>
                <w:rFonts w:ascii="Times New Roman" w:eastAsia="標楷體" w:hAnsi="Times New Roman" w:cs="Times New Roman"/>
                <w:color w:val="FF0000"/>
              </w:rPr>
            </w:pPr>
          </w:p>
        </w:tc>
        <w:tc>
          <w:tcPr>
            <w:tcW w:w="1559" w:type="dxa"/>
            <w:gridSpan w:val="2"/>
            <w:vMerge/>
            <w:shd w:val="clear" w:color="auto" w:fill="auto"/>
            <w:noWrap/>
            <w:vAlign w:val="center"/>
          </w:tcPr>
          <w:p w:rsidR="006748D6" w:rsidRPr="005E4D6E" w:rsidRDefault="006748D6" w:rsidP="004F778A">
            <w:pPr>
              <w:jc w:val="right"/>
              <w:rPr>
                <w:rFonts w:ascii="Times New Roman" w:eastAsia="標楷體" w:hAnsi="Times New Roman" w:cs="Times New Roman"/>
                <w:color w:val="FF0000"/>
              </w:rPr>
            </w:pPr>
          </w:p>
        </w:tc>
        <w:tc>
          <w:tcPr>
            <w:tcW w:w="2033" w:type="dxa"/>
            <w:vMerge/>
            <w:vAlign w:val="center"/>
          </w:tcPr>
          <w:p w:rsidR="006748D6" w:rsidRPr="005E4D6E" w:rsidRDefault="006748D6" w:rsidP="00C7227C">
            <w:pPr>
              <w:jc w:val="right"/>
              <w:rPr>
                <w:rFonts w:ascii="Times New Roman" w:eastAsia="標楷體" w:hAnsi="Times New Roman" w:cs="Times New Roman"/>
                <w:color w:val="FF0000"/>
              </w:rPr>
            </w:pPr>
          </w:p>
        </w:tc>
      </w:tr>
      <w:tr w:rsidR="006748D6" w:rsidRPr="005E4D6E" w:rsidTr="008D6BBA">
        <w:trPr>
          <w:trHeight w:val="20"/>
          <w:jc w:val="center"/>
        </w:trPr>
        <w:tc>
          <w:tcPr>
            <w:tcW w:w="9938" w:type="dxa"/>
            <w:gridSpan w:val="10"/>
            <w:tcBorders>
              <w:top w:val="single" w:sz="6" w:space="0" w:color="auto"/>
              <w:bottom w:val="single" w:sz="6" w:space="0" w:color="auto"/>
            </w:tcBorders>
            <w:shd w:val="clear" w:color="000000" w:fill="D9D9D9"/>
            <w:noWrap/>
            <w:vAlign w:val="center"/>
            <w:hideMark/>
          </w:tcPr>
          <w:p w:rsidR="006748D6" w:rsidRPr="005E4D6E" w:rsidRDefault="006748D6" w:rsidP="00C7227C">
            <w:pPr>
              <w:jc w:val="center"/>
              <w:rPr>
                <w:rFonts w:ascii="Times New Roman" w:eastAsia="標楷體" w:hAnsi="Times New Roman" w:cs="Times New Roman"/>
                <w:b/>
                <w:bCs/>
                <w:color w:val="FF0000"/>
              </w:rPr>
            </w:pPr>
            <w:r w:rsidRPr="005E4D6E">
              <w:rPr>
                <w:rFonts w:ascii="Times New Roman" w:eastAsia="標楷體" w:hAnsi="Times New Roman" w:cs="Times New Roman"/>
                <w:b/>
                <w:bCs/>
                <w:color w:val="FF0000"/>
              </w:rPr>
              <w:t>最後價格決定之理由及相關法令之限制或其他事項說明</w:t>
            </w:r>
          </w:p>
        </w:tc>
      </w:tr>
      <w:tr w:rsidR="006748D6" w:rsidRPr="005E4D6E" w:rsidTr="008D6BBA">
        <w:trPr>
          <w:trHeight w:val="794"/>
          <w:jc w:val="center"/>
        </w:trPr>
        <w:tc>
          <w:tcPr>
            <w:tcW w:w="9938" w:type="dxa"/>
            <w:gridSpan w:val="10"/>
            <w:tcBorders>
              <w:top w:val="single" w:sz="6" w:space="0" w:color="auto"/>
            </w:tcBorders>
            <w:shd w:val="clear" w:color="auto" w:fill="auto"/>
            <w:noWrap/>
            <w:vAlign w:val="center"/>
            <w:hideMark/>
          </w:tcPr>
          <w:p w:rsidR="006748D6" w:rsidRPr="005E4D6E" w:rsidRDefault="006748D6" w:rsidP="00C7227C">
            <w:pPr>
              <w:rPr>
                <w:rFonts w:ascii="Times New Roman" w:eastAsia="標楷體" w:hAnsi="Times New Roman" w:cs="Times New Roman"/>
                <w:color w:val="FF0000"/>
              </w:rPr>
            </w:pPr>
            <w:r w:rsidRPr="005E4D6E">
              <w:rPr>
                <w:rFonts w:ascii="Times New Roman" w:eastAsia="標楷體" w:hAnsi="Times New Roman" w:cs="Times New Roman"/>
                <w:color w:val="FF0000"/>
              </w:rPr>
              <w:t xml:space="preserve">　</w:t>
            </w:r>
          </w:p>
        </w:tc>
      </w:tr>
    </w:tbl>
    <w:p w:rsidR="008D6BBA" w:rsidRPr="005E4D6E" w:rsidRDefault="008D6BBA" w:rsidP="008D6BBA">
      <w:pPr>
        <w:pStyle w:val="DefaultText"/>
        <w:spacing w:before="40" w:after="40" w:line="440" w:lineRule="exact"/>
        <w:ind w:left="1400"/>
        <w:jc w:val="both"/>
        <w:rPr>
          <w:rFonts w:ascii="Times New Roman" w:eastAsia="標楷體" w:hAnsi="Times New Roman"/>
          <w:color w:val="FF0000"/>
          <w:sz w:val="24"/>
          <w:szCs w:val="24"/>
        </w:rPr>
      </w:pPr>
      <w:r w:rsidRPr="005E4D6E">
        <w:rPr>
          <w:rFonts w:ascii="Times New Roman" w:eastAsia="標楷體" w:hAnsi="Times New Roman"/>
          <w:color w:val="FF0000"/>
          <w:sz w:val="24"/>
          <w:szCs w:val="24"/>
        </w:rPr>
        <w:t>《注意須知》</w:t>
      </w:r>
    </w:p>
    <w:p w:rsidR="008D6BBA" w:rsidRPr="005E4D6E" w:rsidRDefault="008D6BBA" w:rsidP="008D6BBA">
      <w:pPr>
        <w:pStyle w:val="DefaultText"/>
        <w:numPr>
          <w:ilvl w:val="0"/>
          <w:numId w:val="21"/>
        </w:numPr>
        <w:spacing w:before="40" w:after="40" w:line="440" w:lineRule="exact"/>
        <w:ind w:left="1843" w:hanging="280"/>
        <w:jc w:val="both"/>
        <w:rPr>
          <w:rFonts w:ascii="Times New Roman" w:eastAsia="標楷體" w:hAnsi="Times New Roman"/>
          <w:color w:val="FF0000"/>
          <w:sz w:val="24"/>
          <w:szCs w:val="24"/>
        </w:rPr>
      </w:pPr>
      <w:proofErr w:type="gramStart"/>
      <w:r w:rsidRPr="005E4D6E">
        <w:rPr>
          <w:rFonts w:ascii="Times New Roman" w:eastAsia="標楷體" w:hAnsi="Times New Roman"/>
          <w:color w:val="FF0000"/>
          <w:sz w:val="24"/>
          <w:szCs w:val="24"/>
        </w:rPr>
        <w:t>勘估標</w:t>
      </w:r>
      <w:proofErr w:type="gramEnd"/>
      <w:r w:rsidRPr="005E4D6E">
        <w:rPr>
          <w:rFonts w:ascii="Times New Roman" w:eastAsia="標楷體" w:hAnsi="Times New Roman"/>
          <w:color w:val="FF0000"/>
          <w:sz w:val="24"/>
          <w:szCs w:val="24"/>
        </w:rPr>
        <w:t>的面積</w:t>
      </w:r>
      <w:r w:rsidR="0073066F">
        <w:rPr>
          <w:rFonts w:ascii="Times New Roman" w:eastAsia="標楷體" w:hAnsi="Times New Roman" w:hint="eastAsia"/>
          <w:color w:val="FF0000"/>
          <w:sz w:val="24"/>
          <w:szCs w:val="24"/>
        </w:rPr>
        <w:t>表示</w:t>
      </w:r>
      <w:r w:rsidRPr="005E4D6E">
        <w:rPr>
          <w:rFonts w:ascii="Times New Roman" w:eastAsia="標楷體" w:hAnsi="Times New Roman"/>
          <w:color w:val="FF0000"/>
          <w:sz w:val="24"/>
          <w:szCs w:val="24"/>
        </w:rPr>
        <w:t>部分，以平方公尺計算者，計算至小數點以下第二位，以坪計算者，計算至小數點以下第六位，以下</w:t>
      </w:r>
      <w:proofErr w:type="gramStart"/>
      <w:r w:rsidRPr="005E4D6E">
        <w:rPr>
          <w:rFonts w:ascii="Times New Roman" w:eastAsia="標楷體" w:hAnsi="Times New Roman"/>
          <w:color w:val="FF0000"/>
          <w:sz w:val="24"/>
          <w:szCs w:val="24"/>
        </w:rPr>
        <w:t>採</w:t>
      </w:r>
      <w:proofErr w:type="gramEnd"/>
      <w:r w:rsidRPr="005E4D6E">
        <w:rPr>
          <w:rFonts w:ascii="Times New Roman" w:eastAsia="標楷體" w:hAnsi="Times New Roman"/>
          <w:color w:val="FF0000"/>
          <w:sz w:val="24"/>
          <w:szCs w:val="24"/>
        </w:rPr>
        <w:t>四捨五入。</w:t>
      </w:r>
    </w:p>
    <w:p w:rsidR="00C7227C" w:rsidRPr="005E4D6E" w:rsidRDefault="00C7227C" w:rsidP="00BF1E06">
      <w:pPr>
        <w:spacing w:before="40" w:after="40" w:line="440" w:lineRule="exact"/>
        <w:ind w:left="142" w:hanging="106"/>
        <w:jc w:val="center"/>
        <w:rPr>
          <w:rFonts w:ascii="Times New Roman" w:eastAsia="標楷體" w:hAnsi="Times New Roman" w:cs="Times New Roman"/>
          <w:b/>
          <w:color w:val="000000" w:themeColor="text1"/>
          <w:sz w:val="44"/>
          <w:szCs w:val="44"/>
        </w:rPr>
      </w:pPr>
      <w:r w:rsidRPr="005E4D6E">
        <w:rPr>
          <w:rFonts w:ascii="Times New Roman" w:eastAsia="標楷體" w:hAnsi="Times New Roman" w:cs="Times New Roman"/>
          <w:color w:val="000000" w:themeColor="text1"/>
          <w:sz w:val="28"/>
          <w:szCs w:val="28"/>
        </w:rPr>
        <w:br w:type="page"/>
      </w:r>
      <w:r w:rsidRPr="005E4D6E">
        <w:rPr>
          <w:rFonts w:ascii="Times New Roman" w:eastAsia="標楷體" w:hAnsi="Times New Roman" w:cs="Times New Roman"/>
          <w:b/>
          <w:color w:val="000000" w:themeColor="text1"/>
          <w:sz w:val="44"/>
          <w:szCs w:val="44"/>
          <w:lang w:val="zh-TW"/>
        </w:rPr>
        <w:lastRenderedPageBreak/>
        <w:t>目</w:t>
      </w:r>
      <w:r w:rsidRPr="005E4D6E">
        <w:rPr>
          <w:rFonts w:ascii="Times New Roman" w:eastAsia="標楷體" w:hAnsi="Times New Roman" w:cs="Times New Roman"/>
          <w:b/>
          <w:color w:val="000000" w:themeColor="text1"/>
          <w:sz w:val="44"/>
          <w:szCs w:val="44"/>
          <w:lang w:val="zh-TW"/>
        </w:rPr>
        <w:t xml:space="preserve">         </w:t>
      </w:r>
      <w:r w:rsidRPr="005E4D6E">
        <w:rPr>
          <w:rFonts w:ascii="Times New Roman" w:eastAsia="標楷體" w:hAnsi="Times New Roman" w:cs="Times New Roman"/>
          <w:b/>
          <w:color w:val="000000" w:themeColor="text1"/>
          <w:sz w:val="44"/>
          <w:szCs w:val="44"/>
          <w:lang w:val="zh-TW"/>
        </w:rPr>
        <w:t>錄</w:t>
      </w:r>
    </w:p>
    <w:p w:rsidR="009572A2" w:rsidRPr="005E4D6E" w:rsidRDefault="009572A2" w:rsidP="00041CB0">
      <w:pPr>
        <w:pStyle w:val="1b"/>
        <w:rPr>
          <w:rFonts w:ascii="Times New Roman" w:eastAsiaTheme="minorEastAsia" w:hAnsi="Times New Roman" w:cs="Times New Roman"/>
          <w:kern w:val="2"/>
          <w:sz w:val="24"/>
          <w:szCs w:val="22"/>
        </w:rPr>
      </w:pPr>
      <w:r w:rsidRPr="005E4D6E">
        <w:rPr>
          <w:rFonts w:ascii="Times New Roman" w:hAnsi="Times New Roman" w:cs="Times New Roman"/>
        </w:rPr>
        <w:fldChar w:fldCharType="begin"/>
      </w:r>
      <w:r w:rsidRPr="005E4D6E">
        <w:rPr>
          <w:rFonts w:ascii="Times New Roman" w:hAnsi="Times New Roman" w:cs="Times New Roman"/>
        </w:rPr>
        <w:instrText xml:space="preserve"> TOC \o "1-2" \h \z \u </w:instrText>
      </w:r>
      <w:r w:rsidRPr="005E4D6E">
        <w:rPr>
          <w:rFonts w:ascii="Times New Roman" w:hAnsi="Times New Roman" w:cs="Times New Roman"/>
        </w:rPr>
        <w:fldChar w:fldCharType="separate"/>
      </w:r>
      <w:hyperlink w:anchor="_Toc54795401" w:history="1">
        <w:r w:rsidRPr="005E4D6E">
          <w:rPr>
            <w:rStyle w:val="aff3"/>
            <w:rFonts w:ascii="Times New Roman" w:hAnsi="Times New Roman" w:cs="Times New Roman"/>
          </w:rPr>
          <w:t>估價報告內容摘要</w:t>
        </w:r>
        <w:r w:rsidRPr="005E4D6E">
          <w:rPr>
            <w:rFonts w:ascii="Times New Roman" w:hAnsi="Times New Roman" w:cs="Times New Roman"/>
            <w:webHidden/>
          </w:rPr>
          <w:tab/>
        </w:r>
        <w:r w:rsidRPr="005E4D6E">
          <w:rPr>
            <w:rFonts w:ascii="Times New Roman" w:hAnsi="Times New Roman" w:cs="Times New Roman"/>
            <w:webHidden/>
          </w:rPr>
          <w:fldChar w:fldCharType="begin"/>
        </w:r>
        <w:r w:rsidRPr="005E4D6E">
          <w:rPr>
            <w:rFonts w:ascii="Times New Roman" w:hAnsi="Times New Roman" w:cs="Times New Roman"/>
            <w:webHidden/>
          </w:rPr>
          <w:instrText xml:space="preserve"> PAGEREF _Toc54795401 \h </w:instrText>
        </w:r>
        <w:r w:rsidRPr="005E4D6E">
          <w:rPr>
            <w:rFonts w:ascii="Times New Roman" w:hAnsi="Times New Roman" w:cs="Times New Roman"/>
            <w:webHidden/>
          </w:rPr>
        </w:r>
        <w:r w:rsidRPr="005E4D6E">
          <w:rPr>
            <w:rFonts w:ascii="Times New Roman" w:hAnsi="Times New Roman" w:cs="Times New Roman"/>
            <w:webHidden/>
          </w:rPr>
          <w:fldChar w:fldCharType="separate"/>
        </w:r>
        <w:r w:rsidR="006B4E4A">
          <w:rPr>
            <w:rFonts w:ascii="Times New Roman" w:hAnsi="Times New Roman" w:cs="Times New Roman"/>
            <w:webHidden/>
          </w:rPr>
          <w:t>4</w:t>
        </w:r>
        <w:r w:rsidRPr="005E4D6E">
          <w:rPr>
            <w:rFonts w:ascii="Times New Roman" w:hAnsi="Times New Roman" w:cs="Times New Roman"/>
            <w:webHidden/>
          </w:rPr>
          <w:fldChar w:fldCharType="end"/>
        </w:r>
      </w:hyperlink>
    </w:p>
    <w:p w:rsidR="009572A2" w:rsidRPr="005E4D6E" w:rsidRDefault="006B4E4A" w:rsidP="00041CB0">
      <w:pPr>
        <w:pStyle w:val="1b"/>
        <w:rPr>
          <w:rFonts w:ascii="Times New Roman" w:eastAsiaTheme="minorEastAsia" w:hAnsi="Times New Roman" w:cs="Times New Roman"/>
          <w:kern w:val="2"/>
          <w:sz w:val="24"/>
          <w:szCs w:val="22"/>
        </w:rPr>
      </w:pPr>
      <w:hyperlink w:anchor="_Toc54795402" w:history="1">
        <w:r w:rsidR="009572A2" w:rsidRPr="005E4D6E">
          <w:rPr>
            <w:rStyle w:val="aff3"/>
            <w:rFonts w:ascii="Times New Roman" w:hAnsi="Times New Roman" w:cs="Times New Roman"/>
          </w:rPr>
          <w:t>壹、</w:t>
        </w:r>
        <w:r w:rsidR="009572A2" w:rsidRPr="005E4D6E">
          <w:rPr>
            <w:rFonts w:ascii="Times New Roman" w:eastAsiaTheme="minorEastAsia" w:hAnsi="Times New Roman" w:cs="Times New Roman"/>
            <w:kern w:val="2"/>
            <w:sz w:val="24"/>
            <w:szCs w:val="22"/>
          </w:rPr>
          <w:tab/>
        </w:r>
        <w:r w:rsidR="009572A2" w:rsidRPr="005E4D6E">
          <w:rPr>
            <w:rStyle w:val="aff3"/>
            <w:rFonts w:ascii="Times New Roman" w:hAnsi="Times New Roman" w:cs="Times New Roman"/>
          </w:rPr>
          <w:t>序言</w:t>
        </w:r>
        <w:r w:rsidR="009572A2" w:rsidRPr="005E4D6E">
          <w:rPr>
            <w:rFonts w:ascii="Times New Roman" w:hAnsi="Times New Roman" w:cs="Times New Roman"/>
            <w:webHidden/>
          </w:rPr>
          <w:tab/>
        </w:r>
        <w:r w:rsidR="009572A2" w:rsidRPr="005E4D6E">
          <w:rPr>
            <w:rFonts w:ascii="Times New Roman" w:hAnsi="Times New Roman" w:cs="Times New Roman"/>
            <w:webHidden/>
          </w:rPr>
          <w:fldChar w:fldCharType="begin"/>
        </w:r>
        <w:r w:rsidR="009572A2" w:rsidRPr="005E4D6E">
          <w:rPr>
            <w:rFonts w:ascii="Times New Roman" w:hAnsi="Times New Roman" w:cs="Times New Roman"/>
            <w:webHidden/>
          </w:rPr>
          <w:instrText xml:space="preserve"> PAGEREF _Toc54795402 \h </w:instrText>
        </w:r>
        <w:r w:rsidR="009572A2" w:rsidRPr="005E4D6E">
          <w:rPr>
            <w:rFonts w:ascii="Times New Roman" w:hAnsi="Times New Roman" w:cs="Times New Roman"/>
            <w:webHidden/>
          </w:rPr>
        </w:r>
        <w:r w:rsidR="009572A2" w:rsidRPr="005E4D6E">
          <w:rPr>
            <w:rFonts w:ascii="Times New Roman" w:hAnsi="Times New Roman" w:cs="Times New Roman"/>
            <w:webHidden/>
          </w:rPr>
          <w:fldChar w:fldCharType="separate"/>
        </w:r>
        <w:r>
          <w:rPr>
            <w:rFonts w:ascii="Times New Roman" w:hAnsi="Times New Roman" w:cs="Times New Roman"/>
            <w:webHidden/>
          </w:rPr>
          <w:t>8</w:t>
        </w:r>
        <w:r w:rsidR="009572A2" w:rsidRPr="005E4D6E">
          <w:rPr>
            <w:rFonts w:ascii="Times New Roman" w:hAnsi="Times New Roman" w:cs="Times New Roman"/>
            <w:webHidden/>
          </w:rPr>
          <w:fldChar w:fldCharType="end"/>
        </w:r>
      </w:hyperlink>
    </w:p>
    <w:p w:rsidR="009572A2" w:rsidRPr="005E4D6E" w:rsidRDefault="006B4E4A" w:rsidP="009572A2">
      <w:pPr>
        <w:pStyle w:val="23"/>
        <w:rPr>
          <w:rFonts w:ascii="Times New Roman" w:eastAsiaTheme="minorEastAsia" w:hAnsi="Times New Roman"/>
          <w:kern w:val="2"/>
          <w:sz w:val="24"/>
          <w:szCs w:val="22"/>
        </w:rPr>
      </w:pPr>
      <w:hyperlink w:anchor="_Toc54795403" w:history="1">
        <w:r w:rsidR="009572A2" w:rsidRPr="005E4D6E">
          <w:rPr>
            <w:rStyle w:val="aff3"/>
            <w:rFonts w:ascii="Times New Roman" w:hAnsi="Times New Roman"/>
          </w:rPr>
          <w:t>一、估價立場聲明</w:t>
        </w:r>
        <w:r w:rsidR="009572A2" w:rsidRPr="005E4D6E">
          <w:rPr>
            <w:rFonts w:ascii="Times New Roman" w:hAnsi="Times New Roman"/>
            <w:webHidden/>
          </w:rPr>
          <w:tab/>
        </w:r>
        <w:r w:rsidR="009572A2" w:rsidRPr="005E4D6E">
          <w:rPr>
            <w:rFonts w:ascii="Times New Roman" w:hAnsi="Times New Roman"/>
            <w:webHidden/>
          </w:rPr>
          <w:fldChar w:fldCharType="begin"/>
        </w:r>
        <w:r w:rsidR="009572A2" w:rsidRPr="005E4D6E">
          <w:rPr>
            <w:rFonts w:ascii="Times New Roman" w:hAnsi="Times New Roman"/>
            <w:webHidden/>
          </w:rPr>
          <w:instrText xml:space="preserve"> PAGEREF _Toc54795403 \h </w:instrText>
        </w:r>
        <w:r w:rsidR="009572A2" w:rsidRPr="005E4D6E">
          <w:rPr>
            <w:rFonts w:ascii="Times New Roman" w:hAnsi="Times New Roman"/>
            <w:webHidden/>
          </w:rPr>
        </w:r>
        <w:r w:rsidR="009572A2" w:rsidRPr="005E4D6E">
          <w:rPr>
            <w:rFonts w:ascii="Times New Roman" w:hAnsi="Times New Roman"/>
            <w:webHidden/>
          </w:rPr>
          <w:fldChar w:fldCharType="separate"/>
        </w:r>
        <w:r>
          <w:rPr>
            <w:rFonts w:ascii="Times New Roman" w:hAnsi="Times New Roman"/>
            <w:webHidden/>
          </w:rPr>
          <w:t>8</w:t>
        </w:r>
        <w:r w:rsidR="009572A2" w:rsidRPr="005E4D6E">
          <w:rPr>
            <w:rFonts w:ascii="Times New Roman" w:hAnsi="Times New Roman"/>
            <w:webHidden/>
          </w:rPr>
          <w:fldChar w:fldCharType="end"/>
        </w:r>
      </w:hyperlink>
    </w:p>
    <w:p w:rsidR="009572A2" w:rsidRPr="005E4D6E" w:rsidRDefault="006B4E4A" w:rsidP="009572A2">
      <w:pPr>
        <w:pStyle w:val="23"/>
        <w:rPr>
          <w:rFonts w:ascii="Times New Roman" w:eastAsiaTheme="minorEastAsia" w:hAnsi="Times New Roman"/>
          <w:kern w:val="2"/>
          <w:sz w:val="24"/>
          <w:szCs w:val="22"/>
        </w:rPr>
      </w:pPr>
      <w:hyperlink w:anchor="_Toc54795404" w:history="1">
        <w:r w:rsidR="009572A2" w:rsidRPr="005E4D6E">
          <w:rPr>
            <w:rStyle w:val="aff3"/>
            <w:rFonts w:ascii="Times New Roman" w:hAnsi="Times New Roman"/>
          </w:rPr>
          <w:t>二、估價報告書基本聲明事項</w:t>
        </w:r>
        <w:r w:rsidR="009572A2" w:rsidRPr="005E4D6E">
          <w:rPr>
            <w:rFonts w:ascii="Times New Roman" w:hAnsi="Times New Roman"/>
            <w:webHidden/>
          </w:rPr>
          <w:tab/>
        </w:r>
        <w:r w:rsidR="009572A2" w:rsidRPr="005E4D6E">
          <w:rPr>
            <w:rFonts w:ascii="Times New Roman" w:hAnsi="Times New Roman"/>
            <w:webHidden/>
          </w:rPr>
          <w:fldChar w:fldCharType="begin"/>
        </w:r>
        <w:r w:rsidR="009572A2" w:rsidRPr="005E4D6E">
          <w:rPr>
            <w:rFonts w:ascii="Times New Roman" w:hAnsi="Times New Roman"/>
            <w:webHidden/>
          </w:rPr>
          <w:instrText xml:space="preserve"> PAGEREF _Toc54795404 \h </w:instrText>
        </w:r>
        <w:r w:rsidR="009572A2" w:rsidRPr="005E4D6E">
          <w:rPr>
            <w:rFonts w:ascii="Times New Roman" w:hAnsi="Times New Roman"/>
            <w:webHidden/>
          </w:rPr>
        </w:r>
        <w:r w:rsidR="009572A2" w:rsidRPr="005E4D6E">
          <w:rPr>
            <w:rFonts w:ascii="Times New Roman" w:hAnsi="Times New Roman"/>
            <w:webHidden/>
          </w:rPr>
          <w:fldChar w:fldCharType="separate"/>
        </w:r>
        <w:r>
          <w:rPr>
            <w:rFonts w:ascii="Times New Roman" w:hAnsi="Times New Roman"/>
            <w:webHidden/>
          </w:rPr>
          <w:t>8</w:t>
        </w:r>
        <w:r w:rsidR="009572A2" w:rsidRPr="005E4D6E">
          <w:rPr>
            <w:rFonts w:ascii="Times New Roman" w:hAnsi="Times New Roman"/>
            <w:webHidden/>
          </w:rPr>
          <w:fldChar w:fldCharType="end"/>
        </w:r>
      </w:hyperlink>
    </w:p>
    <w:p w:rsidR="009572A2" w:rsidRPr="005E4D6E" w:rsidRDefault="006B4E4A" w:rsidP="009572A2">
      <w:pPr>
        <w:pStyle w:val="23"/>
        <w:rPr>
          <w:rFonts w:ascii="Times New Roman" w:eastAsiaTheme="minorEastAsia" w:hAnsi="Times New Roman"/>
          <w:kern w:val="2"/>
          <w:sz w:val="24"/>
          <w:szCs w:val="22"/>
        </w:rPr>
      </w:pPr>
      <w:hyperlink w:anchor="_Toc54795405" w:history="1">
        <w:r w:rsidR="009572A2" w:rsidRPr="005E4D6E">
          <w:rPr>
            <w:rStyle w:val="aff3"/>
            <w:rFonts w:ascii="Times New Roman" w:hAnsi="Times New Roman"/>
          </w:rPr>
          <w:t>三、估價報告書使用之限制條件</w:t>
        </w:r>
        <w:r w:rsidR="009572A2" w:rsidRPr="005E4D6E">
          <w:rPr>
            <w:rFonts w:ascii="Times New Roman" w:hAnsi="Times New Roman"/>
            <w:webHidden/>
          </w:rPr>
          <w:tab/>
        </w:r>
        <w:r w:rsidR="009572A2" w:rsidRPr="005E4D6E">
          <w:rPr>
            <w:rFonts w:ascii="Times New Roman" w:hAnsi="Times New Roman"/>
            <w:webHidden/>
          </w:rPr>
          <w:fldChar w:fldCharType="begin"/>
        </w:r>
        <w:r w:rsidR="009572A2" w:rsidRPr="005E4D6E">
          <w:rPr>
            <w:rFonts w:ascii="Times New Roman" w:hAnsi="Times New Roman"/>
            <w:webHidden/>
          </w:rPr>
          <w:instrText xml:space="preserve"> PAGEREF _Toc54795405 \h </w:instrText>
        </w:r>
        <w:r w:rsidR="009572A2" w:rsidRPr="005E4D6E">
          <w:rPr>
            <w:rFonts w:ascii="Times New Roman" w:hAnsi="Times New Roman"/>
            <w:webHidden/>
          </w:rPr>
        </w:r>
        <w:r w:rsidR="009572A2" w:rsidRPr="005E4D6E">
          <w:rPr>
            <w:rFonts w:ascii="Times New Roman" w:hAnsi="Times New Roman"/>
            <w:webHidden/>
          </w:rPr>
          <w:fldChar w:fldCharType="separate"/>
        </w:r>
        <w:r>
          <w:rPr>
            <w:rFonts w:ascii="Times New Roman" w:hAnsi="Times New Roman"/>
            <w:webHidden/>
          </w:rPr>
          <w:t>9</w:t>
        </w:r>
        <w:r w:rsidR="009572A2" w:rsidRPr="005E4D6E">
          <w:rPr>
            <w:rFonts w:ascii="Times New Roman" w:hAnsi="Times New Roman"/>
            <w:webHidden/>
          </w:rPr>
          <w:fldChar w:fldCharType="end"/>
        </w:r>
      </w:hyperlink>
    </w:p>
    <w:p w:rsidR="009572A2" w:rsidRPr="005E4D6E" w:rsidRDefault="006B4E4A" w:rsidP="00041CB0">
      <w:pPr>
        <w:pStyle w:val="1b"/>
        <w:rPr>
          <w:rFonts w:ascii="Times New Roman" w:eastAsiaTheme="minorEastAsia" w:hAnsi="Times New Roman" w:cs="Times New Roman"/>
          <w:kern w:val="2"/>
          <w:sz w:val="24"/>
          <w:szCs w:val="22"/>
        </w:rPr>
      </w:pPr>
      <w:hyperlink w:anchor="_Toc54795406" w:history="1">
        <w:r w:rsidR="009572A2" w:rsidRPr="005E4D6E">
          <w:rPr>
            <w:rStyle w:val="aff3"/>
            <w:rFonts w:ascii="Times New Roman" w:hAnsi="Times New Roman" w:cs="Times New Roman"/>
          </w:rPr>
          <w:t>貳、</w:t>
        </w:r>
        <w:r w:rsidR="009572A2" w:rsidRPr="005E4D6E">
          <w:rPr>
            <w:rFonts w:ascii="Times New Roman" w:eastAsiaTheme="minorEastAsia" w:hAnsi="Times New Roman" w:cs="Times New Roman"/>
            <w:kern w:val="2"/>
            <w:sz w:val="24"/>
            <w:szCs w:val="22"/>
          </w:rPr>
          <w:tab/>
        </w:r>
        <w:r w:rsidR="009572A2" w:rsidRPr="005E4D6E">
          <w:rPr>
            <w:rStyle w:val="aff3"/>
            <w:rFonts w:ascii="Times New Roman" w:hAnsi="Times New Roman" w:cs="Times New Roman"/>
          </w:rPr>
          <w:t>估價基本事項說明</w:t>
        </w:r>
        <w:r w:rsidR="009572A2" w:rsidRPr="005E4D6E">
          <w:rPr>
            <w:rFonts w:ascii="Times New Roman" w:hAnsi="Times New Roman" w:cs="Times New Roman"/>
            <w:webHidden/>
          </w:rPr>
          <w:tab/>
        </w:r>
        <w:r w:rsidR="009572A2" w:rsidRPr="005E4D6E">
          <w:rPr>
            <w:rFonts w:ascii="Times New Roman" w:hAnsi="Times New Roman" w:cs="Times New Roman"/>
            <w:webHidden/>
          </w:rPr>
          <w:fldChar w:fldCharType="begin"/>
        </w:r>
        <w:r w:rsidR="009572A2" w:rsidRPr="005E4D6E">
          <w:rPr>
            <w:rFonts w:ascii="Times New Roman" w:hAnsi="Times New Roman" w:cs="Times New Roman"/>
            <w:webHidden/>
          </w:rPr>
          <w:instrText xml:space="preserve"> PAGEREF _Toc54795406 \h </w:instrText>
        </w:r>
        <w:r w:rsidR="009572A2" w:rsidRPr="005E4D6E">
          <w:rPr>
            <w:rFonts w:ascii="Times New Roman" w:hAnsi="Times New Roman" w:cs="Times New Roman"/>
            <w:webHidden/>
          </w:rPr>
        </w:r>
        <w:r w:rsidR="009572A2" w:rsidRPr="005E4D6E">
          <w:rPr>
            <w:rFonts w:ascii="Times New Roman" w:hAnsi="Times New Roman" w:cs="Times New Roman"/>
            <w:webHidden/>
          </w:rPr>
          <w:fldChar w:fldCharType="separate"/>
        </w:r>
        <w:r>
          <w:rPr>
            <w:rFonts w:ascii="Times New Roman" w:hAnsi="Times New Roman" w:cs="Times New Roman"/>
            <w:webHidden/>
          </w:rPr>
          <w:t>11</w:t>
        </w:r>
        <w:r w:rsidR="009572A2" w:rsidRPr="005E4D6E">
          <w:rPr>
            <w:rFonts w:ascii="Times New Roman" w:hAnsi="Times New Roman" w:cs="Times New Roman"/>
            <w:webHidden/>
          </w:rPr>
          <w:fldChar w:fldCharType="end"/>
        </w:r>
      </w:hyperlink>
    </w:p>
    <w:p w:rsidR="009572A2" w:rsidRPr="005E4D6E" w:rsidRDefault="006B4E4A" w:rsidP="009572A2">
      <w:pPr>
        <w:pStyle w:val="23"/>
        <w:rPr>
          <w:rFonts w:ascii="Times New Roman" w:eastAsiaTheme="minorEastAsia" w:hAnsi="Times New Roman"/>
          <w:kern w:val="2"/>
          <w:sz w:val="24"/>
          <w:szCs w:val="22"/>
        </w:rPr>
      </w:pPr>
      <w:hyperlink w:anchor="_Toc54795407" w:history="1">
        <w:r w:rsidR="009572A2" w:rsidRPr="005E4D6E">
          <w:rPr>
            <w:rStyle w:val="aff3"/>
            <w:rFonts w:ascii="Times New Roman" w:hAnsi="Times New Roman"/>
          </w:rPr>
          <w:t>一、委託單位</w:t>
        </w:r>
        <w:r w:rsidR="009572A2" w:rsidRPr="005E4D6E">
          <w:rPr>
            <w:rFonts w:ascii="Times New Roman" w:hAnsi="Times New Roman"/>
            <w:webHidden/>
          </w:rPr>
          <w:tab/>
        </w:r>
        <w:r w:rsidR="009572A2" w:rsidRPr="005E4D6E">
          <w:rPr>
            <w:rFonts w:ascii="Times New Roman" w:hAnsi="Times New Roman"/>
            <w:webHidden/>
          </w:rPr>
          <w:fldChar w:fldCharType="begin"/>
        </w:r>
        <w:r w:rsidR="009572A2" w:rsidRPr="005E4D6E">
          <w:rPr>
            <w:rFonts w:ascii="Times New Roman" w:hAnsi="Times New Roman"/>
            <w:webHidden/>
          </w:rPr>
          <w:instrText xml:space="preserve"> PAGEREF _Toc54795407 \h </w:instrText>
        </w:r>
        <w:r w:rsidR="009572A2" w:rsidRPr="005E4D6E">
          <w:rPr>
            <w:rFonts w:ascii="Times New Roman" w:hAnsi="Times New Roman"/>
            <w:webHidden/>
          </w:rPr>
        </w:r>
        <w:r w:rsidR="009572A2" w:rsidRPr="005E4D6E">
          <w:rPr>
            <w:rFonts w:ascii="Times New Roman" w:hAnsi="Times New Roman"/>
            <w:webHidden/>
          </w:rPr>
          <w:fldChar w:fldCharType="separate"/>
        </w:r>
        <w:r>
          <w:rPr>
            <w:rFonts w:ascii="Times New Roman" w:hAnsi="Times New Roman"/>
            <w:webHidden/>
          </w:rPr>
          <w:t>11</w:t>
        </w:r>
        <w:r w:rsidR="009572A2" w:rsidRPr="005E4D6E">
          <w:rPr>
            <w:rFonts w:ascii="Times New Roman" w:hAnsi="Times New Roman"/>
            <w:webHidden/>
          </w:rPr>
          <w:fldChar w:fldCharType="end"/>
        </w:r>
      </w:hyperlink>
    </w:p>
    <w:p w:rsidR="009572A2" w:rsidRPr="005E4D6E" w:rsidRDefault="006B4E4A" w:rsidP="009572A2">
      <w:pPr>
        <w:pStyle w:val="23"/>
        <w:rPr>
          <w:rFonts w:ascii="Times New Roman" w:eastAsiaTheme="minorEastAsia" w:hAnsi="Times New Roman"/>
          <w:kern w:val="2"/>
          <w:sz w:val="24"/>
          <w:szCs w:val="22"/>
        </w:rPr>
      </w:pPr>
      <w:hyperlink w:anchor="_Toc54795408" w:history="1">
        <w:r w:rsidR="009572A2" w:rsidRPr="005E4D6E">
          <w:rPr>
            <w:rStyle w:val="aff3"/>
            <w:rFonts w:ascii="Times New Roman" w:hAnsi="Times New Roman"/>
          </w:rPr>
          <w:t>二、基本資料</w:t>
        </w:r>
        <w:r w:rsidR="009572A2" w:rsidRPr="005E4D6E">
          <w:rPr>
            <w:rFonts w:ascii="Times New Roman" w:hAnsi="Times New Roman"/>
            <w:webHidden/>
          </w:rPr>
          <w:tab/>
        </w:r>
        <w:r w:rsidR="009572A2" w:rsidRPr="005E4D6E">
          <w:rPr>
            <w:rFonts w:ascii="Times New Roman" w:hAnsi="Times New Roman"/>
            <w:webHidden/>
          </w:rPr>
          <w:fldChar w:fldCharType="begin"/>
        </w:r>
        <w:r w:rsidR="009572A2" w:rsidRPr="005E4D6E">
          <w:rPr>
            <w:rFonts w:ascii="Times New Roman" w:hAnsi="Times New Roman"/>
            <w:webHidden/>
          </w:rPr>
          <w:instrText xml:space="preserve"> PAGEREF _Toc54795408 \h </w:instrText>
        </w:r>
        <w:r w:rsidR="009572A2" w:rsidRPr="005E4D6E">
          <w:rPr>
            <w:rFonts w:ascii="Times New Roman" w:hAnsi="Times New Roman"/>
            <w:webHidden/>
          </w:rPr>
        </w:r>
        <w:r w:rsidR="009572A2" w:rsidRPr="005E4D6E">
          <w:rPr>
            <w:rFonts w:ascii="Times New Roman" w:hAnsi="Times New Roman"/>
            <w:webHidden/>
          </w:rPr>
          <w:fldChar w:fldCharType="separate"/>
        </w:r>
        <w:r>
          <w:rPr>
            <w:rFonts w:ascii="Times New Roman" w:hAnsi="Times New Roman"/>
            <w:webHidden/>
          </w:rPr>
          <w:t>11</w:t>
        </w:r>
        <w:r w:rsidR="009572A2" w:rsidRPr="005E4D6E">
          <w:rPr>
            <w:rFonts w:ascii="Times New Roman" w:hAnsi="Times New Roman"/>
            <w:webHidden/>
          </w:rPr>
          <w:fldChar w:fldCharType="end"/>
        </w:r>
      </w:hyperlink>
    </w:p>
    <w:p w:rsidR="009572A2" w:rsidRPr="005E4D6E" w:rsidRDefault="006B4E4A" w:rsidP="009572A2">
      <w:pPr>
        <w:pStyle w:val="23"/>
        <w:rPr>
          <w:rFonts w:ascii="Times New Roman" w:eastAsiaTheme="minorEastAsia" w:hAnsi="Times New Roman"/>
          <w:kern w:val="2"/>
          <w:sz w:val="24"/>
          <w:szCs w:val="22"/>
        </w:rPr>
      </w:pPr>
      <w:hyperlink w:anchor="_Toc54795409" w:history="1">
        <w:r w:rsidR="009572A2" w:rsidRPr="005E4D6E">
          <w:rPr>
            <w:rStyle w:val="aff3"/>
            <w:rFonts w:ascii="Times New Roman" w:hAnsi="Times New Roman"/>
          </w:rPr>
          <w:t>三、價格日期</w:t>
        </w:r>
        <w:r w:rsidR="009572A2" w:rsidRPr="005E4D6E">
          <w:rPr>
            <w:rFonts w:ascii="Times New Roman" w:hAnsi="Times New Roman"/>
            <w:webHidden/>
          </w:rPr>
          <w:tab/>
        </w:r>
        <w:r w:rsidR="009572A2" w:rsidRPr="005E4D6E">
          <w:rPr>
            <w:rFonts w:ascii="Times New Roman" w:hAnsi="Times New Roman"/>
            <w:webHidden/>
          </w:rPr>
          <w:fldChar w:fldCharType="begin"/>
        </w:r>
        <w:r w:rsidR="009572A2" w:rsidRPr="005E4D6E">
          <w:rPr>
            <w:rFonts w:ascii="Times New Roman" w:hAnsi="Times New Roman"/>
            <w:webHidden/>
          </w:rPr>
          <w:instrText xml:space="preserve"> PAGEREF _Toc54795409 \h </w:instrText>
        </w:r>
        <w:r w:rsidR="009572A2" w:rsidRPr="005E4D6E">
          <w:rPr>
            <w:rFonts w:ascii="Times New Roman" w:hAnsi="Times New Roman"/>
            <w:webHidden/>
          </w:rPr>
        </w:r>
        <w:r w:rsidR="009572A2" w:rsidRPr="005E4D6E">
          <w:rPr>
            <w:rFonts w:ascii="Times New Roman" w:hAnsi="Times New Roman"/>
            <w:webHidden/>
          </w:rPr>
          <w:fldChar w:fldCharType="separate"/>
        </w:r>
        <w:r>
          <w:rPr>
            <w:rFonts w:ascii="Times New Roman" w:hAnsi="Times New Roman"/>
            <w:webHidden/>
          </w:rPr>
          <w:t>11</w:t>
        </w:r>
        <w:r w:rsidR="009572A2" w:rsidRPr="005E4D6E">
          <w:rPr>
            <w:rFonts w:ascii="Times New Roman" w:hAnsi="Times New Roman"/>
            <w:webHidden/>
          </w:rPr>
          <w:fldChar w:fldCharType="end"/>
        </w:r>
      </w:hyperlink>
    </w:p>
    <w:p w:rsidR="009572A2" w:rsidRPr="005E4D6E" w:rsidRDefault="006B4E4A" w:rsidP="009572A2">
      <w:pPr>
        <w:pStyle w:val="23"/>
        <w:rPr>
          <w:rFonts w:ascii="Times New Roman" w:eastAsiaTheme="minorEastAsia" w:hAnsi="Times New Roman"/>
          <w:kern w:val="2"/>
          <w:sz w:val="24"/>
          <w:szCs w:val="22"/>
        </w:rPr>
      </w:pPr>
      <w:hyperlink w:anchor="_Toc54795410" w:history="1">
        <w:r w:rsidR="009572A2" w:rsidRPr="005E4D6E">
          <w:rPr>
            <w:rStyle w:val="aff3"/>
            <w:rFonts w:ascii="Times New Roman" w:hAnsi="Times New Roman"/>
          </w:rPr>
          <w:t>四、勘察日期</w:t>
        </w:r>
        <w:r w:rsidR="009572A2" w:rsidRPr="005E4D6E">
          <w:rPr>
            <w:rFonts w:ascii="Times New Roman" w:hAnsi="Times New Roman"/>
            <w:webHidden/>
          </w:rPr>
          <w:tab/>
        </w:r>
        <w:r w:rsidR="009572A2" w:rsidRPr="005E4D6E">
          <w:rPr>
            <w:rFonts w:ascii="Times New Roman" w:hAnsi="Times New Roman"/>
            <w:webHidden/>
          </w:rPr>
          <w:fldChar w:fldCharType="begin"/>
        </w:r>
        <w:r w:rsidR="009572A2" w:rsidRPr="005E4D6E">
          <w:rPr>
            <w:rFonts w:ascii="Times New Roman" w:hAnsi="Times New Roman"/>
            <w:webHidden/>
          </w:rPr>
          <w:instrText xml:space="preserve"> PAGEREF _Toc54795410 \h </w:instrText>
        </w:r>
        <w:r w:rsidR="009572A2" w:rsidRPr="005E4D6E">
          <w:rPr>
            <w:rFonts w:ascii="Times New Roman" w:hAnsi="Times New Roman"/>
            <w:webHidden/>
          </w:rPr>
        </w:r>
        <w:r w:rsidR="009572A2" w:rsidRPr="005E4D6E">
          <w:rPr>
            <w:rFonts w:ascii="Times New Roman" w:hAnsi="Times New Roman"/>
            <w:webHidden/>
          </w:rPr>
          <w:fldChar w:fldCharType="separate"/>
        </w:r>
        <w:r>
          <w:rPr>
            <w:rFonts w:ascii="Times New Roman" w:hAnsi="Times New Roman"/>
            <w:webHidden/>
          </w:rPr>
          <w:t>11</w:t>
        </w:r>
        <w:r w:rsidR="009572A2" w:rsidRPr="005E4D6E">
          <w:rPr>
            <w:rFonts w:ascii="Times New Roman" w:hAnsi="Times New Roman"/>
            <w:webHidden/>
          </w:rPr>
          <w:fldChar w:fldCharType="end"/>
        </w:r>
      </w:hyperlink>
    </w:p>
    <w:p w:rsidR="009572A2" w:rsidRPr="005E4D6E" w:rsidRDefault="006B4E4A" w:rsidP="009572A2">
      <w:pPr>
        <w:pStyle w:val="23"/>
        <w:rPr>
          <w:rFonts w:ascii="Times New Roman" w:eastAsiaTheme="minorEastAsia" w:hAnsi="Times New Roman"/>
          <w:kern w:val="2"/>
          <w:sz w:val="24"/>
          <w:szCs w:val="22"/>
        </w:rPr>
      </w:pPr>
      <w:hyperlink w:anchor="_Toc54795411" w:history="1">
        <w:r w:rsidR="009572A2" w:rsidRPr="005E4D6E">
          <w:rPr>
            <w:rStyle w:val="aff3"/>
            <w:rFonts w:ascii="Times New Roman" w:hAnsi="Times New Roman"/>
          </w:rPr>
          <w:t>五、價格種類</w:t>
        </w:r>
        <w:r w:rsidR="009572A2" w:rsidRPr="005E4D6E">
          <w:rPr>
            <w:rFonts w:ascii="Times New Roman" w:hAnsi="Times New Roman"/>
            <w:webHidden/>
          </w:rPr>
          <w:tab/>
        </w:r>
        <w:r w:rsidR="009572A2" w:rsidRPr="005E4D6E">
          <w:rPr>
            <w:rFonts w:ascii="Times New Roman" w:hAnsi="Times New Roman"/>
            <w:webHidden/>
          </w:rPr>
          <w:fldChar w:fldCharType="begin"/>
        </w:r>
        <w:r w:rsidR="009572A2" w:rsidRPr="005E4D6E">
          <w:rPr>
            <w:rFonts w:ascii="Times New Roman" w:hAnsi="Times New Roman"/>
            <w:webHidden/>
          </w:rPr>
          <w:instrText xml:space="preserve"> PAGEREF _Toc54795411 \h </w:instrText>
        </w:r>
        <w:r w:rsidR="009572A2" w:rsidRPr="005E4D6E">
          <w:rPr>
            <w:rFonts w:ascii="Times New Roman" w:hAnsi="Times New Roman"/>
            <w:webHidden/>
          </w:rPr>
        </w:r>
        <w:r w:rsidR="009572A2" w:rsidRPr="005E4D6E">
          <w:rPr>
            <w:rFonts w:ascii="Times New Roman" w:hAnsi="Times New Roman"/>
            <w:webHidden/>
          </w:rPr>
          <w:fldChar w:fldCharType="separate"/>
        </w:r>
        <w:r>
          <w:rPr>
            <w:rFonts w:ascii="Times New Roman" w:hAnsi="Times New Roman"/>
            <w:webHidden/>
          </w:rPr>
          <w:t>11</w:t>
        </w:r>
        <w:r w:rsidR="009572A2" w:rsidRPr="005E4D6E">
          <w:rPr>
            <w:rFonts w:ascii="Times New Roman" w:hAnsi="Times New Roman"/>
            <w:webHidden/>
          </w:rPr>
          <w:fldChar w:fldCharType="end"/>
        </w:r>
      </w:hyperlink>
    </w:p>
    <w:p w:rsidR="009572A2" w:rsidRPr="005E4D6E" w:rsidRDefault="006B4E4A" w:rsidP="009572A2">
      <w:pPr>
        <w:pStyle w:val="23"/>
        <w:rPr>
          <w:rFonts w:ascii="Times New Roman" w:eastAsiaTheme="minorEastAsia" w:hAnsi="Times New Roman"/>
          <w:kern w:val="2"/>
          <w:sz w:val="24"/>
          <w:szCs w:val="22"/>
        </w:rPr>
      </w:pPr>
      <w:hyperlink w:anchor="_Toc54795412" w:history="1">
        <w:r w:rsidR="009572A2" w:rsidRPr="005E4D6E">
          <w:rPr>
            <w:rStyle w:val="aff3"/>
            <w:rFonts w:ascii="Times New Roman" w:hAnsi="Times New Roman"/>
          </w:rPr>
          <w:t>六、估價條件</w:t>
        </w:r>
        <w:r w:rsidR="009572A2" w:rsidRPr="005E4D6E">
          <w:rPr>
            <w:rFonts w:ascii="Times New Roman" w:hAnsi="Times New Roman"/>
            <w:webHidden/>
          </w:rPr>
          <w:tab/>
        </w:r>
        <w:r w:rsidR="009572A2" w:rsidRPr="005E4D6E">
          <w:rPr>
            <w:rFonts w:ascii="Times New Roman" w:hAnsi="Times New Roman"/>
            <w:webHidden/>
          </w:rPr>
          <w:fldChar w:fldCharType="begin"/>
        </w:r>
        <w:r w:rsidR="009572A2" w:rsidRPr="005E4D6E">
          <w:rPr>
            <w:rFonts w:ascii="Times New Roman" w:hAnsi="Times New Roman"/>
            <w:webHidden/>
          </w:rPr>
          <w:instrText xml:space="preserve"> PAGEREF _Toc54795412 \h </w:instrText>
        </w:r>
        <w:r w:rsidR="009572A2" w:rsidRPr="005E4D6E">
          <w:rPr>
            <w:rFonts w:ascii="Times New Roman" w:hAnsi="Times New Roman"/>
            <w:webHidden/>
          </w:rPr>
        </w:r>
        <w:r w:rsidR="009572A2" w:rsidRPr="005E4D6E">
          <w:rPr>
            <w:rFonts w:ascii="Times New Roman" w:hAnsi="Times New Roman"/>
            <w:webHidden/>
          </w:rPr>
          <w:fldChar w:fldCharType="separate"/>
        </w:r>
        <w:r>
          <w:rPr>
            <w:rFonts w:ascii="Times New Roman" w:hAnsi="Times New Roman"/>
            <w:webHidden/>
          </w:rPr>
          <w:t>11</w:t>
        </w:r>
        <w:r w:rsidR="009572A2" w:rsidRPr="005E4D6E">
          <w:rPr>
            <w:rFonts w:ascii="Times New Roman" w:hAnsi="Times New Roman"/>
            <w:webHidden/>
          </w:rPr>
          <w:fldChar w:fldCharType="end"/>
        </w:r>
      </w:hyperlink>
    </w:p>
    <w:p w:rsidR="009572A2" w:rsidRPr="005E4D6E" w:rsidRDefault="006B4E4A" w:rsidP="009572A2">
      <w:pPr>
        <w:pStyle w:val="23"/>
        <w:rPr>
          <w:rFonts w:ascii="Times New Roman" w:eastAsiaTheme="minorEastAsia" w:hAnsi="Times New Roman"/>
          <w:kern w:val="2"/>
          <w:sz w:val="24"/>
          <w:szCs w:val="22"/>
        </w:rPr>
      </w:pPr>
      <w:hyperlink w:anchor="_Toc54795413" w:history="1">
        <w:r w:rsidR="009572A2" w:rsidRPr="005E4D6E">
          <w:rPr>
            <w:rStyle w:val="aff3"/>
            <w:rFonts w:ascii="Times New Roman" w:hAnsi="Times New Roman"/>
          </w:rPr>
          <w:t>七、估價目的</w:t>
        </w:r>
        <w:r w:rsidR="009572A2" w:rsidRPr="005E4D6E">
          <w:rPr>
            <w:rFonts w:ascii="Times New Roman" w:hAnsi="Times New Roman"/>
            <w:webHidden/>
          </w:rPr>
          <w:tab/>
        </w:r>
        <w:r w:rsidR="009572A2" w:rsidRPr="005E4D6E">
          <w:rPr>
            <w:rFonts w:ascii="Times New Roman" w:hAnsi="Times New Roman"/>
            <w:webHidden/>
          </w:rPr>
          <w:fldChar w:fldCharType="begin"/>
        </w:r>
        <w:r w:rsidR="009572A2" w:rsidRPr="005E4D6E">
          <w:rPr>
            <w:rFonts w:ascii="Times New Roman" w:hAnsi="Times New Roman"/>
            <w:webHidden/>
          </w:rPr>
          <w:instrText xml:space="preserve"> PAGEREF _Toc54795413 \h </w:instrText>
        </w:r>
        <w:r w:rsidR="009572A2" w:rsidRPr="005E4D6E">
          <w:rPr>
            <w:rFonts w:ascii="Times New Roman" w:hAnsi="Times New Roman"/>
            <w:webHidden/>
          </w:rPr>
        </w:r>
        <w:r w:rsidR="009572A2" w:rsidRPr="005E4D6E">
          <w:rPr>
            <w:rFonts w:ascii="Times New Roman" w:hAnsi="Times New Roman"/>
            <w:webHidden/>
          </w:rPr>
          <w:fldChar w:fldCharType="separate"/>
        </w:r>
        <w:r>
          <w:rPr>
            <w:rFonts w:ascii="Times New Roman" w:hAnsi="Times New Roman"/>
            <w:webHidden/>
          </w:rPr>
          <w:t>12</w:t>
        </w:r>
        <w:r w:rsidR="009572A2" w:rsidRPr="005E4D6E">
          <w:rPr>
            <w:rFonts w:ascii="Times New Roman" w:hAnsi="Times New Roman"/>
            <w:webHidden/>
          </w:rPr>
          <w:fldChar w:fldCharType="end"/>
        </w:r>
      </w:hyperlink>
    </w:p>
    <w:p w:rsidR="009572A2" w:rsidRPr="005E4D6E" w:rsidRDefault="006B4E4A" w:rsidP="009572A2">
      <w:pPr>
        <w:pStyle w:val="23"/>
        <w:rPr>
          <w:rFonts w:ascii="Times New Roman" w:eastAsiaTheme="minorEastAsia" w:hAnsi="Times New Roman"/>
          <w:kern w:val="2"/>
          <w:sz w:val="24"/>
          <w:szCs w:val="22"/>
        </w:rPr>
      </w:pPr>
      <w:hyperlink w:anchor="_Toc54795414" w:history="1">
        <w:r w:rsidR="009572A2" w:rsidRPr="005E4D6E">
          <w:rPr>
            <w:rStyle w:val="aff3"/>
            <w:rFonts w:ascii="Times New Roman" w:hAnsi="Times New Roman"/>
          </w:rPr>
          <w:t>八、現場勘察參考資料</w:t>
        </w:r>
        <w:r w:rsidR="009572A2" w:rsidRPr="005E4D6E">
          <w:rPr>
            <w:rFonts w:ascii="Times New Roman" w:hAnsi="Times New Roman"/>
            <w:webHidden/>
          </w:rPr>
          <w:tab/>
        </w:r>
        <w:r w:rsidR="009572A2" w:rsidRPr="005E4D6E">
          <w:rPr>
            <w:rFonts w:ascii="Times New Roman" w:hAnsi="Times New Roman"/>
            <w:webHidden/>
          </w:rPr>
          <w:fldChar w:fldCharType="begin"/>
        </w:r>
        <w:r w:rsidR="009572A2" w:rsidRPr="005E4D6E">
          <w:rPr>
            <w:rFonts w:ascii="Times New Roman" w:hAnsi="Times New Roman"/>
            <w:webHidden/>
          </w:rPr>
          <w:instrText xml:space="preserve"> PAGEREF _Toc54795414 \h </w:instrText>
        </w:r>
        <w:r w:rsidR="009572A2" w:rsidRPr="005E4D6E">
          <w:rPr>
            <w:rFonts w:ascii="Times New Roman" w:hAnsi="Times New Roman"/>
            <w:webHidden/>
          </w:rPr>
        </w:r>
        <w:r w:rsidR="009572A2" w:rsidRPr="005E4D6E">
          <w:rPr>
            <w:rFonts w:ascii="Times New Roman" w:hAnsi="Times New Roman"/>
            <w:webHidden/>
          </w:rPr>
          <w:fldChar w:fldCharType="separate"/>
        </w:r>
        <w:r>
          <w:rPr>
            <w:rFonts w:ascii="Times New Roman" w:hAnsi="Times New Roman"/>
            <w:webHidden/>
          </w:rPr>
          <w:t>12</w:t>
        </w:r>
        <w:r w:rsidR="009572A2" w:rsidRPr="005E4D6E">
          <w:rPr>
            <w:rFonts w:ascii="Times New Roman" w:hAnsi="Times New Roman"/>
            <w:webHidden/>
          </w:rPr>
          <w:fldChar w:fldCharType="end"/>
        </w:r>
      </w:hyperlink>
    </w:p>
    <w:p w:rsidR="009572A2" w:rsidRPr="005E4D6E" w:rsidRDefault="006B4E4A" w:rsidP="009572A2">
      <w:pPr>
        <w:pStyle w:val="23"/>
        <w:rPr>
          <w:rFonts w:ascii="Times New Roman" w:eastAsiaTheme="minorEastAsia" w:hAnsi="Times New Roman"/>
          <w:kern w:val="2"/>
          <w:sz w:val="24"/>
          <w:szCs w:val="22"/>
        </w:rPr>
      </w:pPr>
      <w:hyperlink w:anchor="_Toc54795415" w:history="1">
        <w:r w:rsidR="009572A2" w:rsidRPr="005E4D6E">
          <w:rPr>
            <w:rStyle w:val="aff3"/>
            <w:rFonts w:ascii="Times New Roman" w:hAnsi="Times New Roman"/>
          </w:rPr>
          <w:t>九、資料來源說明</w:t>
        </w:r>
        <w:r w:rsidR="009572A2" w:rsidRPr="005E4D6E">
          <w:rPr>
            <w:rFonts w:ascii="Times New Roman" w:hAnsi="Times New Roman"/>
            <w:webHidden/>
          </w:rPr>
          <w:tab/>
        </w:r>
        <w:r w:rsidR="009572A2" w:rsidRPr="005E4D6E">
          <w:rPr>
            <w:rFonts w:ascii="Times New Roman" w:hAnsi="Times New Roman"/>
            <w:webHidden/>
          </w:rPr>
          <w:fldChar w:fldCharType="begin"/>
        </w:r>
        <w:r w:rsidR="009572A2" w:rsidRPr="005E4D6E">
          <w:rPr>
            <w:rFonts w:ascii="Times New Roman" w:hAnsi="Times New Roman"/>
            <w:webHidden/>
          </w:rPr>
          <w:instrText xml:space="preserve"> PAGEREF _Toc54795415 \h </w:instrText>
        </w:r>
        <w:r w:rsidR="009572A2" w:rsidRPr="005E4D6E">
          <w:rPr>
            <w:rFonts w:ascii="Times New Roman" w:hAnsi="Times New Roman"/>
            <w:webHidden/>
          </w:rPr>
        </w:r>
        <w:r w:rsidR="009572A2" w:rsidRPr="005E4D6E">
          <w:rPr>
            <w:rFonts w:ascii="Times New Roman" w:hAnsi="Times New Roman"/>
            <w:webHidden/>
          </w:rPr>
          <w:fldChar w:fldCharType="separate"/>
        </w:r>
        <w:r>
          <w:rPr>
            <w:rFonts w:ascii="Times New Roman" w:hAnsi="Times New Roman"/>
            <w:webHidden/>
          </w:rPr>
          <w:t>12</w:t>
        </w:r>
        <w:r w:rsidR="009572A2" w:rsidRPr="005E4D6E">
          <w:rPr>
            <w:rFonts w:ascii="Times New Roman" w:hAnsi="Times New Roman"/>
            <w:webHidden/>
          </w:rPr>
          <w:fldChar w:fldCharType="end"/>
        </w:r>
      </w:hyperlink>
    </w:p>
    <w:p w:rsidR="009572A2" w:rsidRPr="005E4D6E" w:rsidRDefault="006B4E4A" w:rsidP="00041CB0">
      <w:pPr>
        <w:pStyle w:val="1b"/>
        <w:rPr>
          <w:rFonts w:ascii="Times New Roman" w:eastAsiaTheme="minorEastAsia" w:hAnsi="Times New Roman" w:cs="Times New Roman"/>
          <w:kern w:val="2"/>
          <w:sz w:val="24"/>
          <w:szCs w:val="22"/>
        </w:rPr>
      </w:pPr>
      <w:hyperlink w:anchor="_Toc54795416" w:history="1">
        <w:r w:rsidR="009572A2" w:rsidRPr="005E4D6E">
          <w:rPr>
            <w:rStyle w:val="aff3"/>
            <w:rFonts w:ascii="Times New Roman" w:hAnsi="Times New Roman" w:cs="Times New Roman"/>
          </w:rPr>
          <w:t>參、</w:t>
        </w:r>
        <w:r w:rsidR="009572A2" w:rsidRPr="005E4D6E">
          <w:rPr>
            <w:rFonts w:ascii="Times New Roman" w:eastAsiaTheme="minorEastAsia" w:hAnsi="Times New Roman" w:cs="Times New Roman"/>
            <w:kern w:val="2"/>
            <w:sz w:val="24"/>
            <w:szCs w:val="22"/>
          </w:rPr>
          <w:tab/>
        </w:r>
        <w:r w:rsidR="009572A2" w:rsidRPr="005E4D6E">
          <w:rPr>
            <w:rStyle w:val="aff3"/>
            <w:rFonts w:ascii="Times New Roman" w:hAnsi="Times New Roman" w:cs="Times New Roman"/>
          </w:rPr>
          <w:t>價格形成之因素分析</w:t>
        </w:r>
        <w:r w:rsidR="009572A2" w:rsidRPr="005E4D6E">
          <w:rPr>
            <w:rFonts w:ascii="Times New Roman" w:hAnsi="Times New Roman" w:cs="Times New Roman"/>
            <w:webHidden/>
          </w:rPr>
          <w:tab/>
        </w:r>
        <w:r w:rsidR="009572A2" w:rsidRPr="005E4D6E">
          <w:rPr>
            <w:rFonts w:ascii="Times New Roman" w:hAnsi="Times New Roman" w:cs="Times New Roman"/>
            <w:webHidden/>
          </w:rPr>
          <w:fldChar w:fldCharType="begin"/>
        </w:r>
        <w:r w:rsidR="009572A2" w:rsidRPr="005E4D6E">
          <w:rPr>
            <w:rFonts w:ascii="Times New Roman" w:hAnsi="Times New Roman" w:cs="Times New Roman"/>
            <w:webHidden/>
          </w:rPr>
          <w:instrText xml:space="preserve"> PAGEREF _Toc54795416 \h </w:instrText>
        </w:r>
        <w:r w:rsidR="009572A2" w:rsidRPr="005E4D6E">
          <w:rPr>
            <w:rFonts w:ascii="Times New Roman" w:hAnsi="Times New Roman" w:cs="Times New Roman"/>
            <w:webHidden/>
          </w:rPr>
        </w:r>
        <w:r w:rsidR="009572A2" w:rsidRPr="005E4D6E">
          <w:rPr>
            <w:rFonts w:ascii="Times New Roman" w:hAnsi="Times New Roman" w:cs="Times New Roman"/>
            <w:webHidden/>
          </w:rPr>
          <w:fldChar w:fldCharType="separate"/>
        </w:r>
        <w:r>
          <w:rPr>
            <w:rFonts w:ascii="Times New Roman" w:hAnsi="Times New Roman" w:cs="Times New Roman"/>
            <w:webHidden/>
          </w:rPr>
          <w:t>13</w:t>
        </w:r>
        <w:r w:rsidR="009572A2" w:rsidRPr="005E4D6E">
          <w:rPr>
            <w:rFonts w:ascii="Times New Roman" w:hAnsi="Times New Roman" w:cs="Times New Roman"/>
            <w:webHidden/>
          </w:rPr>
          <w:fldChar w:fldCharType="end"/>
        </w:r>
      </w:hyperlink>
    </w:p>
    <w:p w:rsidR="009572A2" w:rsidRPr="005E4D6E" w:rsidRDefault="006B4E4A" w:rsidP="009572A2">
      <w:pPr>
        <w:pStyle w:val="23"/>
        <w:rPr>
          <w:rFonts w:ascii="Times New Roman" w:eastAsiaTheme="minorEastAsia" w:hAnsi="Times New Roman"/>
          <w:kern w:val="2"/>
          <w:sz w:val="24"/>
          <w:szCs w:val="22"/>
        </w:rPr>
      </w:pPr>
      <w:hyperlink w:anchor="_Toc54795417" w:history="1">
        <w:r w:rsidR="009572A2" w:rsidRPr="005E4D6E">
          <w:rPr>
            <w:rStyle w:val="aff3"/>
            <w:rFonts w:ascii="Times New Roman" w:hAnsi="Times New Roman"/>
          </w:rPr>
          <w:t>一、一般因素分析</w:t>
        </w:r>
        <w:r w:rsidR="009572A2" w:rsidRPr="005E4D6E">
          <w:rPr>
            <w:rFonts w:ascii="Times New Roman" w:hAnsi="Times New Roman"/>
            <w:webHidden/>
          </w:rPr>
          <w:tab/>
        </w:r>
        <w:r w:rsidR="009572A2" w:rsidRPr="005E4D6E">
          <w:rPr>
            <w:rFonts w:ascii="Times New Roman" w:hAnsi="Times New Roman"/>
            <w:webHidden/>
          </w:rPr>
          <w:fldChar w:fldCharType="begin"/>
        </w:r>
        <w:r w:rsidR="009572A2" w:rsidRPr="005E4D6E">
          <w:rPr>
            <w:rFonts w:ascii="Times New Roman" w:hAnsi="Times New Roman"/>
            <w:webHidden/>
          </w:rPr>
          <w:instrText xml:space="preserve"> PAGEREF _Toc54795417 \h </w:instrText>
        </w:r>
        <w:r w:rsidR="009572A2" w:rsidRPr="005E4D6E">
          <w:rPr>
            <w:rFonts w:ascii="Times New Roman" w:hAnsi="Times New Roman"/>
            <w:webHidden/>
          </w:rPr>
        </w:r>
        <w:r w:rsidR="009572A2" w:rsidRPr="005E4D6E">
          <w:rPr>
            <w:rFonts w:ascii="Times New Roman" w:hAnsi="Times New Roman"/>
            <w:webHidden/>
          </w:rPr>
          <w:fldChar w:fldCharType="separate"/>
        </w:r>
        <w:r>
          <w:rPr>
            <w:rFonts w:ascii="Times New Roman" w:hAnsi="Times New Roman"/>
            <w:webHidden/>
          </w:rPr>
          <w:t>13</w:t>
        </w:r>
        <w:r w:rsidR="009572A2" w:rsidRPr="005E4D6E">
          <w:rPr>
            <w:rFonts w:ascii="Times New Roman" w:hAnsi="Times New Roman"/>
            <w:webHidden/>
          </w:rPr>
          <w:fldChar w:fldCharType="end"/>
        </w:r>
      </w:hyperlink>
    </w:p>
    <w:p w:rsidR="009572A2" w:rsidRPr="005E4D6E" w:rsidRDefault="006B4E4A" w:rsidP="009572A2">
      <w:pPr>
        <w:pStyle w:val="23"/>
        <w:rPr>
          <w:rFonts w:ascii="Times New Roman" w:eastAsiaTheme="minorEastAsia" w:hAnsi="Times New Roman"/>
          <w:kern w:val="2"/>
          <w:sz w:val="24"/>
          <w:szCs w:val="22"/>
        </w:rPr>
      </w:pPr>
      <w:hyperlink w:anchor="_Toc54795418" w:history="1">
        <w:r w:rsidR="009572A2" w:rsidRPr="005E4D6E">
          <w:rPr>
            <w:rStyle w:val="aff3"/>
            <w:rFonts w:ascii="Times New Roman" w:hAnsi="Times New Roman"/>
          </w:rPr>
          <w:t>二、市場概況分析</w:t>
        </w:r>
        <w:r w:rsidR="009572A2" w:rsidRPr="005E4D6E">
          <w:rPr>
            <w:rFonts w:ascii="Times New Roman" w:hAnsi="Times New Roman"/>
            <w:webHidden/>
          </w:rPr>
          <w:tab/>
        </w:r>
        <w:r w:rsidR="009572A2" w:rsidRPr="005E4D6E">
          <w:rPr>
            <w:rFonts w:ascii="Times New Roman" w:hAnsi="Times New Roman"/>
            <w:webHidden/>
          </w:rPr>
          <w:fldChar w:fldCharType="begin"/>
        </w:r>
        <w:r w:rsidR="009572A2" w:rsidRPr="005E4D6E">
          <w:rPr>
            <w:rFonts w:ascii="Times New Roman" w:hAnsi="Times New Roman"/>
            <w:webHidden/>
          </w:rPr>
          <w:instrText xml:space="preserve"> PAGEREF _Toc54795418 \h </w:instrText>
        </w:r>
        <w:r w:rsidR="009572A2" w:rsidRPr="005E4D6E">
          <w:rPr>
            <w:rFonts w:ascii="Times New Roman" w:hAnsi="Times New Roman"/>
            <w:webHidden/>
          </w:rPr>
        </w:r>
        <w:r w:rsidR="009572A2" w:rsidRPr="005E4D6E">
          <w:rPr>
            <w:rFonts w:ascii="Times New Roman" w:hAnsi="Times New Roman"/>
            <w:webHidden/>
          </w:rPr>
          <w:fldChar w:fldCharType="separate"/>
        </w:r>
        <w:r>
          <w:rPr>
            <w:rFonts w:ascii="Times New Roman" w:hAnsi="Times New Roman"/>
            <w:webHidden/>
          </w:rPr>
          <w:t>13</w:t>
        </w:r>
        <w:r w:rsidR="009572A2" w:rsidRPr="005E4D6E">
          <w:rPr>
            <w:rFonts w:ascii="Times New Roman" w:hAnsi="Times New Roman"/>
            <w:webHidden/>
          </w:rPr>
          <w:fldChar w:fldCharType="end"/>
        </w:r>
      </w:hyperlink>
    </w:p>
    <w:p w:rsidR="009572A2" w:rsidRPr="005E4D6E" w:rsidRDefault="006B4E4A" w:rsidP="009572A2">
      <w:pPr>
        <w:pStyle w:val="23"/>
        <w:rPr>
          <w:rFonts w:ascii="Times New Roman" w:eastAsiaTheme="minorEastAsia" w:hAnsi="Times New Roman"/>
          <w:kern w:val="2"/>
          <w:sz w:val="24"/>
          <w:szCs w:val="22"/>
        </w:rPr>
      </w:pPr>
      <w:hyperlink w:anchor="_Toc54795419" w:history="1">
        <w:r w:rsidR="009572A2" w:rsidRPr="005E4D6E">
          <w:rPr>
            <w:rStyle w:val="aff3"/>
            <w:rFonts w:ascii="Times New Roman" w:hAnsi="Times New Roman"/>
          </w:rPr>
          <w:t>三、區域因素分析</w:t>
        </w:r>
        <w:r w:rsidR="009572A2" w:rsidRPr="005E4D6E">
          <w:rPr>
            <w:rFonts w:ascii="Times New Roman" w:hAnsi="Times New Roman"/>
            <w:webHidden/>
          </w:rPr>
          <w:tab/>
        </w:r>
        <w:r w:rsidR="009572A2" w:rsidRPr="005E4D6E">
          <w:rPr>
            <w:rFonts w:ascii="Times New Roman" w:hAnsi="Times New Roman"/>
            <w:webHidden/>
          </w:rPr>
          <w:fldChar w:fldCharType="begin"/>
        </w:r>
        <w:r w:rsidR="009572A2" w:rsidRPr="005E4D6E">
          <w:rPr>
            <w:rFonts w:ascii="Times New Roman" w:hAnsi="Times New Roman"/>
            <w:webHidden/>
          </w:rPr>
          <w:instrText xml:space="preserve"> PAGEREF _Toc54795419 \h </w:instrText>
        </w:r>
        <w:r w:rsidR="009572A2" w:rsidRPr="005E4D6E">
          <w:rPr>
            <w:rFonts w:ascii="Times New Roman" w:hAnsi="Times New Roman"/>
            <w:webHidden/>
          </w:rPr>
        </w:r>
        <w:r w:rsidR="009572A2" w:rsidRPr="005E4D6E">
          <w:rPr>
            <w:rFonts w:ascii="Times New Roman" w:hAnsi="Times New Roman"/>
            <w:webHidden/>
          </w:rPr>
          <w:fldChar w:fldCharType="separate"/>
        </w:r>
        <w:r>
          <w:rPr>
            <w:rFonts w:ascii="Times New Roman" w:hAnsi="Times New Roman"/>
            <w:webHidden/>
          </w:rPr>
          <w:t>13</w:t>
        </w:r>
        <w:r w:rsidR="009572A2" w:rsidRPr="005E4D6E">
          <w:rPr>
            <w:rFonts w:ascii="Times New Roman" w:hAnsi="Times New Roman"/>
            <w:webHidden/>
          </w:rPr>
          <w:fldChar w:fldCharType="end"/>
        </w:r>
      </w:hyperlink>
    </w:p>
    <w:p w:rsidR="009572A2" w:rsidRPr="005E4D6E" w:rsidRDefault="006B4E4A" w:rsidP="009572A2">
      <w:pPr>
        <w:pStyle w:val="23"/>
        <w:rPr>
          <w:rFonts w:ascii="Times New Roman" w:eastAsiaTheme="minorEastAsia" w:hAnsi="Times New Roman"/>
          <w:kern w:val="2"/>
          <w:sz w:val="24"/>
          <w:szCs w:val="22"/>
        </w:rPr>
      </w:pPr>
      <w:hyperlink w:anchor="_Toc54795420" w:history="1">
        <w:r w:rsidR="009572A2" w:rsidRPr="005E4D6E">
          <w:rPr>
            <w:rStyle w:val="aff3"/>
            <w:rFonts w:ascii="Times New Roman" w:hAnsi="Times New Roman"/>
          </w:rPr>
          <w:t>四、個別因素分析</w:t>
        </w:r>
        <w:r w:rsidR="009572A2" w:rsidRPr="005E4D6E">
          <w:rPr>
            <w:rFonts w:ascii="Times New Roman" w:hAnsi="Times New Roman"/>
            <w:webHidden/>
          </w:rPr>
          <w:tab/>
        </w:r>
        <w:r w:rsidR="009572A2" w:rsidRPr="005E4D6E">
          <w:rPr>
            <w:rFonts w:ascii="Times New Roman" w:hAnsi="Times New Roman"/>
            <w:webHidden/>
          </w:rPr>
          <w:fldChar w:fldCharType="begin"/>
        </w:r>
        <w:r w:rsidR="009572A2" w:rsidRPr="005E4D6E">
          <w:rPr>
            <w:rFonts w:ascii="Times New Roman" w:hAnsi="Times New Roman"/>
            <w:webHidden/>
          </w:rPr>
          <w:instrText xml:space="preserve"> PAGEREF _Toc54795420 \h </w:instrText>
        </w:r>
        <w:r w:rsidR="009572A2" w:rsidRPr="005E4D6E">
          <w:rPr>
            <w:rFonts w:ascii="Times New Roman" w:hAnsi="Times New Roman"/>
            <w:webHidden/>
          </w:rPr>
        </w:r>
        <w:r w:rsidR="009572A2" w:rsidRPr="005E4D6E">
          <w:rPr>
            <w:rFonts w:ascii="Times New Roman" w:hAnsi="Times New Roman"/>
            <w:webHidden/>
          </w:rPr>
          <w:fldChar w:fldCharType="separate"/>
        </w:r>
        <w:r>
          <w:rPr>
            <w:rFonts w:ascii="Times New Roman" w:hAnsi="Times New Roman"/>
            <w:webHidden/>
          </w:rPr>
          <w:t>13</w:t>
        </w:r>
        <w:r w:rsidR="009572A2" w:rsidRPr="005E4D6E">
          <w:rPr>
            <w:rFonts w:ascii="Times New Roman" w:hAnsi="Times New Roman"/>
            <w:webHidden/>
          </w:rPr>
          <w:fldChar w:fldCharType="end"/>
        </w:r>
      </w:hyperlink>
    </w:p>
    <w:p w:rsidR="009572A2" w:rsidRPr="005E4D6E" w:rsidRDefault="006B4E4A" w:rsidP="00041CB0">
      <w:pPr>
        <w:pStyle w:val="1b"/>
        <w:rPr>
          <w:rFonts w:ascii="Times New Roman" w:eastAsiaTheme="minorEastAsia" w:hAnsi="Times New Roman" w:cs="Times New Roman"/>
          <w:kern w:val="2"/>
          <w:sz w:val="24"/>
          <w:szCs w:val="22"/>
        </w:rPr>
      </w:pPr>
      <w:hyperlink w:anchor="_Toc54795421" w:history="1">
        <w:r w:rsidR="009572A2" w:rsidRPr="005E4D6E">
          <w:rPr>
            <w:rStyle w:val="aff3"/>
            <w:rFonts w:ascii="Times New Roman" w:hAnsi="Times New Roman" w:cs="Times New Roman"/>
            <w:color w:val="000000" w:themeColor="text1"/>
          </w:rPr>
          <w:t>肆、</w:t>
        </w:r>
        <w:r w:rsidR="009572A2" w:rsidRPr="005E4D6E">
          <w:rPr>
            <w:rFonts w:ascii="Times New Roman" w:eastAsiaTheme="minorEastAsia" w:hAnsi="Times New Roman" w:cs="Times New Roman"/>
            <w:kern w:val="2"/>
            <w:sz w:val="24"/>
            <w:szCs w:val="22"/>
          </w:rPr>
          <w:tab/>
        </w:r>
        <w:r w:rsidR="009572A2" w:rsidRPr="005E4D6E">
          <w:rPr>
            <w:rStyle w:val="aff3"/>
            <w:rFonts w:ascii="Times New Roman" w:hAnsi="Times New Roman" w:cs="Times New Roman"/>
            <w:color w:val="000000" w:themeColor="text1"/>
          </w:rPr>
          <w:t>價格評估</w:t>
        </w:r>
        <w:r w:rsidR="009572A2" w:rsidRPr="005E4D6E">
          <w:rPr>
            <w:rFonts w:ascii="Times New Roman" w:hAnsi="Times New Roman" w:cs="Times New Roman"/>
            <w:webHidden/>
          </w:rPr>
          <w:tab/>
        </w:r>
        <w:r w:rsidR="009572A2" w:rsidRPr="005E4D6E">
          <w:rPr>
            <w:rFonts w:ascii="Times New Roman" w:hAnsi="Times New Roman" w:cs="Times New Roman"/>
            <w:webHidden/>
          </w:rPr>
          <w:fldChar w:fldCharType="begin"/>
        </w:r>
        <w:r w:rsidR="009572A2" w:rsidRPr="005E4D6E">
          <w:rPr>
            <w:rFonts w:ascii="Times New Roman" w:hAnsi="Times New Roman" w:cs="Times New Roman"/>
            <w:webHidden/>
          </w:rPr>
          <w:instrText xml:space="preserve"> PAGEREF _Toc54795421 \h </w:instrText>
        </w:r>
        <w:r w:rsidR="009572A2" w:rsidRPr="005E4D6E">
          <w:rPr>
            <w:rFonts w:ascii="Times New Roman" w:hAnsi="Times New Roman" w:cs="Times New Roman"/>
            <w:webHidden/>
          </w:rPr>
        </w:r>
        <w:r w:rsidR="009572A2" w:rsidRPr="005E4D6E">
          <w:rPr>
            <w:rFonts w:ascii="Times New Roman" w:hAnsi="Times New Roman" w:cs="Times New Roman"/>
            <w:webHidden/>
          </w:rPr>
          <w:fldChar w:fldCharType="separate"/>
        </w:r>
        <w:r>
          <w:rPr>
            <w:rFonts w:ascii="Times New Roman" w:hAnsi="Times New Roman" w:cs="Times New Roman"/>
            <w:webHidden/>
          </w:rPr>
          <w:t>14</w:t>
        </w:r>
        <w:r w:rsidR="009572A2" w:rsidRPr="005E4D6E">
          <w:rPr>
            <w:rFonts w:ascii="Times New Roman" w:hAnsi="Times New Roman" w:cs="Times New Roman"/>
            <w:webHidden/>
          </w:rPr>
          <w:fldChar w:fldCharType="end"/>
        </w:r>
      </w:hyperlink>
    </w:p>
    <w:p w:rsidR="009572A2" w:rsidRPr="005E4D6E" w:rsidRDefault="006B4E4A" w:rsidP="009572A2">
      <w:pPr>
        <w:pStyle w:val="23"/>
        <w:rPr>
          <w:rFonts w:ascii="Times New Roman" w:eastAsiaTheme="minorEastAsia" w:hAnsi="Times New Roman"/>
          <w:kern w:val="2"/>
          <w:sz w:val="24"/>
          <w:szCs w:val="22"/>
        </w:rPr>
      </w:pPr>
      <w:hyperlink w:anchor="_Toc54795422" w:history="1">
        <w:r w:rsidR="009572A2" w:rsidRPr="005E4D6E">
          <w:rPr>
            <w:rStyle w:val="aff3"/>
            <w:rFonts w:ascii="Times New Roman" w:hAnsi="Times New Roman"/>
          </w:rPr>
          <w:t>一、估價方法之選定</w:t>
        </w:r>
        <w:r w:rsidR="009572A2" w:rsidRPr="005E4D6E">
          <w:rPr>
            <w:rFonts w:ascii="Times New Roman" w:hAnsi="Times New Roman"/>
            <w:webHidden/>
          </w:rPr>
          <w:tab/>
        </w:r>
        <w:r w:rsidR="009572A2" w:rsidRPr="005E4D6E">
          <w:rPr>
            <w:rFonts w:ascii="Times New Roman" w:hAnsi="Times New Roman"/>
            <w:webHidden/>
          </w:rPr>
          <w:fldChar w:fldCharType="begin"/>
        </w:r>
        <w:r w:rsidR="009572A2" w:rsidRPr="005E4D6E">
          <w:rPr>
            <w:rFonts w:ascii="Times New Roman" w:hAnsi="Times New Roman"/>
            <w:webHidden/>
          </w:rPr>
          <w:instrText xml:space="preserve"> PAGEREF _Toc54795422 \h </w:instrText>
        </w:r>
        <w:r w:rsidR="009572A2" w:rsidRPr="005E4D6E">
          <w:rPr>
            <w:rFonts w:ascii="Times New Roman" w:hAnsi="Times New Roman"/>
            <w:webHidden/>
          </w:rPr>
        </w:r>
        <w:r w:rsidR="009572A2" w:rsidRPr="005E4D6E">
          <w:rPr>
            <w:rFonts w:ascii="Times New Roman" w:hAnsi="Times New Roman"/>
            <w:webHidden/>
          </w:rPr>
          <w:fldChar w:fldCharType="separate"/>
        </w:r>
        <w:r>
          <w:rPr>
            <w:rFonts w:ascii="Times New Roman" w:hAnsi="Times New Roman"/>
            <w:webHidden/>
          </w:rPr>
          <w:t>14</w:t>
        </w:r>
        <w:r w:rsidR="009572A2" w:rsidRPr="005E4D6E">
          <w:rPr>
            <w:rFonts w:ascii="Times New Roman" w:hAnsi="Times New Roman"/>
            <w:webHidden/>
          </w:rPr>
          <w:fldChar w:fldCharType="end"/>
        </w:r>
      </w:hyperlink>
    </w:p>
    <w:p w:rsidR="009572A2" w:rsidRPr="005E4D6E" w:rsidRDefault="006B4E4A" w:rsidP="009572A2">
      <w:pPr>
        <w:pStyle w:val="23"/>
        <w:rPr>
          <w:rFonts w:ascii="Times New Roman" w:eastAsiaTheme="minorEastAsia" w:hAnsi="Times New Roman"/>
          <w:kern w:val="2"/>
          <w:sz w:val="24"/>
          <w:szCs w:val="22"/>
        </w:rPr>
      </w:pPr>
      <w:hyperlink w:anchor="_Toc54795423" w:history="1">
        <w:r w:rsidR="009572A2" w:rsidRPr="005E4D6E">
          <w:rPr>
            <w:rStyle w:val="aff3"/>
            <w:rFonts w:ascii="Times New Roman" w:hAnsi="Times New Roman"/>
          </w:rPr>
          <w:t>二、土地價格評估過程</w:t>
        </w:r>
        <w:r w:rsidR="009572A2" w:rsidRPr="005E4D6E">
          <w:rPr>
            <w:rFonts w:ascii="Times New Roman" w:hAnsi="Times New Roman"/>
            <w:webHidden/>
          </w:rPr>
          <w:tab/>
        </w:r>
        <w:r w:rsidR="009572A2" w:rsidRPr="005E4D6E">
          <w:rPr>
            <w:rFonts w:ascii="Times New Roman" w:hAnsi="Times New Roman"/>
            <w:webHidden/>
          </w:rPr>
          <w:fldChar w:fldCharType="begin"/>
        </w:r>
        <w:r w:rsidR="009572A2" w:rsidRPr="005E4D6E">
          <w:rPr>
            <w:rFonts w:ascii="Times New Roman" w:hAnsi="Times New Roman"/>
            <w:webHidden/>
          </w:rPr>
          <w:instrText xml:space="preserve"> PAGEREF _Toc54795423 \h </w:instrText>
        </w:r>
        <w:r w:rsidR="009572A2" w:rsidRPr="005E4D6E">
          <w:rPr>
            <w:rFonts w:ascii="Times New Roman" w:hAnsi="Times New Roman"/>
            <w:webHidden/>
          </w:rPr>
        </w:r>
        <w:r w:rsidR="009572A2" w:rsidRPr="005E4D6E">
          <w:rPr>
            <w:rFonts w:ascii="Times New Roman" w:hAnsi="Times New Roman"/>
            <w:webHidden/>
          </w:rPr>
          <w:fldChar w:fldCharType="separate"/>
        </w:r>
        <w:r>
          <w:rPr>
            <w:rFonts w:ascii="Times New Roman" w:hAnsi="Times New Roman"/>
            <w:webHidden/>
          </w:rPr>
          <w:t>16</w:t>
        </w:r>
        <w:r w:rsidR="009572A2" w:rsidRPr="005E4D6E">
          <w:rPr>
            <w:rFonts w:ascii="Times New Roman" w:hAnsi="Times New Roman"/>
            <w:webHidden/>
          </w:rPr>
          <w:fldChar w:fldCharType="end"/>
        </w:r>
      </w:hyperlink>
    </w:p>
    <w:p w:rsidR="009572A2" w:rsidRPr="005E4D6E" w:rsidRDefault="006B4E4A" w:rsidP="009572A2">
      <w:pPr>
        <w:pStyle w:val="23"/>
        <w:rPr>
          <w:rFonts w:ascii="Times New Roman" w:eastAsiaTheme="minorEastAsia" w:hAnsi="Times New Roman"/>
          <w:kern w:val="2"/>
          <w:sz w:val="24"/>
          <w:szCs w:val="22"/>
        </w:rPr>
      </w:pPr>
      <w:hyperlink w:anchor="_Toc54795424" w:history="1">
        <w:r w:rsidR="009572A2" w:rsidRPr="005E4D6E">
          <w:rPr>
            <w:rStyle w:val="aff3"/>
            <w:rFonts w:ascii="Times New Roman" w:hAnsi="Times New Roman"/>
          </w:rPr>
          <w:t>三、評估價值結論</w:t>
        </w:r>
        <w:r w:rsidR="009572A2" w:rsidRPr="005E4D6E">
          <w:rPr>
            <w:rFonts w:ascii="Times New Roman" w:hAnsi="Times New Roman"/>
            <w:webHidden/>
          </w:rPr>
          <w:tab/>
        </w:r>
        <w:r w:rsidR="009572A2" w:rsidRPr="005E4D6E">
          <w:rPr>
            <w:rFonts w:ascii="Times New Roman" w:hAnsi="Times New Roman"/>
            <w:webHidden/>
          </w:rPr>
          <w:fldChar w:fldCharType="begin"/>
        </w:r>
        <w:r w:rsidR="009572A2" w:rsidRPr="005E4D6E">
          <w:rPr>
            <w:rFonts w:ascii="Times New Roman" w:hAnsi="Times New Roman"/>
            <w:webHidden/>
          </w:rPr>
          <w:instrText xml:space="preserve"> PAGEREF _Toc54795424 \h </w:instrText>
        </w:r>
        <w:r w:rsidR="009572A2" w:rsidRPr="005E4D6E">
          <w:rPr>
            <w:rFonts w:ascii="Times New Roman" w:hAnsi="Times New Roman"/>
            <w:webHidden/>
          </w:rPr>
        </w:r>
        <w:r w:rsidR="009572A2" w:rsidRPr="005E4D6E">
          <w:rPr>
            <w:rFonts w:ascii="Times New Roman" w:hAnsi="Times New Roman"/>
            <w:webHidden/>
          </w:rPr>
          <w:fldChar w:fldCharType="separate"/>
        </w:r>
        <w:r>
          <w:rPr>
            <w:rFonts w:ascii="Times New Roman" w:hAnsi="Times New Roman"/>
            <w:webHidden/>
          </w:rPr>
          <w:t>40</w:t>
        </w:r>
        <w:r w:rsidR="009572A2" w:rsidRPr="005E4D6E">
          <w:rPr>
            <w:rFonts w:ascii="Times New Roman" w:hAnsi="Times New Roman"/>
            <w:webHidden/>
          </w:rPr>
          <w:fldChar w:fldCharType="end"/>
        </w:r>
      </w:hyperlink>
    </w:p>
    <w:p w:rsidR="009572A2" w:rsidRPr="005E4D6E" w:rsidRDefault="006B4E4A" w:rsidP="00041CB0">
      <w:pPr>
        <w:pStyle w:val="1b"/>
        <w:rPr>
          <w:rFonts w:ascii="Times New Roman" w:eastAsiaTheme="minorEastAsia" w:hAnsi="Times New Roman" w:cs="Times New Roman"/>
          <w:kern w:val="2"/>
          <w:sz w:val="24"/>
          <w:szCs w:val="22"/>
        </w:rPr>
      </w:pPr>
      <w:hyperlink w:anchor="_Toc54795425" w:history="1">
        <w:r w:rsidR="009572A2" w:rsidRPr="005E4D6E">
          <w:rPr>
            <w:rStyle w:val="aff3"/>
            <w:rFonts w:ascii="Times New Roman" w:hAnsi="Times New Roman" w:cs="Times New Roman"/>
          </w:rPr>
          <w:t>伍、</w:t>
        </w:r>
        <w:r w:rsidR="009572A2" w:rsidRPr="005E4D6E">
          <w:rPr>
            <w:rFonts w:ascii="Times New Roman" w:eastAsiaTheme="minorEastAsia" w:hAnsi="Times New Roman" w:cs="Times New Roman"/>
            <w:kern w:val="2"/>
            <w:sz w:val="24"/>
            <w:szCs w:val="22"/>
          </w:rPr>
          <w:tab/>
        </w:r>
        <w:r w:rsidR="009572A2" w:rsidRPr="005E4D6E">
          <w:rPr>
            <w:rStyle w:val="aff3"/>
            <w:rFonts w:ascii="Times New Roman" w:hAnsi="Times New Roman" w:cs="Times New Roman"/>
          </w:rPr>
          <w:t>自主檢核表</w:t>
        </w:r>
        <w:r w:rsidR="009572A2" w:rsidRPr="005E4D6E">
          <w:rPr>
            <w:rFonts w:ascii="Times New Roman" w:hAnsi="Times New Roman" w:cs="Times New Roman"/>
            <w:webHidden/>
          </w:rPr>
          <w:tab/>
        </w:r>
        <w:r w:rsidR="009572A2" w:rsidRPr="005E4D6E">
          <w:rPr>
            <w:rFonts w:ascii="Times New Roman" w:hAnsi="Times New Roman" w:cs="Times New Roman"/>
            <w:webHidden/>
          </w:rPr>
          <w:fldChar w:fldCharType="begin"/>
        </w:r>
        <w:r w:rsidR="009572A2" w:rsidRPr="005E4D6E">
          <w:rPr>
            <w:rFonts w:ascii="Times New Roman" w:hAnsi="Times New Roman" w:cs="Times New Roman"/>
            <w:webHidden/>
          </w:rPr>
          <w:instrText xml:space="preserve"> PAGEREF _Toc54795425 \h </w:instrText>
        </w:r>
        <w:r w:rsidR="009572A2" w:rsidRPr="005E4D6E">
          <w:rPr>
            <w:rFonts w:ascii="Times New Roman" w:hAnsi="Times New Roman" w:cs="Times New Roman"/>
            <w:webHidden/>
          </w:rPr>
        </w:r>
        <w:r w:rsidR="009572A2" w:rsidRPr="005E4D6E">
          <w:rPr>
            <w:rFonts w:ascii="Times New Roman" w:hAnsi="Times New Roman" w:cs="Times New Roman"/>
            <w:webHidden/>
          </w:rPr>
          <w:fldChar w:fldCharType="separate"/>
        </w:r>
        <w:r>
          <w:rPr>
            <w:rFonts w:ascii="Times New Roman" w:hAnsi="Times New Roman" w:cs="Times New Roman"/>
            <w:webHidden/>
          </w:rPr>
          <w:t>41</w:t>
        </w:r>
        <w:r w:rsidR="009572A2" w:rsidRPr="005E4D6E">
          <w:rPr>
            <w:rFonts w:ascii="Times New Roman" w:hAnsi="Times New Roman" w:cs="Times New Roman"/>
            <w:webHidden/>
          </w:rPr>
          <w:fldChar w:fldCharType="end"/>
        </w:r>
      </w:hyperlink>
    </w:p>
    <w:p w:rsidR="009572A2" w:rsidRPr="005E4D6E" w:rsidRDefault="00041CB0" w:rsidP="00041CB0">
      <w:pPr>
        <w:pStyle w:val="1b"/>
        <w:rPr>
          <w:rFonts w:ascii="Times New Roman" w:eastAsiaTheme="minorEastAsia" w:hAnsi="Times New Roman" w:cs="Times New Roman"/>
          <w:kern w:val="2"/>
          <w:sz w:val="24"/>
          <w:szCs w:val="22"/>
        </w:rPr>
      </w:pPr>
      <w:r w:rsidRPr="005E4D6E">
        <w:rPr>
          <w:rStyle w:val="aff3"/>
          <w:rFonts w:ascii="Times New Roman" w:hAnsi="Times New Roman" w:cs="Times New Roman"/>
          <w:color w:val="FF0000"/>
          <w:u w:val="none"/>
        </w:rPr>
        <w:t>陸、</w:t>
      </w:r>
      <w:hyperlink w:anchor="_Toc54795426" w:history="1">
        <w:r w:rsidR="009572A2" w:rsidRPr="005E4D6E">
          <w:rPr>
            <w:rStyle w:val="aff3"/>
            <w:rFonts w:ascii="Times New Roman" w:hAnsi="Times New Roman" w:cs="Times New Roman"/>
            <w:color w:val="FF0000"/>
          </w:rPr>
          <w:t>附</w:t>
        </w:r>
        <w:r w:rsidRPr="005E4D6E">
          <w:rPr>
            <w:rStyle w:val="aff3"/>
            <w:rFonts w:ascii="Times New Roman" w:hAnsi="Times New Roman" w:cs="Times New Roman"/>
            <w:color w:val="FF0000"/>
          </w:rPr>
          <w:t>件</w:t>
        </w:r>
      </w:hyperlink>
    </w:p>
    <w:p w:rsidR="005A5ED6" w:rsidRPr="005E4D6E" w:rsidRDefault="009572A2" w:rsidP="00041CB0">
      <w:pPr>
        <w:pStyle w:val="1b"/>
        <w:rPr>
          <w:rFonts w:ascii="Times New Roman" w:hAnsi="Times New Roman" w:cs="Times New Roman"/>
        </w:rPr>
      </w:pPr>
      <w:r w:rsidRPr="005E4D6E">
        <w:rPr>
          <w:rFonts w:ascii="Times New Roman" w:hAnsi="Times New Roman" w:cs="Times New Roman"/>
        </w:rPr>
        <w:fldChar w:fldCharType="end"/>
      </w:r>
      <w:r w:rsidR="005A5ED6" w:rsidRPr="005E4D6E">
        <w:rPr>
          <w:rFonts w:ascii="Times New Roman" w:hAnsi="Times New Roman" w:cs="Times New Roman"/>
        </w:rPr>
        <w:br w:type="page"/>
      </w:r>
    </w:p>
    <w:p w:rsidR="00C7227C" w:rsidRPr="005E4D6E" w:rsidRDefault="00C7227C" w:rsidP="00C7227C">
      <w:pPr>
        <w:pStyle w:val="DefaultText"/>
        <w:pageBreakBefore/>
        <w:spacing w:before="120" w:line="424" w:lineRule="exact"/>
        <w:jc w:val="center"/>
        <w:rPr>
          <w:rFonts w:ascii="Times New Roman" w:eastAsia="標楷體" w:hAnsi="Times New Roman"/>
          <w:color w:val="000000" w:themeColor="text1"/>
        </w:rPr>
      </w:pPr>
      <w:r w:rsidRPr="005E4D6E">
        <w:rPr>
          <w:rFonts w:ascii="Times New Roman" w:eastAsia="標楷體" w:hAnsi="Times New Roman"/>
          <w:b/>
          <w:color w:val="000000" w:themeColor="text1"/>
          <w:sz w:val="40"/>
          <w:szCs w:val="40"/>
        </w:rPr>
        <w:lastRenderedPageBreak/>
        <w:t>估價報告內容</w:t>
      </w:r>
    </w:p>
    <w:p w:rsidR="00C7227C" w:rsidRPr="005E4D6E" w:rsidRDefault="00C7227C" w:rsidP="00C7227C">
      <w:pPr>
        <w:pStyle w:val="1"/>
        <w:numPr>
          <w:ilvl w:val="0"/>
          <w:numId w:val="4"/>
        </w:numPr>
        <w:tabs>
          <w:tab w:val="clear" w:pos="720"/>
          <w:tab w:val="clear" w:pos="1440"/>
          <w:tab w:val="clear" w:pos="2160"/>
          <w:tab w:val="clear" w:pos="2472"/>
          <w:tab w:val="clear" w:pos="2880"/>
          <w:tab w:val="clear" w:pos="3600"/>
          <w:tab w:val="clear" w:pos="4320"/>
          <w:tab w:val="clear" w:pos="5040"/>
          <w:tab w:val="clear" w:pos="5760"/>
          <w:tab w:val="clear" w:pos="6480"/>
          <w:tab w:val="clear" w:pos="7200"/>
          <w:tab w:val="clear" w:pos="7920"/>
          <w:tab w:val="clear" w:pos="8640"/>
        </w:tabs>
        <w:spacing w:after="50"/>
        <w:ind w:left="709" w:hanging="709"/>
        <w:rPr>
          <w:rFonts w:ascii="Times New Roman" w:hAnsi="Times New Roman"/>
          <w:color w:val="000000" w:themeColor="text1"/>
          <w:szCs w:val="36"/>
        </w:rPr>
      </w:pPr>
      <w:bookmarkStart w:id="18" w:name="_Toc271206276"/>
      <w:bookmarkStart w:id="19" w:name="_Toc300219500"/>
      <w:bookmarkStart w:id="20" w:name="_Toc310843618"/>
      <w:bookmarkStart w:id="21" w:name="_Toc385837534"/>
      <w:bookmarkStart w:id="22" w:name="_Toc385837923"/>
      <w:bookmarkStart w:id="23" w:name="_Toc391412446"/>
      <w:bookmarkStart w:id="24" w:name="_Toc457337602"/>
      <w:bookmarkStart w:id="25" w:name="_Toc462300992"/>
      <w:bookmarkStart w:id="26" w:name="_Toc488152785"/>
      <w:bookmarkStart w:id="27" w:name="_Toc54795402"/>
      <w:r w:rsidRPr="005E4D6E">
        <w:rPr>
          <w:rFonts w:ascii="Times New Roman" w:hAnsi="Times New Roman"/>
          <w:color w:val="000000" w:themeColor="text1"/>
          <w:szCs w:val="36"/>
        </w:rPr>
        <w:t>序言</w:t>
      </w:r>
      <w:bookmarkEnd w:id="18"/>
      <w:bookmarkEnd w:id="19"/>
      <w:bookmarkEnd w:id="20"/>
      <w:bookmarkEnd w:id="21"/>
      <w:bookmarkEnd w:id="22"/>
      <w:bookmarkEnd w:id="23"/>
      <w:bookmarkEnd w:id="24"/>
      <w:bookmarkEnd w:id="25"/>
      <w:bookmarkEnd w:id="26"/>
      <w:bookmarkEnd w:id="27"/>
    </w:p>
    <w:p w:rsidR="00C7227C" w:rsidRPr="005E4D6E" w:rsidRDefault="00C7227C" w:rsidP="00C7227C">
      <w:pPr>
        <w:pStyle w:val="2"/>
        <w:numPr>
          <w:ilvl w:val="0"/>
          <w:numId w:val="5"/>
        </w:numPr>
        <w:tabs>
          <w:tab w:val="left" w:pos="993"/>
        </w:tabs>
        <w:spacing w:line="440" w:lineRule="exact"/>
        <w:rPr>
          <w:rFonts w:ascii="Times New Roman" w:hAnsi="Times New Roman"/>
          <w:color w:val="000000" w:themeColor="text1"/>
        </w:rPr>
      </w:pPr>
      <w:bookmarkStart w:id="28" w:name="_Toc271206277"/>
      <w:bookmarkStart w:id="29" w:name="_Toc300219501"/>
      <w:bookmarkStart w:id="30" w:name="_Toc310843619"/>
      <w:bookmarkStart w:id="31" w:name="_Toc385837535"/>
      <w:bookmarkStart w:id="32" w:name="_Toc385837924"/>
      <w:bookmarkStart w:id="33" w:name="_Toc391412447"/>
      <w:bookmarkStart w:id="34" w:name="_Toc457337603"/>
      <w:bookmarkStart w:id="35" w:name="_Toc462300993"/>
      <w:bookmarkStart w:id="36" w:name="_Toc488152786"/>
      <w:bookmarkStart w:id="37" w:name="_Toc54795403"/>
      <w:r w:rsidRPr="005E4D6E">
        <w:rPr>
          <w:rFonts w:ascii="Times New Roman" w:hAnsi="Times New Roman"/>
          <w:b w:val="0"/>
          <w:color w:val="000000" w:themeColor="text1"/>
        </w:rPr>
        <w:t>估價立場聲明</w:t>
      </w:r>
      <w:bookmarkEnd w:id="28"/>
      <w:bookmarkEnd w:id="29"/>
      <w:bookmarkEnd w:id="30"/>
      <w:bookmarkEnd w:id="31"/>
      <w:bookmarkEnd w:id="32"/>
      <w:bookmarkEnd w:id="33"/>
      <w:bookmarkEnd w:id="34"/>
      <w:bookmarkEnd w:id="35"/>
      <w:bookmarkEnd w:id="36"/>
      <w:bookmarkEnd w:id="37"/>
    </w:p>
    <w:p w:rsidR="00C7227C" w:rsidRPr="005E4D6E" w:rsidRDefault="00C7227C" w:rsidP="00C7227C">
      <w:pPr>
        <w:pStyle w:val="DefaultText"/>
        <w:numPr>
          <w:ilvl w:val="1"/>
          <w:numId w:val="6"/>
        </w:numPr>
        <w:tabs>
          <w:tab w:val="center" w:pos="1134"/>
        </w:tabs>
        <w:spacing w:before="40" w:after="40" w:line="440" w:lineRule="exact"/>
        <w:ind w:left="1134" w:hanging="567"/>
        <w:jc w:val="both"/>
        <w:rPr>
          <w:rFonts w:ascii="Times New Roman" w:eastAsia="標楷體" w:hAnsi="Times New Roman"/>
          <w:color w:val="000000" w:themeColor="text1"/>
        </w:rPr>
      </w:pPr>
      <w:r w:rsidRPr="005E4D6E">
        <w:rPr>
          <w:rFonts w:ascii="Times New Roman" w:eastAsia="標楷體" w:hAnsi="Times New Roman"/>
          <w:color w:val="000000" w:themeColor="text1"/>
          <w:szCs w:val="28"/>
        </w:rPr>
        <w:t>我方以公正第三人立場進行客觀評估。</w:t>
      </w:r>
    </w:p>
    <w:p w:rsidR="00C7227C" w:rsidRPr="005E4D6E" w:rsidRDefault="00C7227C" w:rsidP="00C7227C">
      <w:pPr>
        <w:pStyle w:val="DefaultText"/>
        <w:numPr>
          <w:ilvl w:val="1"/>
          <w:numId w:val="6"/>
        </w:numPr>
        <w:tabs>
          <w:tab w:val="center" w:pos="1134"/>
        </w:tabs>
        <w:spacing w:before="40" w:after="40" w:line="440" w:lineRule="exact"/>
        <w:ind w:left="1134" w:hanging="567"/>
        <w:jc w:val="both"/>
        <w:rPr>
          <w:rFonts w:ascii="Times New Roman" w:eastAsia="標楷體" w:hAnsi="Times New Roman"/>
          <w:color w:val="000000" w:themeColor="text1"/>
        </w:rPr>
      </w:pPr>
      <w:r w:rsidRPr="005E4D6E">
        <w:rPr>
          <w:rFonts w:ascii="Times New Roman" w:eastAsia="標楷體" w:hAnsi="Times New Roman"/>
          <w:color w:val="000000" w:themeColor="text1"/>
          <w:szCs w:val="28"/>
        </w:rPr>
        <w:t>我方與委託單位及受</w:t>
      </w:r>
      <w:proofErr w:type="gramStart"/>
      <w:r w:rsidRPr="005E4D6E">
        <w:rPr>
          <w:rFonts w:ascii="Times New Roman" w:eastAsia="標楷體" w:hAnsi="Times New Roman"/>
          <w:color w:val="000000" w:themeColor="text1"/>
          <w:szCs w:val="28"/>
        </w:rPr>
        <w:t>勘</w:t>
      </w:r>
      <w:proofErr w:type="gramEnd"/>
      <w:r w:rsidRPr="005E4D6E">
        <w:rPr>
          <w:rFonts w:ascii="Times New Roman" w:eastAsia="標楷體" w:hAnsi="Times New Roman"/>
          <w:color w:val="000000" w:themeColor="text1"/>
          <w:szCs w:val="28"/>
        </w:rPr>
        <w:t>估單位僅為單純業務往來關係。</w:t>
      </w:r>
    </w:p>
    <w:p w:rsidR="00C7227C" w:rsidRPr="005E4D6E" w:rsidRDefault="003E1660" w:rsidP="003E1660">
      <w:pPr>
        <w:pStyle w:val="DefaultText"/>
        <w:numPr>
          <w:ilvl w:val="1"/>
          <w:numId w:val="6"/>
        </w:numPr>
        <w:tabs>
          <w:tab w:val="center" w:pos="1134"/>
        </w:tabs>
        <w:spacing w:before="40" w:after="40" w:line="440" w:lineRule="exact"/>
        <w:ind w:left="1134" w:hanging="567"/>
        <w:jc w:val="both"/>
        <w:rPr>
          <w:rFonts w:ascii="Times New Roman" w:eastAsia="標楷體" w:hAnsi="Times New Roman"/>
          <w:color w:val="FF0000"/>
          <w:szCs w:val="28"/>
        </w:rPr>
      </w:pPr>
      <w:r w:rsidRPr="005E4D6E">
        <w:rPr>
          <w:rFonts w:ascii="Times New Roman" w:eastAsia="標楷體" w:hAnsi="Times New Roman"/>
          <w:color w:val="FF0000"/>
          <w:szCs w:val="28"/>
        </w:rPr>
        <w:t>本事務所及本所估價師與委託人、不動產所有權人或交易雙方僅為單純之業務關係，並無國際會計準則所定之關係人或實質關係人之情事。</w:t>
      </w:r>
    </w:p>
    <w:p w:rsidR="00C7227C" w:rsidRPr="005E4D6E" w:rsidRDefault="003E1660" w:rsidP="003E1660">
      <w:pPr>
        <w:pStyle w:val="DefaultText"/>
        <w:numPr>
          <w:ilvl w:val="1"/>
          <w:numId w:val="6"/>
        </w:numPr>
        <w:tabs>
          <w:tab w:val="center" w:pos="1134"/>
        </w:tabs>
        <w:spacing w:before="40" w:after="40" w:line="440" w:lineRule="exact"/>
        <w:ind w:left="1134" w:hanging="567"/>
        <w:jc w:val="both"/>
        <w:rPr>
          <w:rFonts w:ascii="Times New Roman" w:eastAsia="標楷體" w:hAnsi="Times New Roman"/>
          <w:color w:val="000000" w:themeColor="text1"/>
          <w:szCs w:val="28"/>
        </w:rPr>
      </w:pPr>
      <w:r w:rsidRPr="005E4D6E">
        <w:rPr>
          <w:rFonts w:ascii="Times New Roman" w:eastAsia="標楷體" w:hAnsi="Times New Roman"/>
          <w:color w:val="000000" w:themeColor="text1"/>
          <w:szCs w:val="28"/>
        </w:rPr>
        <w:t>本報告書所載內容絕無虛偽或隱匿之情事，報告書中所提之事實描述具真實確切性。本報告書估價人員具備專業性與獨立性，已評估所使用之資訊為合理、與正確及遵循相關法令，且所載事項無虛偽、隱匿等事項。</w:t>
      </w:r>
    </w:p>
    <w:p w:rsidR="00C7227C" w:rsidRPr="005E4D6E" w:rsidRDefault="003E1660" w:rsidP="003E1660">
      <w:pPr>
        <w:pStyle w:val="DefaultText"/>
        <w:numPr>
          <w:ilvl w:val="1"/>
          <w:numId w:val="6"/>
        </w:numPr>
        <w:tabs>
          <w:tab w:val="center" w:pos="1134"/>
        </w:tabs>
        <w:spacing w:before="40" w:after="40" w:line="440" w:lineRule="exact"/>
        <w:ind w:left="1134" w:hanging="567"/>
        <w:jc w:val="both"/>
        <w:rPr>
          <w:rFonts w:ascii="Times New Roman" w:eastAsia="標楷體" w:hAnsi="Times New Roman"/>
          <w:color w:val="000000" w:themeColor="text1"/>
          <w:szCs w:val="28"/>
        </w:rPr>
      </w:pPr>
      <w:r w:rsidRPr="005E4D6E">
        <w:rPr>
          <w:rFonts w:ascii="Times New Roman" w:eastAsia="標楷體" w:hAnsi="Times New Roman"/>
          <w:color w:val="000000" w:themeColor="text1"/>
          <w:szCs w:val="28"/>
        </w:rPr>
        <w:t>本報告書中之分析意見及結論，係基於報告書中所假設及限制條件下成立；此等分析意見及結論是屬個人中立之專業評論。</w:t>
      </w:r>
    </w:p>
    <w:p w:rsidR="00C7227C" w:rsidRPr="005E4D6E" w:rsidRDefault="003E1660" w:rsidP="003E1660">
      <w:pPr>
        <w:pStyle w:val="DefaultText"/>
        <w:numPr>
          <w:ilvl w:val="1"/>
          <w:numId w:val="6"/>
        </w:numPr>
        <w:tabs>
          <w:tab w:val="center" w:pos="1134"/>
        </w:tabs>
        <w:spacing w:before="40" w:after="40" w:line="440" w:lineRule="exact"/>
        <w:ind w:left="1134" w:hanging="567"/>
        <w:jc w:val="both"/>
        <w:rPr>
          <w:rFonts w:ascii="Times New Roman" w:eastAsia="標楷體" w:hAnsi="Times New Roman"/>
          <w:color w:val="000000" w:themeColor="text1"/>
          <w:szCs w:val="28"/>
        </w:rPr>
      </w:pPr>
      <w:r w:rsidRPr="005E4D6E">
        <w:rPr>
          <w:rFonts w:ascii="Times New Roman" w:eastAsia="標楷體" w:hAnsi="Times New Roman"/>
          <w:color w:val="000000" w:themeColor="text1"/>
          <w:szCs w:val="28"/>
        </w:rPr>
        <w:t>我方對於本標的無現有或可預期的利益；對於與本標的相關的權利關係人，我方亦無個人私利或偏見。</w:t>
      </w:r>
    </w:p>
    <w:p w:rsidR="003E1660" w:rsidRPr="005E4D6E" w:rsidRDefault="003E1660" w:rsidP="003E1660">
      <w:pPr>
        <w:pStyle w:val="DefaultText"/>
        <w:numPr>
          <w:ilvl w:val="1"/>
          <w:numId w:val="6"/>
        </w:numPr>
        <w:tabs>
          <w:tab w:val="center" w:pos="1134"/>
        </w:tabs>
        <w:spacing w:before="40" w:after="40" w:line="440" w:lineRule="exact"/>
        <w:ind w:left="1134" w:hanging="567"/>
        <w:jc w:val="both"/>
        <w:rPr>
          <w:rFonts w:ascii="Times New Roman" w:eastAsia="標楷體" w:hAnsi="Times New Roman"/>
          <w:color w:val="000000" w:themeColor="text1"/>
          <w:szCs w:val="28"/>
        </w:rPr>
      </w:pPr>
      <w:r w:rsidRPr="005E4D6E">
        <w:rPr>
          <w:rFonts w:ascii="Times New Roman" w:eastAsia="標楷體" w:hAnsi="Times New Roman"/>
          <w:color w:val="000000" w:themeColor="text1"/>
          <w:szCs w:val="28"/>
        </w:rPr>
        <w:t>我方收取之報酬，係基於專業勞務之正當報酬、不為不正當之競價；我方對客戶提出之要求當努力實現，但絕不刻意扭曲合理估價之結果。</w:t>
      </w:r>
    </w:p>
    <w:p w:rsidR="00C7227C" w:rsidRPr="005E4D6E" w:rsidRDefault="00C7227C" w:rsidP="00C7227C">
      <w:pPr>
        <w:pStyle w:val="DefaultText"/>
        <w:numPr>
          <w:ilvl w:val="1"/>
          <w:numId w:val="6"/>
        </w:numPr>
        <w:tabs>
          <w:tab w:val="center" w:pos="1134"/>
        </w:tabs>
        <w:spacing w:before="40" w:after="40" w:line="440" w:lineRule="exact"/>
        <w:ind w:left="1134" w:hanging="567"/>
        <w:jc w:val="both"/>
        <w:rPr>
          <w:rFonts w:ascii="Times New Roman" w:eastAsia="標楷體" w:hAnsi="Times New Roman"/>
          <w:color w:val="000000" w:themeColor="text1"/>
        </w:rPr>
      </w:pPr>
      <w:r w:rsidRPr="005E4D6E">
        <w:rPr>
          <w:rFonts w:ascii="Times New Roman" w:eastAsia="標楷體" w:hAnsi="Times New Roman"/>
          <w:color w:val="000000" w:themeColor="text1"/>
          <w:szCs w:val="28"/>
        </w:rPr>
        <w:t>本估價報告書內容遵循不動產估價師法及不動產估價技術規則相關規定、國內外之不動產估價理論，並符合不動產估價師</w:t>
      </w:r>
      <w:r w:rsidR="008A6D74" w:rsidRPr="005E4D6E">
        <w:rPr>
          <w:rFonts w:ascii="Times New Roman" w:eastAsia="標楷體" w:hAnsi="Times New Roman"/>
          <w:color w:val="FF0000"/>
          <w:szCs w:val="28"/>
        </w:rPr>
        <w:t>公會</w:t>
      </w:r>
      <w:r w:rsidRPr="005E4D6E">
        <w:rPr>
          <w:rFonts w:ascii="Times New Roman" w:eastAsia="標楷體" w:hAnsi="Times New Roman"/>
          <w:color w:val="000000" w:themeColor="text1"/>
          <w:szCs w:val="28"/>
        </w:rPr>
        <w:t>全國聯合會頒布之「敘述式估價報告書範本」格式。</w:t>
      </w:r>
    </w:p>
    <w:p w:rsidR="00C7227C" w:rsidRPr="005E4D6E" w:rsidRDefault="00C7227C" w:rsidP="00C7227C">
      <w:pPr>
        <w:pStyle w:val="2"/>
        <w:numPr>
          <w:ilvl w:val="0"/>
          <w:numId w:val="5"/>
        </w:numPr>
        <w:tabs>
          <w:tab w:val="left" w:pos="993"/>
        </w:tabs>
        <w:spacing w:line="440" w:lineRule="exact"/>
        <w:rPr>
          <w:rFonts w:ascii="Times New Roman" w:hAnsi="Times New Roman"/>
          <w:b w:val="0"/>
          <w:color w:val="000000" w:themeColor="text1"/>
        </w:rPr>
      </w:pPr>
      <w:bookmarkStart w:id="38" w:name="_Toc271206278"/>
      <w:bookmarkStart w:id="39" w:name="_Toc300219502"/>
      <w:bookmarkStart w:id="40" w:name="_Toc310843620"/>
      <w:bookmarkStart w:id="41" w:name="_Toc385837536"/>
      <w:bookmarkStart w:id="42" w:name="_Toc385837925"/>
      <w:bookmarkStart w:id="43" w:name="_Toc391412448"/>
      <w:bookmarkStart w:id="44" w:name="_Toc457337604"/>
      <w:bookmarkStart w:id="45" w:name="_Toc462300994"/>
      <w:bookmarkStart w:id="46" w:name="_Toc488152787"/>
      <w:bookmarkStart w:id="47" w:name="_Toc54795404"/>
      <w:r w:rsidRPr="005E4D6E">
        <w:rPr>
          <w:rFonts w:ascii="Times New Roman" w:hAnsi="Times New Roman"/>
          <w:b w:val="0"/>
          <w:color w:val="000000" w:themeColor="text1"/>
        </w:rPr>
        <w:t>估價報告書基本聲明事項</w:t>
      </w:r>
      <w:bookmarkEnd w:id="38"/>
      <w:bookmarkEnd w:id="39"/>
      <w:bookmarkEnd w:id="40"/>
      <w:bookmarkEnd w:id="41"/>
      <w:bookmarkEnd w:id="42"/>
      <w:bookmarkEnd w:id="43"/>
      <w:bookmarkEnd w:id="44"/>
      <w:bookmarkEnd w:id="45"/>
      <w:bookmarkEnd w:id="46"/>
      <w:bookmarkEnd w:id="47"/>
    </w:p>
    <w:p w:rsidR="00C7227C" w:rsidRPr="005E4D6E" w:rsidRDefault="00C7227C" w:rsidP="00C7227C">
      <w:pPr>
        <w:spacing w:before="40" w:after="40" w:line="440" w:lineRule="exact"/>
        <w:ind w:left="1100" w:hanging="106"/>
        <w:rPr>
          <w:rFonts w:ascii="Times New Roman" w:eastAsia="標楷體" w:hAnsi="Times New Roman" w:cs="Times New Roman"/>
          <w:color w:val="000000" w:themeColor="text1"/>
        </w:rPr>
      </w:pPr>
      <w:r w:rsidRPr="005E4D6E">
        <w:rPr>
          <w:rFonts w:ascii="Times New Roman" w:eastAsia="標楷體" w:hAnsi="Times New Roman" w:cs="Times New Roman"/>
          <w:color w:val="000000" w:themeColor="text1"/>
          <w:sz w:val="28"/>
          <w:szCs w:val="28"/>
        </w:rPr>
        <w:t>本估價報告書，係在下列基本假設條件下製作完成：</w:t>
      </w:r>
    </w:p>
    <w:p w:rsidR="00C7227C" w:rsidRPr="005E4D6E" w:rsidRDefault="00C7227C" w:rsidP="00C7227C">
      <w:pPr>
        <w:pStyle w:val="DefaultText"/>
        <w:numPr>
          <w:ilvl w:val="0"/>
          <w:numId w:val="7"/>
        </w:numPr>
        <w:tabs>
          <w:tab w:val="left" w:pos="1134"/>
        </w:tabs>
        <w:spacing w:before="40" w:after="40" w:line="440" w:lineRule="exact"/>
        <w:ind w:left="1134" w:hanging="567"/>
        <w:jc w:val="both"/>
        <w:rPr>
          <w:rFonts w:ascii="Times New Roman" w:eastAsia="標楷體" w:hAnsi="Times New Roman"/>
          <w:color w:val="000000" w:themeColor="text1"/>
        </w:rPr>
      </w:pPr>
      <w:r w:rsidRPr="005E4D6E">
        <w:rPr>
          <w:rFonts w:ascii="Times New Roman" w:eastAsia="標楷體" w:hAnsi="Times New Roman"/>
          <w:color w:val="000000" w:themeColor="text1"/>
          <w:szCs w:val="28"/>
        </w:rPr>
        <w:t>除非報告書中有特別聲明，</w:t>
      </w:r>
      <w:proofErr w:type="gramStart"/>
      <w:r w:rsidRPr="005E4D6E">
        <w:rPr>
          <w:rFonts w:ascii="Times New Roman" w:eastAsia="標楷體" w:hAnsi="Times New Roman"/>
          <w:color w:val="000000" w:themeColor="text1"/>
          <w:szCs w:val="28"/>
        </w:rPr>
        <w:t>勘估標</w:t>
      </w:r>
      <w:proofErr w:type="gramEnd"/>
      <w:r w:rsidRPr="005E4D6E">
        <w:rPr>
          <w:rFonts w:ascii="Times New Roman" w:eastAsia="標楷體" w:hAnsi="Times New Roman"/>
          <w:color w:val="000000" w:themeColor="text1"/>
          <w:szCs w:val="28"/>
        </w:rPr>
        <w:t>的</w:t>
      </w:r>
      <w:proofErr w:type="gramStart"/>
      <w:r w:rsidRPr="005E4D6E">
        <w:rPr>
          <w:rFonts w:ascii="Times New Roman" w:eastAsia="標楷體" w:hAnsi="Times New Roman"/>
          <w:color w:val="000000" w:themeColor="text1"/>
          <w:szCs w:val="28"/>
        </w:rPr>
        <w:t>的</w:t>
      </w:r>
      <w:proofErr w:type="gramEnd"/>
      <w:r w:rsidRPr="005E4D6E">
        <w:rPr>
          <w:rFonts w:ascii="Times New Roman" w:eastAsia="標楷體" w:hAnsi="Times New Roman"/>
          <w:color w:val="000000" w:themeColor="text1"/>
          <w:szCs w:val="28"/>
        </w:rPr>
        <w:t>所有權被認為是正常、具市場性的。</w:t>
      </w:r>
    </w:p>
    <w:p w:rsidR="00C7227C" w:rsidRPr="005E4D6E" w:rsidRDefault="00C7227C" w:rsidP="009912F6">
      <w:pPr>
        <w:pStyle w:val="DefaultText"/>
        <w:numPr>
          <w:ilvl w:val="0"/>
          <w:numId w:val="7"/>
        </w:numPr>
        <w:tabs>
          <w:tab w:val="left" w:pos="1134"/>
        </w:tabs>
        <w:spacing w:before="40" w:after="40" w:line="440" w:lineRule="exact"/>
        <w:ind w:left="1134" w:hanging="567"/>
        <w:jc w:val="both"/>
        <w:rPr>
          <w:rFonts w:ascii="Times New Roman" w:eastAsia="標楷體" w:hAnsi="Times New Roman"/>
          <w:color w:val="000000" w:themeColor="text1"/>
        </w:rPr>
      </w:pPr>
      <w:r w:rsidRPr="005E4D6E">
        <w:rPr>
          <w:rFonts w:ascii="Times New Roman" w:eastAsia="標楷體" w:hAnsi="Times New Roman"/>
          <w:color w:val="000000" w:themeColor="text1"/>
          <w:szCs w:val="28"/>
        </w:rPr>
        <w:t>除非報告書中有特別聲明，</w:t>
      </w:r>
      <w:r w:rsidR="003E1660" w:rsidRPr="005E4D6E">
        <w:rPr>
          <w:rFonts w:ascii="Times New Roman" w:eastAsia="標楷體" w:hAnsi="Times New Roman"/>
          <w:color w:val="000000" w:themeColor="text1"/>
          <w:szCs w:val="28"/>
        </w:rPr>
        <w:t>評估結論是在未考慮不動產抵押權或其他權利設定的情況下進行的。</w:t>
      </w:r>
    </w:p>
    <w:p w:rsidR="00C7227C" w:rsidRPr="005E4D6E" w:rsidRDefault="00C7227C" w:rsidP="00C7227C">
      <w:pPr>
        <w:pStyle w:val="DefaultText"/>
        <w:numPr>
          <w:ilvl w:val="0"/>
          <w:numId w:val="7"/>
        </w:numPr>
        <w:tabs>
          <w:tab w:val="left" w:pos="1134"/>
        </w:tabs>
        <w:spacing w:before="40" w:after="40" w:line="440" w:lineRule="exact"/>
        <w:ind w:left="1134" w:hanging="567"/>
        <w:jc w:val="both"/>
        <w:rPr>
          <w:rFonts w:ascii="Times New Roman" w:eastAsia="標楷體" w:hAnsi="Times New Roman"/>
          <w:color w:val="000000" w:themeColor="text1"/>
        </w:rPr>
      </w:pPr>
      <w:r w:rsidRPr="005E4D6E">
        <w:rPr>
          <w:rFonts w:ascii="Times New Roman" w:eastAsia="標楷體" w:hAnsi="Times New Roman"/>
          <w:color w:val="000000" w:themeColor="text1"/>
          <w:szCs w:val="28"/>
        </w:rPr>
        <w:lastRenderedPageBreak/>
        <w:t>報告書中引用其他人提供的資訊經估價師盡可能查證後被認為是可信的。</w:t>
      </w:r>
    </w:p>
    <w:p w:rsidR="00C7227C" w:rsidRPr="005E4D6E" w:rsidRDefault="00C7227C" w:rsidP="003E1660">
      <w:pPr>
        <w:pStyle w:val="DefaultText"/>
        <w:numPr>
          <w:ilvl w:val="0"/>
          <w:numId w:val="7"/>
        </w:numPr>
        <w:tabs>
          <w:tab w:val="left" w:pos="1134"/>
        </w:tabs>
        <w:spacing w:before="40" w:after="40" w:line="440" w:lineRule="exact"/>
        <w:ind w:left="1134" w:hanging="567"/>
        <w:jc w:val="both"/>
        <w:rPr>
          <w:rFonts w:ascii="Times New Roman" w:eastAsia="標楷體" w:hAnsi="Times New Roman"/>
          <w:color w:val="000000" w:themeColor="text1"/>
        </w:rPr>
      </w:pPr>
      <w:proofErr w:type="gramStart"/>
      <w:r w:rsidRPr="005E4D6E">
        <w:rPr>
          <w:rFonts w:ascii="Times New Roman" w:eastAsia="標楷體" w:hAnsi="Times New Roman"/>
          <w:color w:val="000000" w:themeColor="text1"/>
          <w:szCs w:val="28"/>
        </w:rPr>
        <w:t>勘估標</w:t>
      </w:r>
      <w:proofErr w:type="gramEnd"/>
      <w:r w:rsidRPr="005E4D6E">
        <w:rPr>
          <w:rFonts w:ascii="Times New Roman" w:eastAsia="標楷體" w:hAnsi="Times New Roman"/>
          <w:color w:val="000000" w:themeColor="text1"/>
          <w:szCs w:val="28"/>
        </w:rPr>
        <w:t>的不動產、不動產的土地及其地上物結構於報告書中被認為屬一般正常情形，</w:t>
      </w:r>
      <w:r w:rsidR="003E1660" w:rsidRPr="005E4D6E">
        <w:rPr>
          <w:rFonts w:ascii="Times New Roman" w:eastAsia="標楷體" w:hAnsi="Times New Roman"/>
          <w:color w:val="000000" w:themeColor="text1"/>
          <w:szCs w:val="28"/>
        </w:rPr>
        <w:t>無任何隱藏或未被發現之影響該不動產價值條件。因此，本估價報告書對這些隱藏或無法在一般勘察中發現的條件不負責任。</w:t>
      </w:r>
    </w:p>
    <w:p w:rsidR="00C7227C" w:rsidRPr="005E4D6E" w:rsidRDefault="00C7227C" w:rsidP="00C7227C">
      <w:pPr>
        <w:pStyle w:val="DefaultText"/>
        <w:numPr>
          <w:ilvl w:val="0"/>
          <w:numId w:val="7"/>
        </w:numPr>
        <w:tabs>
          <w:tab w:val="left" w:pos="1134"/>
        </w:tabs>
        <w:spacing w:before="40" w:after="40" w:line="440" w:lineRule="exact"/>
        <w:ind w:left="1134" w:hanging="567"/>
        <w:jc w:val="both"/>
        <w:rPr>
          <w:rFonts w:ascii="Times New Roman" w:eastAsia="標楷體" w:hAnsi="Times New Roman"/>
          <w:color w:val="000000" w:themeColor="text1"/>
        </w:rPr>
      </w:pPr>
      <w:r w:rsidRPr="005E4D6E">
        <w:rPr>
          <w:rFonts w:ascii="Times New Roman" w:eastAsia="標楷體" w:hAnsi="Times New Roman"/>
          <w:color w:val="000000" w:themeColor="text1"/>
          <w:szCs w:val="28"/>
        </w:rPr>
        <w:t>除非估價報告書中有特別聲明，所評估的</w:t>
      </w:r>
      <w:proofErr w:type="gramStart"/>
      <w:r w:rsidRPr="005E4D6E">
        <w:rPr>
          <w:rFonts w:ascii="Times New Roman" w:eastAsia="標楷體" w:hAnsi="Times New Roman"/>
          <w:color w:val="000000" w:themeColor="text1"/>
          <w:szCs w:val="28"/>
        </w:rPr>
        <w:t>不動產均被認為</w:t>
      </w:r>
      <w:proofErr w:type="gramEnd"/>
      <w:r w:rsidRPr="005E4D6E">
        <w:rPr>
          <w:rFonts w:ascii="Times New Roman" w:eastAsia="標楷體" w:hAnsi="Times New Roman"/>
          <w:color w:val="000000" w:themeColor="text1"/>
          <w:szCs w:val="28"/>
        </w:rPr>
        <w:t>符合環境保護相關法律與規則、條例之規定，而未受到任何限制事項。</w:t>
      </w:r>
    </w:p>
    <w:p w:rsidR="00C7227C" w:rsidRPr="005E4D6E" w:rsidRDefault="00C7227C" w:rsidP="00C7227C">
      <w:pPr>
        <w:pStyle w:val="DefaultText"/>
        <w:numPr>
          <w:ilvl w:val="0"/>
          <w:numId w:val="7"/>
        </w:numPr>
        <w:tabs>
          <w:tab w:val="left" w:pos="1134"/>
        </w:tabs>
        <w:spacing w:before="40" w:after="40" w:line="440" w:lineRule="exact"/>
        <w:ind w:left="1134" w:hanging="567"/>
        <w:jc w:val="both"/>
        <w:rPr>
          <w:rFonts w:ascii="Times New Roman" w:eastAsia="標楷體" w:hAnsi="Times New Roman"/>
          <w:color w:val="000000" w:themeColor="text1"/>
        </w:rPr>
      </w:pPr>
      <w:r w:rsidRPr="005E4D6E">
        <w:rPr>
          <w:rFonts w:ascii="Times New Roman" w:eastAsia="標楷體" w:hAnsi="Times New Roman"/>
          <w:color w:val="000000" w:themeColor="text1"/>
          <w:szCs w:val="28"/>
        </w:rPr>
        <w:t>除非在估價報告書中有特別聲明，不動產中可能存在或不存在的危險因子，不列入估價師的勘察範圍之內。不動產估價師並不具備了解不動產內部成分或潛在危險的知識能力，而沒有資格檢測這種物質；石棉、尿素、胺／甲醛泡沫絕緣體等這類材料及其他潛在的危險材料的存在，可能會影響不動產的價值。但估價報告書中的假設前提，是不動產中沒有這些會導致價值降低的材料。估價報告書對於這些情況、及用於發現此等狀況的專業或工程知識不負責任。如有需要，估價報告書使用者須另聘這一類領域的專家進行分析。</w:t>
      </w:r>
    </w:p>
    <w:p w:rsidR="00C7227C" w:rsidRPr="005E4D6E" w:rsidRDefault="00C7227C" w:rsidP="00C7227C">
      <w:pPr>
        <w:pStyle w:val="2"/>
        <w:numPr>
          <w:ilvl w:val="0"/>
          <w:numId w:val="5"/>
        </w:numPr>
        <w:tabs>
          <w:tab w:val="left" w:pos="993"/>
        </w:tabs>
        <w:spacing w:line="440" w:lineRule="exact"/>
        <w:rPr>
          <w:rFonts w:ascii="Times New Roman" w:hAnsi="Times New Roman"/>
          <w:b w:val="0"/>
          <w:color w:val="000000" w:themeColor="text1"/>
        </w:rPr>
      </w:pPr>
      <w:bookmarkStart w:id="48" w:name="_Toc271206279"/>
      <w:bookmarkStart w:id="49" w:name="_Toc300219503"/>
      <w:bookmarkStart w:id="50" w:name="_Toc310843621"/>
      <w:bookmarkStart w:id="51" w:name="_Toc385837537"/>
      <w:bookmarkStart w:id="52" w:name="_Toc385837926"/>
      <w:bookmarkStart w:id="53" w:name="_Toc391412449"/>
      <w:bookmarkStart w:id="54" w:name="_Toc457337605"/>
      <w:bookmarkStart w:id="55" w:name="_Toc462300995"/>
      <w:bookmarkStart w:id="56" w:name="_Toc488152788"/>
      <w:bookmarkStart w:id="57" w:name="_Toc54795405"/>
      <w:r w:rsidRPr="005E4D6E">
        <w:rPr>
          <w:rFonts w:ascii="Times New Roman" w:hAnsi="Times New Roman"/>
          <w:b w:val="0"/>
          <w:color w:val="000000" w:themeColor="text1"/>
        </w:rPr>
        <w:t>估價報告書使用之限制條件</w:t>
      </w:r>
      <w:bookmarkEnd w:id="48"/>
      <w:bookmarkEnd w:id="49"/>
      <w:bookmarkEnd w:id="50"/>
      <w:bookmarkEnd w:id="51"/>
      <w:bookmarkEnd w:id="52"/>
      <w:bookmarkEnd w:id="53"/>
      <w:bookmarkEnd w:id="54"/>
      <w:bookmarkEnd w:id="55"/>
      <w:bookmarkEnd w:id="56"/>
      <w:bookmarkEnd w:id="57"/>
    </w:p>
    <w:p w:rsidR="00C7227C" w:rsidRPr="005E4D6E" w:rsidRDefault="00C7227C" w:rsidP="00C7227C">
      <w:pPr>
        <w:spacing w:before="40" w:after="40" w:line="440" w:lineRule="exact"/>
        <w:ind w:left="1100" w:hanging="106"/>
        <w:rPr>
          <w:rFonts w:ascii="Times New Roman" w:eastAsia="標楷體" w:hAnsi="Times New Roman" w:cs="Times New Roman"/>
          <w:color w:val="000000" w:themeColor="text1"/>
        </w:rPr>
      </w:pPr>
      <w:bookmarkStart w:id="58" w:name="OLE_LINK1"/>
      <w:r w:rsidRPr="005E4D6E">
        <w:rPr>
          <w:rFonts w:ascii="Times New Roman" w:eastAsia="標楷體" w:hAnsi="Times New Roman" w:cs="Times New Roman"/>
          <w:color w:val="000000" w:themeColor="text1"/>
          <w:sz w:val="28"/>
          <w:szCs w:val="28"/>
        </w:rPr>
        <w:t>本估價報告書</w:t>
      </w:r>
      <w:bookmarkEnd w:id="58"/>
      <w:r w:rsidRPr="005E4D6E">
        <w:rPr>
          <w:rFonts w:ascii="Times New Roman" w:eastAsia="標楷體" w:hAnsi="Times New Roman" w:cs="Times New Roman"/>
          <w:color w:val="000000" w:themeColor="text1"/>
          <w:sz w:val="28"/>
          <w:szCs w:val="28"/>
        </w:rPr>
        <w:t>使用之一般限制條件如下：</w:t>
      </w:r>
    </w:p>
    <w:p w:rsidR="00C7227C" w:rsidRPr="005E4D6E" w:rsidRDefault="00C7227C" w:rsidP="003E1660">
      <w:pPr>
        <w:pStyle w:val="DefaultText"/>
        <w:numPr>
          <w:ilvl w:val="0"/>
          <w:numId w:val="8"/>
        </w:numPr>
        <w:tabs>
          <w:tab w:val="left" w:pos="1134"/>
        </w:tabs>
        <w:spacing w:before="40" w:after="40" w:line="440" w:lineRule="exact"/>
        <w:ind w:left="1134" w:hanging="567"/>
        <w:jc w:val="both"/>
        <w:rPr>
          <w:rFonts w:ascii="Times New Roman" w:eastAsia="標楷體" w:hAnsi="Times New Roman"/>
          <w:color w:val="000000" w:themeColor="text1"/>
        </w:rPr>
      </w:pPr>
      <w:r w:rsidRPr="005E4D6E">
        <w:rPr>
          <w:rFonts w:ascii="Times New Roman" w:eastAsia="標楷體" w:hAnsi="Times New Roman"/>
          <w:color w:val="000000" w:themeColor="text1"/>
          <w:szCs w:val="28"/>
        </w:rPr>
        <w:t>在本估價報告書中總價值分配至土地、改良物之間的價值，只適用於估價報告書中所提及的項目下；</w:t>
      </w:r>
      <w:r w:rsidR="003E1660" w:rsidRPr="005E4D6E">
        <w:rPr>
          <w:rFonts w:ascii="Times New Roman" w:eastAsia="標楷體" w:hAnsi="Times New Roman"/>
          <w:color w:val="000000" w:themeColor="text1"/>
          <w:szCs w:val="28"/>
        </w:rPr>
        <w:t>分配的價值不能使用於其他任何估價中</w:t>
      </w:r>
      <w:r w:rsidRPr="005E4D6E">
        <w:rPr>
          <w:rFonts w:ascii="Times New Roman" w:eastAsia="標楷體" w:hAnsi="Times New Roman"/>
          <w:color w:val="000000" w:themeColor="text1"/>
          <w:szCs w:val="28"/>
        </w:rPr>
        <w:t>。</w:t>
      </w:r>
    </w:p>
    <w:p w:rsidR="00C7227C" w:rsidRPr="005E4D6E" w:rsidRDefault="003E1660" w:rsidP="00C7227C">
      <w:pPr>
        <w:pStyle w:val="DefaultText"/>
        <w:numPr>
          <w:ilvl w:val="0"/>
          <w:numId w:val="8"/>
        </w:numPr>
        <w:tabs>
          <w:tab w:val="left" w:pos="1134"/>
        </w:tabs>
        <w:spacing w:before="40" w:after="40" w:line="440" w:lineRule="exact"/>
        <w:ind w:left="1134" w:hanging="567"/>
        <w:jc w:val="both"/>
        <w:rPr>
          <w:rFonts w:ascii="Times New Roman" w:eastAsia="標楷體" w:hAnsi="Times New Roman"/>
          <w:color w:val="000000" w:themeColor="text1"/>
        </w:rPr>
      </w:pPr>
      <w:r w:rsidRPr="005E4D6E">
        <w:rPr>
          <w:rFonts w:ascii="Times New Roman" w:eastAsia="標楷體" w:hAnsi="Times New Roman"/>
          <w:color w:val="000000" w:themeColor="text1"/>
          <w:szCs w:val="28"/>
        </w:rPr>
        <w:t>本</w:t>
      </w:r>
      <w:r w:rsidR="00C7227C" w:rsidRPr="005E4D6E">
        <w:rPr>
          <w:rFonts w:ascii="Times New Roman" w:eastAsia="標楷體" w:hAnsi="Times New Roman"/>
          <w:color w:val="000000" w:themeColor="text1"/>
          <w:szCs w:val="28"/>
        </w:rPr>
        <w:t>估價報告書或估價報告書副本的持有者，無出版估價報告書的權利。</w:t>
      </w:r>
    </w:p>
    <w:p w:rsidR="003E1660" w:rsidRPr="005E4D6E" w:rsidRDefault="003E1660" w:rsidP="003E1660">
      <w:pPr>
        <w:pStyle w:val="DefaultText"/>
        <w:numPr>
          <w:ilvl w:val="0"/>
          <w:numId w:val="8"/>
        </w:numPr>
        <w:tabs>
          <w:tab w:val="left" w:pos="1134"/>
        </w:tabs>
        <w:spacing w:before="40" w:after="40" w:line="440" w:lineRule="exact"/>
        <w:ind w:left="1134" w:hanging="567"/>
        <w:jc w:val="both"/>
        <w:rPr>
          <w:rFonts w:ascii="Times New Roman" w:eastAsia="標楷體" w:hAnsi="Times New Roman"/>
          <w:color w:val="000000" w:themeColor="text1"/>
        </w:rPr>
      </w:pPr>
      <w:r w:rsidRPr="005E4D6E">
        <w:rPr>
          <w:rFonts w:ascii="Times New Roman" w:eastAsia="標楷體" w:hAnsi="Times New Roman"/>
          <w:color w:val="000000" w:themeColor="text1"/>
        </w:rPr>
        <w:t>在沒有經過估價師書面同意的情況下，估價報告書的全部或其中某部分內容（尤其是估價結論、估價師身分、估價師所屬的事務所）不得經由廣告、公共關係、新聞、銷售或其他傳播媒體公諸於眾。</w:t>
      </w:r>
    </w:p>
    <w:p w:rsidR="00C7227C" w:rsidRPr="005E4D6E" w:rsidRDefault="003E1660" w:rsidP="003E1660">
      <w:pPr>
        <w:pStyle w:val="DefaultText"/>
        <w:numPr>
          <w:ilvl w:val="0"/>
          <w:numId w:val="8"/>
        </w:numPr>
        <w:tabs>
          <w:tab w:val="left" w:pos="1134"/>
        </w:tabs>
        <w:spacing w:before="40" w:after="40" w:line="440" w:lineRule="exact"/>
        <w:ind w:left="1134" w:hanging="567"/>
        <w:jc w:val="both"/>
        <w:rPr>
          <w:rFonts w:ascii="Times New Roman" w:eastAsia="標楷體" w:hAnsi="Times New Roman"/>
          <w:color w:val="000000" w:themeColor="text1"/>
        </w:rPr>
      </w:pPr>
      <w:r w:rsidRPr="005E4D6E">
        <w:rPr>
          <w:rFonts w:ascii="Times New Roman" w:eastAsia="標楷體" w:hAnsi="Times New Roman"/>
          <w:color w:val="000000" w:themeColor="text1"/>
          <w:szCs w:val="28"/>
        </w:rPr>
        <w:lastRenderedPageBreak/>
        <w:t>估價報告書評估結果僅適用於整個不動產的估價。除非在估價報告書中另有聲明，否則，任何將</w:t>
      </w:r>
      <w:proofErr w:type="gramStart"/>
      <w:r w:rsidRPr="005E4D6E">
        <w:rPr>
          <w:rFonts w:ascii="Times New Roman" w:eastAsia="標楷體" w:hAnsi="Times New Roman"/>
          <w:color w:val="000000" w:themeColor="text1"/>
          <w:szCs w:val="28"/>
        </w:rPr>
        <w:t>整個受估不動產</w:t>
      </w:r>
      <w:proofErr w:type="gramEnd"/>
      <w:r w:rsidRPr="005E4D6E">
        <w:rPr>
          <w:rFonts w:ascii="Times New Roman" w:eastAsia="標楷體" w:hAnsi="Times New Roman"/>
          <w:color w:val="000000" w:themeColor="text1"/>
          <w:szCs w:val="28"/>
        </w:rPr>
        <w:t>價值按權利比例劃分或其他方式劃分，都將使本估價報告書中的估價結果無效。</w:t>
      </w:r>
    </w:p>
    <w:p w:rsidR="00C7227C" w:rsidRPr="005E4D6E" w:rsidRDefault="00C7227C" w:rsidP="00C7227C">
      <w:pPr>
        <w:pStyle w:val="DefaultText"/>
        <w:numPr>
          <w:ilvl w:val="0"/>
          <w:numId w:val="8"/>
        </w:numPr>
        <w:tabs>
          <w:tab w:val="left" w:pos="1134"/>
        </w:tabs>
        <w:spacing w:before="40" w:after="40" w:line="440" w:lineRule="exact"/>
        <w:ind w:left="1134" w:hanging="567"/>
        <w:jc w:val="both"/>
        <w:rPr>
          <w:rFonts w:ascii="Times New Roman" w:eastAsia="標楷體" w:hAnsi="Times New Roman"/>
          <w:color w:val="000000" w:themeColor="text1"/>
        </w:rPr>
      </w:pPr>
      <w:r w:rsidRPr="005E4D6E">
        <w:rPr>
          <w:rFonts w:ascii="Times New Roman" w:eastAsia="標楷體" w:hAnsi="Times New Roman"/>
          <w:color w:val="000000" w:themeColor="text1"/>
          <w:szCs w:val="28"/>
        </w:rPr>
        <w:t>估價報告書中的預測、預估或經營結果估計，乃立基於當前市場條件、預期短期需求及供給因素、與連續穩定的經濟基礎上。因此，這些預測將隨著將來條件的不同而改變。</w:t>
      </w:r>
    </w:p>
    <w:p w:rsidR="00C7227C" w:rsidRPr="005E4D6E" w:rsidRDefault="00E17A5D" w:rsidP="00E17A5D">
      <w:pPr>
        <w:pStyle w:val="DefaultText"/>
        <w:numPr>
          <w:ilvl w:val="0"/>
          <w:numId w:val="8"/>
        </w:numPr>
        <w:tabs>
          <w:tab w:val="left" w:pos="1134"/>
        </w:tabs>
        <w:spacing w:before="40" w:after="40" w:line="440" w:lineRule="exact"/>
        <w:ind w:left="1134" w:hanging="567"/>
        <w:jc w:val="both"/>
        <w:rPr>
          <w:rFonts w:ascii="Times New Roman" w:eastAsia="標楷體" w:hAnsi="Times New Roman"/>
          <w:color w:val="000000" w:themeColor="text1"/>
        </w:rPr>
      </w:pPr>
      <w:r w:rsidRPr="005E4D6E">
        <w:rPr>
          <w:rFonts w:ascii="Times New Roman" w:eastAsia="標楷體" w:hAnsi="Times New Roman"/>
          <w:color w:val="000000" w:themeColor="text1"/>
          <w:szCs w:val="28"/>
        </w:rPr>
        <w:t>本估價報告書評估結果係作為委託人在報告書所載之估價目的限制下參考，估價目的變更可能使該估價金額發生改變。因此，本報告書無法適用於其他估價目的下之參考使用。</w:t>
      </w:r>
    </w:p>
    <w:p w:rsidR="00C7227C" w:rsidRPr="005E4D6E" w:rsidRDefault="00E17A5D" w:rsidP="00E17A5D">
      <w:pPr>
        <w:pStyle w:val="DefaultText"/>
        <w:numPr>
          <w:ilvl w:val="0"/>
          <w:numId w:val="8"/>
        </w:numPr>
        <w:tabs>
          <w:tab w:val="left" w:pos="1134"/>
        </w:tabs>
        <w:spacing w:before="40" w:after="40" w:line="440" w:lineRule="exact"/>
        <w:ind w:left="1134" w:hanging="567"/>
        <w:jc w:val="both"/>
        <w:rPr>
          <w:rFonts w:ascii="Times New Roman" w:eastAsia="標楷體" w:hAnsi="Times New Roman"/>
          <w:color w:val="000000" w:themeColor="text1"/>
        </w:rPr>
      </w:pPr>
      <w:r w:rsidRPr="005E4D6E">
        <w:rPr>
          <w:rFonts w:ascii="Times New Roman" w:eastAsia="標楷體" w:hAnsi="Times New Roman"/>
          <w:color w:val="000000" w:themeColor="text1"/>
          <w:szCs w:val="28"/>
        </w:rPr>
        <w:t>本估價報告書評估結果係在不動產估價師考量某些估價條件下形成，委託人或使用報告書者應了解估價報告書中所載之估價條件，以避免誤用本估價報告書所載之估價金額。</w:t>
      </w:r>
    </w:p>
    <w:p w:rsidR="00C7227C" w:rsidRPr="005E4D6E" w:rsidRDefault="00C7227C" w:rsidP="00C7227C">
      <w:pPr>
        <w:pStyle w:val="DefaultText"/>
        <w:numPr>
          <w:ilvl w:val="0"/>
          <w:numId w:val="8"/>
        </w:numPr>
        <w:tabs>
          <w:tab w:val="left" w:pos="1134"/>
        </w:tabs>
        <w:spacing w:before="40" w:after="40" w:line="440" w:lineRule="exact"/>
        <w:ind w:left="1134" w:hanging="567"/>
        <w:jc w:val="both"/>
        <w:rPr>
          <w:rFonts w:ascii="Times New Roman" w:eastAsia="標楷體" w:hAnsi="Times New Roman"/>
          <w:color w:val="000000" w:themeColor="text1"/>
        </w:rPr>
      </w:pPr>
      <w:r w:rsidRPr="005E4D6E">
        <w:rPr>
          <w:rFonts w:ascii="Times New Roman" w:eastAsia="標楷體" w:hAnsi="Times New Roman"/>
          <w:color w:val="000000" w:themeColor="text1"/>
          <w:szCs w:val="28"/>
        </w:rPr>
        <w:t>本估價報告書提供估價金額僅具有不動產價值諮詢的特性，</w:t>
      </w:r>
      <w:proofErr w:type="gramStart"/>
      <w:r w:rsidRPr="005E4D6E">
        <w:rPr>
          <w:rFonts w:ascii="Times New Roman" w:eastAsia="標楷體" w:hAnsi="Times New Roman"/>
          <w:color w:val="000000" w:themeColor="text1"/>
          <w:szCs w:val="28"/>
        </w:rPr>
        <w:t>不</w:t>
      </w:r>
      <w:proofErr w:type="gramEnd"/>
      <w:r w:rsidRPr="005E4D6E">
        <w:rPr>
          <w:rFonts w:ascii="Times New Roman" w:eastAsia="標楷體" w:hAnsi="Times New Roman"/>
          <w:color w:val="000000" w:themeColor="text1"/>
          <w:szCs w:val="28"/>
        </w:rPr>
        <w:t>必然成為該不動產價格最後決定金額。</w:t>
      </w:r>
    </w:p>
    <w:p w:rsidR="00C7227C" w:rsidRPr="005E4D6E" w:rsidRDefault="00C7227C" w:rsidP="00C7227C">
      <w:pPr>
        <w:pStyle w:val="DefaultText"/>
        <w:tabs>
          <w:tab w:val="left" w:pos="1134"/>
        </w:tabs>
        <w:spacing w:before="40" w:after="40" w:line="440" w:lineRule="exact"/>
        <w:ind w:left="1134"/>
        <w:jc w:val="both"/>
        <w:rPr>
          <w:rFonts w:ascii="Times New Roman" w:eastAsia="標楷體" w:hAnsi="Times New Roman"/>
          <w:color w:val="000000" w:themeColor="text1"/>
        </w:rPr>
      </w:pPr>
    </w:p>
    <w:p w:rsidR="00C7227C" w:rsidRPr="005E4D6E" w:rsidRDefault="00C7227C" w:rsidP="00C7227C">
      <w:pPr>
        <w:pStyle w:val="1"/>
        <w:numPr>
          <w:ilvl w:val="0"/>
          <w:numId w:val="4"/>
        </w:numPr>
        <w:tabs>
          <w:tab w:val="clear" w:pos="720"/>
          <w:tab w:val="clear" w:pos="1440"/>
          <w:tab w:val="clear" w:pos="2160"/>
          <w:tab w:val="clear" w:pos="2472"/>
          <w:tab w:val="clear" w:pos="2880"/>
          <w:tab w:val="clear" w:pos="3600"/>
          <w:tab w:val="clear" w:pos="4320"/>
          <w:tab w:val="clear" w:pos="5040"/>
          <w:tab w:val="clear" w:pos="5760"/>
          <w:tab w:val="clear" w:pos="6480"/>
          <w:tab w:val="clear" w:pos="7200"/>
          <w:tab w:val="clear" w:pos="7920"/>
          <w:tab w:val="clear" w:pos="8640"/>
        </w:tabs>
        <w:spacing w:after="50"/>
        <w:ind w:left="709" w:hanging="709"/>
        <w:rPr>
          <w:rFonts w:ascii="Times New Roman" w:hAnsi="Times New Roman"/>
          <w:color w:val="000000" w:themeColor="text1"/>
          <w:szCs w:val="36"/>
        </w:rPr>
      </w:pPr>
      <w:bookmarkStart w:id="59" w:name="_Toc271206280"/>
      <w:bookmarkStart w:id="60" w:name="_Toc300219504"/>
      <w:bookmarkStart w:id="61" w:name="_Toc310843622"/>
      <w:r w:rsidRPr="005E4D6E">
        <w:rPr>
          <w:rFonts w:ascii="Times New Roman" w:hAnsi="Times New Roman"/>
          <w:color w:val="000000" w:themeColor="text1"/>
          <w:sz w:val="32"/>
          <w:szCs w:val="32"/>
        </w:rPr>
        <w:br w:type="page"/>
      </w:r>
      <w:bookmarkStart w:id="62" w:name="_Toc385837538"/>
      <w:bookmarkStart w:id="63" w:name="_Toc385837927"/>
      <w:bookmarkStart w:id="64" w:name="_Toc391412450"/>
      <w:bookmarkStart w:id="65" w:name="_Toc457337606"/>
      <w:bookmarkStart w:id="66" w:name="_Toc462300996"/>
      <w:bookmarkStart w:id="67" w:name="_Toc488152789"/>
      <w:bookmarkStart w:id="68" w:name="_Toc54795406"/>
      <w:r w:rsidRPr="005E4D6E">
        <w:rPr>
          <w:rFonts w:ascii="Times New Roman" w:hAnsi="Times New Roman"/>
          <w:color w:val="000000" w:themeColor="text1"/>
          <w:szCs w:val="36"/>
        </w:rPr>
        <w:lastRenderedPageBreak/>
        <w:t>估價基本事項說明</w:t>
      </w:r>
      <w:bookmarkEnd w:id="59"/>
      <w:bookmarkEnd w:id="60"/>
      <w:bookmarkEnd w:id="61"/>
      <w:bookmarkEnd w:id="62"/>
      <w:bookmarkEnd w:id="63"/>
      <w:bookmarkEnd w:id="64"/>
      <w:bookmarkEnd w:id="65"/>
      <w:bookmarkEnd w:id="66"/>
      <w:bookmarkEnd w:id="67"/>
      <w:bookmarkEnd w:id="68"/>
    </w:p>
    <w:p w:rsidR="00C7227C" w:rsidRPr="005E4D6E" w:rsidRDefault="00C7227C" w:rsidP="00E17A5D">
      <w:pPr>
        <w:pStyle w:val="2"/>
        <w:numPr>
          <w:ilvl w:val="0"/>
          <w:numId w:val="9"/>
        </w:numPr>
        <w:tabs>
          <w:tab w:val="left" w:pos="1134"/>
        </w:tabs>
        <w:spacing w:before="40" w:after="40" w:line="440" w:lineRule="exact"/>
        <w:rPr>
          <w:rFonts w:ascii="Times New Roman" w:hAnsi="Times New Roman"/>
          <w:color w:val="000000" w:themeColor="text1"/>
        </w:rPr>
      </w:pPr>
      <w:bookmarkStart w:id="69" w:name="_Toc271206281"/>
      <w:bookmarkStart w:id="70" w:name="_Toc300219505"/>
      <w:bookmarkStart w:id="71" w:name="_Toc310843623"/>
      <w:bookmarkStart w:id="72" w:name="_Toc385837539"/>
      <w:bookmarkStart w:id="73" w:name="_Toc385837928"/>
      <w:bookmarkStart w:id="74" w:name="_Toc391412451"/>
      <w:bookmarkStart w:id="75" w:name="_Toc457337607"/>
      <w:bookmarkStart w:id="76" w:name="_Toc462300997"/>
      <w:bookmarkStart w:id="77" w:name="_Toc488152790"/>
      <w:bookmarkStart w:id="78" w:name="_Toc54795407"/>
      <w:r w:rsidRPr="005E4D6E">
        <w:rPr>
          <w:rFonts w:ascii="Times New Roman" w:hAnsi="Times New Roman"/>
          <w:b w:val="0"/>
          <w:color w:val="000000" w:themeColor="text1"/>
        </w:rPr>
        <w:t>委託單位：</w:t>
      </w:r>
      <w:bookmarkEnd w:id="69"/>
      <w:bookmarkEnd w:id="70"/>
      <w:bookmarkEnd w:id="71"/>
      <w:bookmarkEnd w:id="72"/>
      <w:bookmarkEnd w:id="73"/>
      <w:bookmarkEnd w:id="74"/>
      <w:bookmarkEnd w:id="75"/>
      <w:bookmarkEnd w:id="76"/>
      <w:proofErr w:type="gramStart"/>
      <w:r w:rsidR="00F66E9B" w:rsidRPr="005E4D6E">
        <w:rPr>
          <w:rFonts w:ascii="Times New Roman" w:hAnsi="Times New Roman"/>
          <w:b w:val="0"/>
          <w:color w:val="000000" w:themeColor="text1"/>
          <w:sz w:val="28"/>
          <w:szCs w:val="28"/>
        </w:rPr>
        <w:t>臺</w:t>
      </w:r>
      <w:proofErr w:type="gramEnd"/>
      <w:r w:rsidR="00F66E9B" w:rsidRPr="005E4D6E">
        <w:rPr>
          <w:rFonts w:ascii="Times New Roman" w:hAnsi="Times New Roman"/>
          <w:b w:val="0"/>
          <w:color w:val="000000" w:themeColor="text1"/>
          <w:sz w:val="28"/>
          <w:szCs w:val="28"/>
        </w:rPr>
        <w:t>中市</w:t>
      </w:r>
      <w:r w:rsidR="00406EEC" w:rsidRPr="005E4D6E">
        <w:rPr>
          <w:rFonts w:ascii="Times New Roman" w:hAnsi="Times New Roman"/>
          <w:b w:val="0"/>
          <w:color w:val="000000" w:themeColor="text1"/>
          <w:sz w:val="28"/>
          <w:szCs w:val="28"/>
        </w:rPr>
        <w:t>政府</w:t>
      </w:r>
      <w:bookmarkEnd w:id="77"/>
      <w:bookmarkEnd w:id="78"/>
    </w:p>
    <w:p w:rsidR="00C7227C" w:rsidRPr="005E4D6E" w:rsidRDefault="00C7227C" w:rsidP="00E17A5D">
      <w:pPr>
        <w:pStyle w:val="2"/>
        <w:numPr>
          <w:ilvl w:val="0"/>
          <w:numId w:val="9"/>
        </w:numPr>
        <w:tabs>
          <w:tab w:val="left" w:pos="1134"/>
        </w:tabs>
        <w:spacing w:before="40" w:after="40" w:line="440" w:lineRule="exact"/>
        <w:rPr>
          <w:rFonts w:ascii="Times New Roman" w:hAnsi="Times New Roman"/>
          <w:b w:val="0"/>
          <w:color w:val="000000" w:themeColor="text1"/>
        </w:rPr>
      </w:pPr>
      <w:bookmarkStart w:id="79" w:name="_Toc271206282"/>
      <w:bookmarkStart w:id="80" w:name="_Toc300219506"/>
      <w:bookmarkStart w:id="81" w:name="_Toc310843624"/>
      <w:bookmarkStart w:id="82" w:name="_Toc385837540"/>
      <w:bookmarkStart w:id="83" w:name="_Toc385837929"/>
      <w:bookmarkStart w:id="84" w:name="_Toc391412452"/>
      <w:bookmarkStart w:id="85" w:name="_Toc457337608"/>
      <w:bookmarkStart w:id="86" w:name="_Toc462300998"/>
      <w:bookmarkStart w:id="87" w:name="_Toc488152791"/>
      <w:bookmarkStart w:id="88" w:name="_Toc54795408"/>
      <w:r w:rsidRPr="005E4D6E">
        <w:rPr>
          <w:rFonts w:ascii="Times New Roman" w:hAnsi="Times New Roman"/>
          <w:b w:val="0"/>
          <w:color w:val="000000" w:themeColor="text1"/>
        </w:rPr>
        <w:t>基本資料</w:t>
      </w:r>
      <w:bookmarkEnd w:id="79"/>
      <w:bookmarkEnd w:id="80"/>
      <w:bookmarkEnd w:id="81"/>
      <w:bookmarkEnd w:id="82"/>
      <w:bookmarkEnd w:id="83"/>
      <w:bookmarkEnd w:id="84"/>
      <w:bookmarkEnd w:id="85"/>
      <w:bookmarkEnd w:id="86"/>
      <w:bookmarkEnd w:id="87"/>
      <w:bookmarkEnd w:id="88"/>
    </w:p>
    <w:p w:rsidR="00C7227C" w:rsidRPr="005E4D6E" w:rsidRDefault="00C7227C" w:rsidP="00C7227C">
      <w:pPr>
        <w:pStyle w:val="DefaultText"/>
        <w:numPr>
          <w:ilvl w:val="0"/>
          <w:numId w:val="10"/>
        </w:numPr>
        <w:spacing w:before="40" w:after="40" w:line="440" w:lineRule="exact"/>
        <w:ind w:left="1134" w:right="-873" w:hanging="567"/>
        <w:rPr>
          <w:rStyle w:val="30"/>
          <w:rFonts w:ascii="Times New Roman" w:hAnsi="Times New Roman"/>
          <w:b w:val="0"/>
          <w:color w:val="000000" w:themeColor="text1"/>
          <w:sz w:val="28"/>
          <w:szCs w:val="28"/>
        </w:rPr>
      </w:pPr>
      <w:bookmarkStart w:id="89" w:name="_Toc488152792"/>
      <w:bookmarkStart w:id="90" w:name="_Toc488163345"/>
      <w:proofErr w:type="gramStart"/>
      <w:r w:rsidRPr="005E4D6E">
        <w:rPr>
          <w:rStyle w:val="30"/>
          <w:rFonts w:ascii="Times New Roman" w:hAnsi="Times New Roman"/>
          <w:color w:val="000000" w:themeColor="text1"/>
          <w:sz w:val="28"/>
          <w:szCs w:val="28"/>
        </w:rPr>
        <w:t>勘估標</w:t>
      </w:r>
      <w:proofErr w:type="gramEnd"/>
      <w:r w:rsidRPr="005E4D6E">
        <w:rPr>
          <w:rStyle w:val="30"/>
          <w:rFonts w:ascii="Times New Roman" w:hAnsi="Times New Roman"/>
          <w:color w:val="000000" w:themeColor="text1"/>
          <w:sz w:val="28"/>
          <w:szCs w:val="28"/>
        </w:rPr>
        <w:t>的</w:t>
      </w:r>
      <w:bookmarkEnd w:id="89"/>
      <w:bookmarkEnd w:id="90"/>
    </w:p>
    <w:p w:rsidR="00D95DAF" w:rsidRPr="005E4D6E" w:rsidRDefault="00D95DAF" w:rsidP="00C7227C">
      <w:pPr>
        <w:pStyle w:val="DefaultText"/>
        <w:numPr>
          <w:ilvl w:val="0"/>
          <w:numId w:val="10"/>
        </w:numPr>
        <w:spacing w:before="40" w:after="40" w:line="440" w:lineRule="exact"/>
        <w:ind w:left="1134" w:right="-873" w:hanging="567"/>
        <w:rPr>
          <w:rStyle w:val="30"/>
          <w:rFonts w:ascii="Times New Roman" w:hAnsi="Times New Roman"/>
          <w:b w:val="0"/>
          <w:color w:val="000000" w:themeColor="text1"/>
          <w:sz w:val="28"/>
          <w:szCs w:val="28"/>
        </w:rPr>
      </w:pPr>
      <w:r w:rsidRPr="005E4D6E">
        <w:rPr>
          <w:rStyle w:val="30"/>
          <w:rFonts w:ascii="Times New Roman" w:hAnsi="Times New Roman"/>
          <w:sz w:val="28"/>
          <w:szCs w:val="28"/>
        </w:rPr>
        <w:t>產權分析</w:t>
      </w:r>
    </w:p>
    <w:tbl>
      <w:tblPr>
        <w:tblStyle w:val="afffd"/>
        <w:tblW w:w="8098" w:type="dxa"/>
        <w:tblInd w:w="799" w:type="dxa"/>
        <w:tblLook w:val="04A0" w:firstRow="1" w:lastRow="0" w:firstColumn="1" w:lastColumn="0" w:noHBand="0" w:noVBand="1"/>
      </w:tblPr>
      <w:tblGrid>
        <w:gridCol w:w="585"/>
        <w:gridCol w:w="709"/>
        <w:gridCol w:w="973"/>
        <w:gridCol w:w="728"/>
        <w:gridCol w:w="850"/>
        <w:gridCol w:w="1134"/>
        <w:gridCol w:w="972"/>
        <w:gridCol w:w="480"/>
        <w:gridCol w:w="463"/>
        <w:gridCol w:w="1204"/>
      </w:tblGrid>
      <w:tr w:rsidR="00D95DAF" w:rsidRPr="005E4D6E" w:rsidTr="00D95DAF">
        <w:trPr>
          <w:trHeight w:val="480"/>
        </w:trPr>
        <w:tc>
          <w:tcPr>
            <w:tcW w:w="585" w:type="dxa"/>
            <w:vMerge w:val="restart"/>
            <w:vAlign w:val="center"/>
          </w:tcPr>
          <w:p w:rsidR="00D95DAF" w:rsidRPr="005E4D6E" w:rsidRDefault="00D95DAF" w:rsidP="009478CB">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r w:rsidRPr="005E4D6E">
              <w:rPr>
                <w:rFonts w:ascii="Times New Roman" w:eastAsia="標楷體" w:hAnsi="Times New Roman"/>
                <w:color w:val="FF0000"/>
                <w:sz w:val="22"/>
                <w:szCs w:val="22"/>
              </w:rPr>
              <w:t>項次</w:t>
            </w:r>
          </w:p>
        </w:tc>
        <w:tc>
          <w:tcPr>
            <w:tcW w:w="709" w:type="dxa"/>
            <w:vMerge w:val="restart"/>
            <w:vAlign w:val="center"/>
          </w:tcPr>
          <w:p w:rsidR="00D95DAF" w:rsidRPr="005E4D6E" w:rsidRDefault="00D95DAF" w:rsidP="009478CB">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r w:rsidRPr="005E4D6E">
              <w:rPr>
                <w:rFonts w:ascii="Times New Roman" w:eastAsia="標楷體" w:hAnsi="Times New Roman"/>
                <w:color w:val="FF0000"/>
                <w:sz w:val="22"/>
                <w:szCs w:val="22"/>
              </w:rPr>
              <w:t>行政區</w:t>
            </w:r>
          </w:p>
        </w:tc>
        <w:tc>
          <w:tcPr>
            <w:tcW w:w="973" w:type="dxa"/>
            <w:vMerge w:val="restart"/>
            <w:vAlign w:val="center"/>
          </w:tcPr>
          <w:p w:rsidR="00D95DAF" w:rsidRPr="005E4D6E" w:rsidRDefault="00D95DAF" w:rsidP="009478CB">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r w:rsidRPr="005E4D6E">
              <w:rPr>
                <w:rFonts w:ascii="Times New Roman" w:eastAsia="標楷體" w:hAnsi="Times New Roman"/>
                <w:color w:val="FF0000"/>
                <w:sz w:val="22"/>
                <w:szCs w:val="22"/>
              </w:rPr>
              <w:t>地段</w:t>
            </w:r>
          </w:p>
        </w:tc>
        <w:tc>
          <w:tcPr>
            <w:tcW w:w="728" w:type="dxa"/>
            <w:vMerge w:val="restart"/>
            <w:vAlign w:val="center"/>
          </w:tcPr>
          <w:p w:rsidR="00D95DAF" w:rsidRPr="005E4D6E" w:rsidRDefault="00D95DAF" w:rsidP="009478CB">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r w:rsidRPr="005E4D6E">
              <w:rPr>
                <w:rFonts w:ascii="Times New Roman" w:eastAsia="標楷體" w:hAnsi="Times New Roman"/>
                <w:color w:val="FF0000"/>
                <w:sz w:val="22"/>
                <w:szCs w:val="22"/>
              </w:rPr>
              <w:t>地號</w:t>
            </w:r>
          </w:p>
        </w:tc>
        <w:tc>
          <w:tcPr>
            <w:tcW w:w="1984" w:type="dxa"/>
            <w:gridSpan w:val="2"/>
            <w:tcBorders>
              <w:bottom w:val="single" w:sz="4" w:space="0" w:color="auto"/>
            </w:tcBorders>
            <w:vAlign w:val="center"/>
          </w:tcPr>
          <w:p w:rsidR="00D95DAF" w:rsidRPr="005E4D6E" w:rsidRDefault="00D95DAF" w:rsidP="009478CB">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r w:rsidRPr="005E4D6E">
              <w:rPr>
                <w:rFonts w:ascii="Times New Roman" w:eastAsia="標楷體" w:hAnsi="Times New Roman"/>
                <w:color w:val="FF0000"/>
                <w:sz w:val="22"/>
                <w:szCs w:val="22"/>
              </w:rPr>
              <w:t>土地登</w:t>
            </w:r>
          </w:p>
          <w:p w:rsidR="00D95DAF" w:rsidRPr="005E4D6E" w:rsidRDefault="00D95DAF" w:rsidP="009478CB">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r w:rsidRPr="005E4D6E">
              <w:rPr>
                <w:rFonts w:ascii="Times New Roman" w:eastAsia="標楷體" w:hAnsi="Times New Roman"/>
                <w:color w:val="FF0000"/>
                <w:sz w:val="22"/>
                <w:szCs w:val="22"/>
              </w:rPr>
              <w:t>記面積</w:t>
            </w:r>
          </w:p>
        </w:tc>
        <w:tc>
          <w:tcPr>
            <w:tcW w:w="972" w:type="dxa"/>
            <w:vMerge w:val="restart"/>
            <w:vAlign w:val="center"/>
          </w:tcPr>
          <w:p w:rsidR="00D95DAF" w:rsidRPr="005E4D6E" w:rsidRDefault="00D95DAF" w:rsidP="009478CB">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r w:rsidRPr="005E4D6E">
              <w:rPr>
                <w:rFonts w:ascii="Times New Roman" w:eastAsia="標楷體" w:hAnsi="Times New Roman"/>
                <w:color w:val="FF0000"/>
                <w:sz w:val="22"/>
                <w:szCs w:val="22"/>
              </w:rPr>
              <w:t>權利</w:t>
            </w:r>
          </w:p>
          <w:p w:rsidR="00D95DAF" w:rsidRPr="005E4D6E" w:rsidRDefault="00D95DAF" w:rsidP="009478CB">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r w:rsidRPr="005E4D6E">
              <w:rPr>
                <w:rFonts w:ascii="Times New Roman" w:eastAsia="標楷體" w:hAnsi="Times New Roman"/>
                <w:color w:val="FF0000"/>
                <w:sz w:val="22"/>
                <w:szCs w:val="22"/>
              </w:rPr>
              <w:t>範圍</w:t>
            </w:r>
          </w:p>
        </w:tc>
        <w:tc>
          <w:tcPr>
            <w:tcW w:w="943" w:type="dxa"/>
            <w:gridSpan w:val="2"/>
            <w:tcBorders>
              <w:bottom w:val="single" w:sz="4" w:space="0" w:color="auto"/>
            </w:tcBorders>
            <w:vAlign w:val="center"/>
          </w:tcPr>
          <w:p w:rsidR="00D95DAF" w:rsidRPr="005E4D6E" w:rsidRDefault="00D95DAF" w:rsidP="009478CB">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r w:rsidRPr="005E4D6E">
              <w:rPr>
                <w:rFonts w:ascii="Times New Roman" w:eastAsia="標楷體" w:hAnsi="Times New Roman"/>
                <w:color w:val="FF0000"/>
                <w:sz w:val="22"/>
                <w:szCs w:val="22"/>
              </w:rPr>
              <w:t>持分</w:t>
            </w:r>
          </w:p>
          <w:p w:rsidR="00D95DAF" w:rsidRPr="005E4D6E" w:rsidRDefault="00D95DAF" w:rsidP="009478CB">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r w:rsidRPr="005E4D6E">
              <w:rPr>
                <w:rFonts w:ascii="Times New Roman" w:eastAsia="標楷體" w:hAnsi="Times New Roman"/>
                <w:color w:val="FF0000"/>
                <w:sz w:val="22"/>
                <w:szCs w:val="22"/>
              </w:rPr>
              <w:t>面積</w:t>
            </w:r>
          </w:p>
        </w:tc>
        <w:tc>
          <w:tcPr>
            <w:tcW w:w="1204" w:type="dxa"/>
            <w:vMerge w:val="restart"/>
            <w:vAlign w:val="center"/>
          </w:tcPr>
          <w:p w:rsidR="00D95DAF" w:rsidRPr="005E4D6E" w:rsidRDefault="00D95DAF" w:rsidP="009478CB">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r w:rsidRPr="005E4D6E">
              <w:rPr>
                <w:rFonts w:ascii="Times New Roman" w:eastAsia="標楷體" w:hAnsi="Times New Roman"/>
                <w:color w:val="FF0000"/>
                <w:sz w:val="22"/>
                <w:szCs w:val="22"/>
              </w:rPr>
              <w:t>所有權人</w:t>
            </w:r>
          </w:p>
        </w:tc>
      </w:tr>
      <w:tr w:rsidR="00D95DAF" w:rsidRPr="005E4D6E" w:rsidTr="00D95DAF">
        <w:trPr>
          <w:trHeight w:val="135"/>
        </w:trPr>
        <w:tc>
          <w:tcPr>
            <w:tcW w:w="585" w:type="dxa"/>
            <w:vMerge/>
            <w:vAlign w:val="center"/>
          </w:tcPr>
          <w:p w:rsidR="00D95DAF" w:rsidRPr="005E4D6E" w:rsidRDefault="00D95DAF" w:rsidP="009478CB">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709" w:type="dxa"/>
            <w:vMerge/>
            <w:vAlign w:val="center"/>
          </w:tcPr>
          <w:p w:rsidR="00D95DAF" w:rsidRPr="005E4D6E" w:rsidRDefault="00D95DAF" w:rsidP="009478CB">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973" w:type="dxa"/>
            <w:vMerge/>
            <w:vAlign w:val="center"/>
          </w:tcPr>
          <w:p w:rsidR="00D95DAF" w:rsidRPr="005E4D6E" w:rsidRDefault="00D95DAF" w:rsidP="009478CB">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728" w:type="dxa"/>
            <w:vMerge/>
            <w:vAlign w:val="center"/>
          </w:tcPr>
          <w:p w:rsidR="00D95DAF" w:rsidRPr="005E4D6E" w:rsidRDefault="00D95DAF" w:rsidP="009478CB">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850" w:type="dxa"/>
            <w:tcBorders>
              <w:top w:val="single" w:sz="4" w:space="0" w:color="auto"/>
              <w:right w:val="single" w:sz="4" w:space="0" w:color="auto"/>
            </w:tcBorders>
            <w:vAlign w:val="center"/>
          </w:tcPr>
          <w:p w:rsidR="00D95DAF" w:rsidRPr="005E4D6E" w:rsidRDefault="00D95DAF" w:rsidP="009478CB">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roofErr w:type="gramStart"/>
            <w:r w:rsidRPr="005E4D6E">
              <w:rPr>
                <w:rFonts w:ascii="Times New Roman" w:eastAsia="標楷體" w:hAnsi="Times New Roman"/>
                <w:color w:val="FF0000"/>
                <w:sz w:val="22"/>
                <w:szCs w:val="22"/>
              </w:rPr>
              <w:t>㎡</w:t>
            </w:r>
            <w:proofErr w:type="gramEnd"/>
          </w:p>
        </w:tc>
        <w:tc>
          <w:tcPr>
            <w:tcW w:w="1134" w:type="dxa"/>
            <w:tcBorders>
              <w:top w:val="single" w:sz="4" w:space="0" w:color="auto"/>
              <w:left w:val="single" w:sz="4" w:space="0" w:color="auto"/>
            </w:tcBorders>
            <w:vAlign w:val="center"/>
          </w:tcPr>
          <w:p w:rsidR="00D95DAF" w:rsidRPr="005E4D6E" w:rsidRDefault="00D95DAF" w:rsidP="009478CB">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r w:rsidRPr="005E4D6E">
              <w:rPr>
                <w:rFonts w:ascii="Times New Roman" w:eastAsia="標楷體" w:hAnsi="Times New Roman"/>
                <w:color w:val="FF0000"/>
                <w:sz w:val="22"/>
                <w:szCs w:val="22"/>
              </w:rPr>
              <w:t>坪</w:t>
            </w:r>
          </w:p>
        </w:tc>
        <w:tc>
          <w:tcPr>
            <w:tcW w:w="972" w:type="dxa"/>
            <w:vMerge/>
            <w:vAlign w:val="center"/>
          </w:tcPr>
          <w:p w:rsidR="00D95DAF" w:rsidRPr="005E4D6E" w:rsidRDefault="00D95DAF" w:rsidP="009478CB">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480" w:type="dxa"/>
            <w:tcBorders>
              <w:top w:val="single" w:sz="4" w:space="0" w:color="auto"/>
              <w:right w:val="single" w:sz="4" w:space="0" w:color="auto"/>
            </w:tcBorders>
            <w:vAlign w:val="center"/>
          </w:tcPr>
          <w:p w:rsidR="00D95DAF" w:rsidRPr="005E4D6E" w:rsidRDefault="00D95DAF" w:rsidP="009478CB">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roofErr w:type="gramStart"/>
            <w:r w:rsidRPr="005E4D6E">
              <w:rPr>
                <w:rFonts w:ascii="Times New Roman" w:eastAsia="標楷體" w:hAnsi="Times New Roman"/>
                <w:color w:val="FF0000"/>
                <w:sz w:val="22"/>
                <w:szCs w:val="22"/>
              </w:rPr>
              <w:t>㎡</w:t>
            </w:r>
            <w:proofErr w:type="gramEnd"/>
          </w:p>
        </w:tc>
        <w:tc>
          <w:tcPr>
            <w:tcW w:w="463" w:type="dxa"/>
            <w:tcBorders>
              <w:top w:val="single" w:sz="4" w:space="0" w:color="auto"/>
              <w:left w:val="single" w:sz="4" w:space="0" w:color="auto"/>
            </w:tcBorders>
            <w:vAlign w:val="center"/>
          </w:tcPr>
          <w:p w:rsidR="00D95DAF" w:rsidRPr="005E4D6E" w:rsidRDefault="00D95DAF" w:rsidP="009478CB">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r w:rsidRPr="005E4D6E">
              <w:rPr>
                <w:rFonts w:ascii="Times New Roman" w:eastAsia="標楷體" w:hAnsi="Times New Roman"/>
                <w:color w:val="FF0000"/>
                <w:sz w:val="22"/>
                <w:szCs w:val="22"/>
              </w:rPr>
              <w:t>坪</w:t>
            </w:r>
          </w:p>
        </w:tc>
        <w:tc>
          <w:tcPr>
            <w:tcW w:w="1204" w:type="dxa"/>
            <w:vMerge/>
            <w:vAlign w:val="center"/>
          </w:tcPr>
          <w:p w:rsidR="00D95DAF" w:rsidRPr="005E4D6E" w:rsidRDefault="00D95DAF" w:rsidP="009478CB">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r>
      <w:tr w:rsidR="00D95DAF" w:rsidRPr="005E4D6E" w:rsidTr="00D95DAF">
        <w:tc>
          <w:tcPr>
            <w:tcW w:w="585" w:type="dxa"/>
            <w:vAlign w:val="center"/>
          </w:tcPr>
          <w:p w:rsidR="00D95DAF" w:rsidRPr="005E4D6E" w:rsidRDefault="00D95DAF" w:rsidP="009478CB">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709" w:type="dxa"/>
            <w:vAlign w:val="center"/>
          </w:tcPr>
          <w:p w:rsidR="00D95DAF" w:rsidRPr="005E4D6E" w:rsidRDefault="00D95DAF" w:rsidP="009478CB">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973" w:type="dxa"/>
            <w:vAlign w:val="center"/>
          </w:tcPr>
          <w:p w:rsidR="00D95DAF" w:rsidRPr="005E4D6E" w:rsidRDefault="00D95DAF" w:rsidP="009478CB">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728" w:type="dxa"/>
            <w:vAlign w:val="center"/>
          </w:tcPr>
          <w:p w:rsidR="00D95DAF" w:rsidRPr="005E4D6E" w:rsidRDefault="00D95DAF" w:rsidP="009478CB">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850" w:type="dxa"/>
            <w:tcBorders>
              <w:right w:val="single" w:sz="4" w:space="0" w:color="auto"/>
            </w:tcBorders>
            <w:vAlign w:val="center"/>
          </w:tcPr>
          <w:p w:rsidR="00D95DAF" w:rsidRPr="005E4D6E" w:rsidRDefault="00D95DAF" w:rsidP="009478CB">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1134" w:type="dxa"/>
            <w:tcBorders>
              <w:left w:val="single" w:sz="4" w:space="0" w:color="auto"/>
            </w:tcBorders>
            <w:vAlign w:val="center"/>
          </w:tcPr>
          <w:p w:rsidR="00D95DAF" w:rsidRPr="005E4D6E" w:rsidRDefault="00D95DAF" w:rsidP="009478CB">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972" w:type="dxa"/>
            <w:vAlign w:val="center"/>
          </w:tcPr>
          <w:p w:rsidR="00D95DAF" w:rsidRPr="005E4D6E" w:rsidRDefault="00D95DAF" w:rsidP="009478CB">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480" w:type="dxa"/>
            <w:tcBorders>
              <w:right w:val="single" w:sz="4" w:space="0" w:color="auto"/>
            </w:tcBorders>
            <w:vAlign w:val="center"/>
          </w:tcPr>
          <w:p w:rsidR="00D95DAF" w:rsidRPr="005E4D6E" w:rsidRDefault="00D95DAF" w:rsidP="009478CB">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463" w:type="dxa"/>
            <w:tcBorders>
              <w:left w:val="single" w:sz="4" w:space="0" w:color="auto"/>
            </w:tcBorders>
            <w:vAlign w:val="center"/>
          </w:tcPr>
          <w:p w:rsidR="00D95DAF" w:rsidRPr="005E4D6E" w:rsidRDefault="00D95DAF" w:rsidP="009478CB">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1204" w:type="dxa"/>
            <w:vAlign w:val="center"/>
          </w:tcPr>
          <w:p w:rsidR="00D95DAF" w:rsidRPr="005E4D6E" w:rsidRDefault="00D95DAF" w:rsidP="009478CB">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r>
      <w:tr w:rsidR="00D95DAF" w:rsidRPr="005E4D6E" w:rsidTr="00D95DAF">
        <w:tc>
          <w:tcPr>
            <w:tcW w:w="585" w:type="dxa"/>
            <w:vAlign w:val="center"/>
          </w:tcPr>
          <w:p w:rsidR="00D95DAF" w:rsidRPr="005E4D6E" w:rsidRDefault="00D95DAF" w:rsidP="009478CB">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709" w:type="dxa"/>
            <w:vAlign w:val="center"/>
          </w:tcPr>
          <w:p w:rsidR="00D95DAF" w:rsidRPr="005E4D6E" w:rsidRDefault="00D95DAF" w:rsidP="009478CB">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973" w:type="dxa"/>
            <w:vAlign w:val="center"/>
          </w:tcPr>
          <w:p w:rsidR="00D95DAF" w:rsidRPr="005E4D6E" w:rsidRDefault="00D95DAF" w:rsidP="009478CB">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728" w:type="dxa"/>
            <w:vAlign w:val="center"/>
          </w:tcPr>
          <w:p w:rsidR="00D95DAF" w:rsidRPr="005E4D6E" w:rsidRDefault="00D95DAF" w:rsidP="009478CB">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850" w:type="dxa"/>
            <w:tcBorders>
              <w:right w:val="single" w:sz="4" w:space="0" w:color="auto"/>
            </w:tcBorders>
            <w:vAlign w:val="center"/>
          </w:tcPr>
          <w:p w:rsidR="00D95DAF" w:rsidRPr="005E4D6E" w:rsidRDefault="00D95DAF" w:rsidP="009478CB">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1134" w:type="dxa"/>
            <w:tcBorders>
              <w:left w:val="single" w:sz="4" w:space="0" w:color="auto"/>
            </w:tcBorders>
            <w:vAlign w:val="center"/>
          </w:tcPr>
          <w:p w:rsidR="00D95DAF" w:rsidRPr="005E4D6E" w:rsidRDefault="00D95DAF" w:rsidP="009478CB">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972" w:type="dxa"/>
            <w:vAlign w:val="center"/>
          </w:tcPr>
          <w:p w:rsidR="00D95DAF" w:rsidRPr="005E4D6E" w:rsidRDefault="00D95DAF" w:rsidP="009478CB">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480" w:type="dxa"/>
            <w:tcBorders>
              <w:right w:val="single" w:sz="4" w:space="0" w:color="auto"/>
            </w:tcBorders>
            <w:vAlign w:val="center"/>
          </w:tcPr>
          <w:p w:rsidR="00D95DAF" w:rsidRPr="005E4D6E" w:rsidRDefault="00D95DAF" w:rsidP="009478CB">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463" w:type="dxa"/>
            <w:tcBorders>
              <w:left w:val="single" w:sz="4" w:space="0" w:color="auto"/>
            </w:tcBorders>
            <w:vAlign w:val="center"/>
          </w:tcPr>
          <w:p w:rsidR="00D95DAF" w:rsidRPr="005E4D6E" w:rsidRDefault="00D95DAF" w:rsidP="009478CB">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1204" w:type="dxa"/>
            <w:vAlign w:val="center"/>
          </w:tcPr>
          <w:p w:rsidR="00D95DAF" w:rsidRPr="005E4D6E" w:rsidRDefault="00D95DAF" w:rsidP="009478CB">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r>
      <w:tr w:rsidR="00D95DAF" w:rsidRPr="005E4D6E" w:rsidTr="00D95DAF">
        <w:tc>
          <w:tcPr>
            <w:tcW w:w="1294" w:type="dxa"/>
            <w:gridSpan w:val="2"/>
            <w:vAlign w:val="center"/>
          </w:tcPr>
          <w:p w:rsidR="00D95DAF" w:rsidRPr="005E4D6E" w:rsidRDefault="00D95DAF" w:rsidP="009478CB">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r w:rsidRPr="005E4D6E">
              <w:rPr>
                <w:rFonts w:ascii="Times New Roman" w:eastAsia="標楷體" w:hAnsi="Times New Roman"/>
                <w:color w:val="FF0000"/>
                <w:sz w:val="22"/>
                <w:szCs w:val="22"/>
              </w:rPr>
              <w:t>合計</w:t>
            </w:r>
          </w:p>
        </w:tc>
        <w:tc>
          <w:tcPr>
            <w:tcW w:w="973" w:type="dxa"/>
            <w:vAlign w:val="center"/>
          </w:tcPr>
          <w:p w:rsidR="00D95DAF" w:rsidRPr="005E4D6E" w:rsidRDefault="00D95DAF" w:rsidP="009478CB">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728" w:type="dxa"/>
            <w:vAlign w:val="center"/>
          </w:tcPr>
          <w:p w:rsidR="00D95DAF" w:rsidRPr="005E4D6E" w:rsidRDefault="00D95DAF" w:rsidP="009478CB">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850" w:type="dxa"/>
            <w:tcBorders>
              <w:right w:val="single" w:sz="4" w:space="0" w:color="auto"/>
            </w:tcBorders>
            <w:vAlign w:val="center"/>
          </w:tcPr>
          <w:p w:rsidR="00D95DAF" w:rsidRPr="005E4D6E" w:rsidRDefault="00D95DAF" w:rsidP="009478CB">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1134" w:type="dxa"/>
            <w:tcBorders>
              <w:left w:val="single" w:sz="4" w:space="0" w:color="auto"/>
            </w:tcBorders>
            <w:vAlign w:val="center"/>
          </w:tcPr>
          <w:p w:rsidR="00D95DAF" w:rsidRPr="005E4D6E" w:rsidRDefault="00D95DAF" w:rsidP="009478CB">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972" w:type="dxa"/>
            <w:vAlign w:val="center"/>
          </w:tcPr>
          <w:p w:rsidR="00D95DAF" w:rsidRPr="005E4D6E" w:rsidRDefault="00D95DAF" w:rsidP="009478CB">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480" w:type="dxa"/>
            <w:tcBorders>
              <w:right w:val="single" w:sz="4" w:space="0" w:color="auto"/>
            </w:tcBorders>
            <w:vAlign w:val="center"/>
          </w:tcPr>
          <w:p w:rsidR="00D95DAF" w:rsidRPr="005E4D6E" w:rsidRDefault="00D95DAF" w:rsidP="009478CB">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463" w:type="dxa"/>
            <w:tcBorders>
              <w:left w:val="single" w:sz="4" w:space="0" w:color="auto"/>
            </w:tcBorders>
            <w:vAlign w:val="center"/>
          </w:tcPr>
          <w:p w:rsidR="00D95DAF" w:rsidRPr="005E4D6E" w:rsidRDefault="00D95DAF" w:rsidP="009478CB">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c>
          <w:tcPr>
            <w:tcW w:w="1204" w:type="dxa"/>
            <w:vAlign w:val="center"/>
          </w:tcPr>
          <w:p w:rsidR="00D95DAF" w:rsidRPr="005E4D6E" w:rsidRDefault="00D95DAF" w:rsidP="009478CB">
            <w:pPr>
              <w:pStyle w:val="DefaultText"/>
              <w:tabs>
                <w:tab w:val="left" w:pos="851"/>
                <w:tab w:val="left" w:pos="1418"/>
              </w:tabs>
              <w:snapToGrid w:val="0"/>
              <w:spacing w:line="240" w:lineRule="auto"/>
              <w:jc w:val="center"/>
              <w:rPr>
                <w:rFonts w:ascii="Times New Roman" w:eastAsia="標楷體" w:hAnsi="Times New Roman"/>
                <w:color w:val="FF0000"/>
                <w:sz w:val="22"/>
                <w:szCs w:val="22"/>
              </w:rPr>
            </w:pPr>
          </w:p>
        </w:tc>
      </w:tr>
    </w:tbl>
    <w:p w:rsidR="00D95DAF" w:rsidRPr="005E4D6E" w:rsidRDefault="00D95DAF" w:rsidP="00D95DAF">
      <w:pPr>
        <w:pStyle w:val="DefaultText"/>
        <w:spacing w:before="40" w:after="40" w:line="440" w:lineRule="exact"/>
        <w:ind w:left="1400"/>
        <w:jc w:val="both"/>
        <w:rPr>
          <w:rFonts w:ascii="Times New Roman" w:eastAsia="標楷體" w:hAnsi="Times New Roman"/>
          <w:color w:val="FF0000"/>
          <w:sz w:val="24"/>
          <w:szCs w:val="24"/>
        </w:rPr>
      </w:pPr>
      <w:r w:rsidRPr="005E4D6E">
        <w:rPr>
          <w:rFonts w:ascii="Times New Roman" w:eastAsia="標楷體" w:hAnsi="Times New Roman"/>
          <w:color w:val="FF0000"/>
          <w:sz w:val="24"/>
          <w:szCs w:val="24"/>
        </w:rPr>
        <w:t>《注意須知》</w:t>
      </w:r>
    </w:p>
    <w:p w:rsidR="00D95DAF" w:rsidRPr="005E4D6E" w:rsidRDefault="00D95DAF" w:rsidP="00D95DAF">
      <w:pPr>
        <w:pStyle w:val="DefaultText"/>
        <w:numPr>
          <w:ilvl w:val="0"/>
          <w:numId w:val="21"/>
        </w:numPr>
        <w:spacing w:before="40" w:after="40" w:line="440" w:lineRule="exact"/>
        <w:ind w:left="1843" w:hanging="280"/>
        <w:jc w:val="both"/>
        <w:rPr>
          <w:rFonts w:ascii="Times New Roman" w:eastAsia="標楷體" w:hAnsi="Times New Roman"/>
          <w:color w:val="FF0000"/>
          <w:sz w:val="24"/>
          <w:szCs w:val="24"/>
        </w:rPr>
      </w:pPr>
      <w:r w:rsidRPr="005E4D6E">
        <w:rPr>
          <w:rFonts w:ascii="Times New Roman" w:eastAsia="標楷體" w:hAnsi="Times New Roman"/>
          <w:color w:val="FF0000"/>
          <w:sz w:val="24"/>
          <w:szCs w:val="24"/>
        </w:rPr>
        <w:t>面積</w:t>
      </w:r>
      <w:r w:rsidR="0073066F">
        <w:rPr>
          <w:rFonts w:ascii="Times New Roman" w:eastAsia="標楷體" w:hAnsi="Times New Roman" w:hint="eastAsia"/>
          <w:color w:val="FF0000"/>
          <w:sz w:val="24"/>
          <w:szCs w:val="24"/>
        </w:rPr>
        <w:t>表示</w:t>
      </w:r>
      <w:r w:rsidRPr="005E4D6E">
        <w:rPr>
          <w:rFonts w:ascii="Times New Roman" w:eastAsia="標楷體" w:hAnsi="Times New Roman"/>
          <w:color w:val="FF0000"/>
          <w:sz w:val="24"/>
          <w:szCs w:val="24"/>
        </w:rPr>
        <w:t>部分，以平方公尺計算者，計算至小數點以下第二位，以坪計算者，計算至小數點以下第六位，以下</w:t>
      </w:r>
      <w:proofErr w:type="gramStart"/>
      <w:r w:rsidRPr="005E4D6E">
        <w:rPr>
          <w:rFonts w:ascii="Times New Roman" w:eastAsia="標楷體" w:hAnsi="Times New Roman"/>
          <w:color w:val="FF0000"/>
          <w:sz w:val="24"/>
          <w:szCs w:val="24"/>
        </w:rPr>
        <w:t>採</w:t>
      </w:r>
      <w:proofErr w:type="gramEnd"/>
      <w:r w:rsidRPr="005E4D6E">
        <w:rPr>
          <w:rFonts w:ascii="Times New Roman" w:eastAsia="標楷體" w:hAnsi="Times New Roman"/>
          <w:color w:val="FF0000"/>
          <w:sz w:val="24"/>
          <w:szCs w:val="24"/>
        </w:rPr>
        <w:t>四捨五入。</w:t>
      </w:r>
    </w:p>
    <w:p w:rsidR="00C7227C" w:rsidRPr="005E4D6E" w:rsidRDefault="00150532" w:rsidP="00C7227C">
      <w:pPr>
        <w:pStyle w:val="DefaultText"/>
        <w:numPr>
          <w:ilvl w:val="0"/>
          <w:numId w:val="10"/>
        </w:numPr>
        <w:spacing w:before="40" w:after="40" w:line="440" w:lineRule="exact"/>
        <w:ind w:left="1134" w:right="-873" w:hanging="567"/>
        <w:rPr>
          <w:rStyle w:val="30"/>
          <w:rFonts w:ascii="Times New Roman" w:hAnsi="Times New Roman"/>
          <w:b w:val="0"/>
          <w:color w:val="000000" w:themeColor="text1"/>
          <w:sz w:val="28"/>
          <w:szCs w:val="28"/>
        </w:rPr>
      </w:pPr>
      <w:r w:rsidRPr="005E4D6E">
        <w:rPr>
          <w:rStyle w:val="30"/>
          <w:rFonts w:ascii="Times New Roman" w:hAnsi="Times New Roman"/>
          <w:color w:val="000000" w:themeColor="text1"/>
          <w:sz w:val="28"/>
          <w:szCs w:val="28"/>
        </w:rPr>
        <w:t>所有權人</w:t>
      </w:r>
    </w:p>
    <w:p w:rsidR="00150532" w:rsidRPr="005E4D6E" w:rsidRDefault="00150532" w:rsidP="00C7227C">
      <w:pPr>
        <w:pStyle w:val="DefaultText"/>
        <w:numPr>
          <w:ilvl w:val="0"/>
          <w:numId w:val="10"/>
        </w:numPr>
        <w:spacing w:before="40" w:after="40" w:line="440" w:lineRule="exact"/>
        <w:ind w:left="1134" w:right="-873" w:hanging="567"/>
        <w:rPr>
          <w:rFonts w:ascii="Times New Roman" w:eastAsia="標楷體" w:hAnsi="Times New Roman"/>
          <w:color w:val="000000" w:themeColor="text1"/>
          <w:szCs w:val="28"/>
        </w:rPr>
      </w:pPr>
      <w:r w:rsidRPr="005E4D6E">
        <w:rPr>
          <w:rStyle w:val="30"/>
          <w:rFonts w:ascii="Times New Roman" w:hAnsi="Times New Roman"/>
          <w:color w:val="000000" w:themeColor="text1"/>
          <w:sz w:val="28"/>
          <w:szCs w:val="28"/>
        </w:rPr>
        <w:t>不動產類型</w:t>
      </w:r>
    </w:p>
    <w:p w:rsidR="00C7227C" w:rsidRPr="005E4D6E" w:rsidRDefault="00C7227C" w:rsidP="00C7227C">
      <w:pPr>
        <w:pStyle w:val="DefaultText"/>
        <w:numPr>
          <w:ilvl w:val="0"/>
          <w:numId w:val="10"/>
        </w:numPr>
        <w:spacing w:before="40" w:after="40" w:line="440" w:lineRule="exact"/>
        <w:ind w:left="1134" w:right="-873" w:hanging="567"/>
        <w:rPr>
          <w:rFonts w:ascii="Times New Roman" w:eastAsia="標楷體" w:hAnsi="Times New Roman"/>
          <w:color w:val="000000" w:themeColor="text1"/>
          <w:szCs w:val="28"/>
        </w:rPr>
      </w:pPr>
      <w:bookmarkStart w:id="91" w:name="_Toc488152794"/>
      <w:bookmarkStart w:id="92" w:name="_Toc488163347"/>
      <w:r w:rsidRPr="005E4D6E">
        <w:rPr>
          <w:rStyle w:val="30"/>
          <w:rFonts w:ascii="Times New Roman" w:hAnsi="Times New Roman"/>
          <w:color w:val="000000" w:themeColor="text1"/>
          <w:sz w:val="28"/>
          <w:szCs w:val="28"/>
        </w:rPr>
        <w:t>土地使用分區</w:t>
      </w:r>
      <w:bookmarkEnd w:id="91"/>
      <w:bookmarkEnd w:id="92"/>
      <w:r w:rsidR="00150532" w:rsidRPr="005E4D6E">
        <w:rPr>
          <w:rStyle w:val="30"/>
          <w:rFonts w:ascii="Times New Roman" w:hAnsi="Times New Roman"/>
          <w:color w:val="000000" w:themeColor="text1"/>
          <w:sz w:val="28"/>
          <w:szCs w:val="28"/>
        </w:rPr>
        <w:t>管制</w:t>
      </w:r>
    </w:p>
    <w:p w:rsidR="00C7227C" w:rsidRPr="005E4D6E" w:rsidRDefault="00150532" w:rsidP="00C7227C">
      <w:pPr>
        <w:pStyle w:val="DefaultText"/>
        <w:numPr>
          <w:ilvl w:val="0"/>
          <w:numId w:val="10"/>
        </w:numPr>
        <w:spacing w:before="40" w:after="40" w:line="440" w:lineRule="exact"/>
        <w:ind w:left="1134" w:right="-873" w:hanging="567"/>
        <w:rPr>
          <w:rFonts w:ascii="Times New Roman" w:eastAsia="標楷體" w:hAnsi="Times New Roman"/>
          <w:color w:val="000000" w:themeColor="text1"/>
          <w:szCs w:val="28"/>
        </w:rPr>
      </w:pPr>
      <w:r w:rsidRPr="005E4D6E">
        <w:rPr>
          <w:rStyle w:val="30"/>
          <w:rFonts w:ascii="Times New Roman" w:hAnsi="Times New Roman"/>
          <w:color w:val="000000" w:themeColor="text1"/>
          <w:sz w:val="28"/>
          <w:szCs w:val="28"/>
        </w:rPr>
        <w:t>他項權利或其他負擔</w:t>
      </w:r>
    </w:p>
    <w:p w:rsidR="00C7227C" w:rsidRPr="005E4D6E" w:rsidRDefault="00C7227C" w:rsidP="00E17A5D">
      <w:pPr>
        <w:pStyle w:val="2"/>
        <w:numPr>
          <w:ilvl w:val="0"/>
          <w:numId w:val="9"/>
        </w:numPr>
        <w:tabs>
          <w:tab w:val="left" w:pos="1134"/>
        </w:tabs>
        <w:spacing w:before="40" w:after="40" w:line="440" w:lineRule="exact"/>
        <w:rPr>
          <w:rFonts w:ascii="Times New Roman" w:hAnsi="Times New Roman"/>
          <w:b w:val="0"/>
          <w:color w:val="000000" w:themeColor="text1"/>
        </w:rPr>
      </w:pPr>
      <w:bookmarkStart w:id="93" w:name="_Toc271206283"/>
      <w:bookmarkStart w:id="94" w:name="_Toc300219507"/>
      <w:bookmarkStart w:id="95" w:name="_Toc310843625"/>
      <w:bookmarkStart w:id="96" w:name="_Toc385837541"/>
      <w:bookmarkStart w:id="97" w:name="_Toc385837930"/>
      <w:bookmarkStart w:id="98" w:name="_Toc391412453"/>
      <w:bookmarkStart w:id="99" w:name="_Toc457337609"/>
      <w:bookmarkStart w:id="100" w:name="_Toc462300999"/>
      <w:bookmarkStart w:id="101" w:name="_Toc488152796"/>
      <w:bookmarkStart w:id="102" w:name="_Toc54795409"/>
      <w:r w:rsidRPr="005E4D6E">
        <w:rPr>
          <w:rFonts w:ascii="Times New Roman" w:hAnsi="Times New Roman"/>
          <w:b w:val="0"/>
          <w:color w:val="000000" w:themeColor="text1"/>
        </w:rPr>
        <w:t>價格日期</w:t>
      </w:r>
      <w:bookmarkEnd w:id="93"/>
      <w:bookmarkEnd w:id="94"/>
      <w:bookmarkEnd w:id="95"/>
      <w:bookmarkEnd w:id="96"/>
      <w:bookmarkEnd w:id="97"/>
      <w:bookmarkEnd w:id="98"/>
      <w:bookmarkEnd w:id="99"/>
      <w:bookmarkEnd w:id="100"/>
      <w:bookmarkEnd w:id="101"/>
      <w:r w:rsidR="007626EF" w:rsidRPr="005E4D6E">
        <w:rPr>
          <w:rFonts w:ascii="Times New Roman" w:hAnsi="Times New Roman"/>
          <w:b w:val="0"/>
          <w:color w:val="000000" w:themeColor="text1"/>
        </w:rPr>
        <w:t>：</w:t>
      </w:r>
      <w:r w:rsidR="007626EF" w:rsidRPr="005E4D6E">
        <w:rPr>
          <w:rFonts w:ascii="Times New Roman" w:hAnsi="Times New Roman"/>
          <w:b w:val="0"/>
          <w:color w:val="000000" w:themeColor="text1"/>
          <w:sz w:val="28"/>
          <w:szCs w:val="28"/>
        </w:rPr>
        <w:t>民國</w:t>
      </w:r>
      <w:r w:rsidR="007626EF" w:rsidRPr="005E4D6E">
        <w:rPr>
          <w:rFonts w:ascii="Times New Roman" w:hAnsi="Times New Roman"/>
          <w:b w:val="0"/>
          <w:color w:val="000000" w:themeColor="text1"/>
          <w:sz w:val="28"/>
          <w:szCs w:val="28"/>
        </w:rPr>
        <w:t>○</w:t>
      </w:r>
      <w:r w:rsidR="007626EF" w:rsidRPr="005E4D6E">
        <w:rPr>
          <w:rFonts w:ascii="Times New Roman" w:hAnsi="Times New Roman"/>
          <w:b w:val="0"/>
          <w:color w:val="000000" w:themeColor="text1"/>
          <w:sz w:val="28"/>
          <w:szCs w:val="28"/>
        </w:rPr>
        <w:t>年</w:t>
      </w:r>
      <w:r w:rsidR="007626EF" w:rsidRPr="005E4D6E">
        <w:rPr>
          <w:rFonts w:ascii="Times New Roman" w:hAnsi="Times New Roman"/>
          <w:b w:val="0"/>
          <w:color w:val="000000" w:themeColor="text1"/>
          <w:sz w:val="28"/>
          <w:szCs w:val="28"/>
        </w:rPr>
        <w:t>○</w:t>
      </w:r>
      <w:r w:rsidR="007626EF" w:rsidRPr="005E4D6E">
        <w:rPr>
          <w:rFonts w:ascii="Times New Roman" w:hAnsi="Times New Roman"/>
          <w:b w:val="0"/>
          <w:color w:val="000000" w:themeColor="text1"/>
          <w:sz w:val="28"/>
          <w:szCs w:val="28"/>
        </w:rPr>
        <w:t>月</w:t>
      </w:r>
      <w:r w:rsidR="007626EF" w:rsidRPr="005E4D6E">
        <w:rPr>
          <w:rFonts w:ascii="Times New Roman" w:hAnsi="Times New Roman"/>
          <w:b w:val="0"/>
          <w:color w:val="000000" w:themeColor="text1"/>
          <w:sz w:val="28"/>
          <w:szCs w:val="28"/>
        </w:rPr>
        <w:t>○</w:t>
      </w:r>
      <w:r w:rsidR="007626EF" w:rsidRPr="005E4D6E">
        <w:rPr>
          <w:rFonts w:ascii="Times New Roman" w:hAnsi="Times New Roman"/>
          <w:b w:val="0"/>
          <w:color w:val="000000" w:themeColor="text1"/>
          <w:sz w:val="28"/>
          <w:szCs w:val="28"/>
        </w:rPr>
        <w:t>日。</w:t>
      </w:r>
      <w:bookmarkEnd w:id="102"/>
    </w:p>
    <w:p w:rsidR="00506C96" w:rsidRPr="005E4D6E" w:rsidRDefault="00C7227C" w:rsidP="00E17A5D">
      <w:pPr>
        <w:pStyle w:val="DefaultText"/>
        <w:spacing w:before="40" w:after="40" w:line="440" w:lineRule="exact"/>
        <w:ind w:left="3080" w:hanging="16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《注意須知》</w:t>
      </w:r>
    </w:p>
    <w:p w:rsidR="00C7227C" w:rsidRPr="005E4D6E" w:rsidRDefault="00E17A5D" w:rsidP="00506C96">
      <w:pPr>
        <w:pStyle w:val="DefaultText"/>
        <w:numPr>
          <w:ilvl w:val="0"/>
          <w:numId w:val="21"/>
        </w:numPr>
        <w:spacing w:before="40" w:after="40" w:line="440" w:lineRule="exact"/>
        <w:ind w:left="1843"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以</w:t>
      </w:r>
      <w:r w:rsidR="006A3AB8" w:rsidRPr="005E4D6E">
        <w:rPr>
          <w:rFonts w:ascii="Times New Roman" w:eastAsia="標楷體" w:hAnsi="Times New Roman"/>
          <w:b/>
          <w:color w:val="000000" w:themeColor="text1"/>
          <w:sz w:val="24"/>
          <w:szCs w:val="24"/>
        </w:rPr>
        <w:t>容積移轉申請案都市發展局城鄉計畫科收件日為價格日期為價格日期</w:t>
      </w:r>
      <w:r w:rsidRPr="005E4D6E">
        <w:rPr>
          <w:rFonts w:ascii="Times New Roman" w:eastAsia="標楷體" w:hAnsi="Times New Roman"/>
          <w:b/>
          <w:color w:val="000000" w:themeColor="text1"/>
          <w:sz w:val="24"/>
          <w:szCs w:val="24"/>
        </w:rPr>
        <w:t>為價格日期</w:t>
      </w:r>
      <w:r w:rsidR="00C7227C" w:rsidRPr="005E4D6E">
        <w:rPr>
          <w:rFonts w:ascii="Times New Roman" w:eastAsia="標楷體" w:hAnsi="Times New Roman"/>
          <w:color w:val="000000" w:themeColor="text1"/>
          <w:sz w:val="24"/>
          <w:szCs w:val="24"/>
        </w:rPr>
        <w:t>。</w:t>
      </w:r>
    </w:p>
    <w:p w:rsidR="007626EF" w:rsidRPr="005E4D6E" w:rsidRDefault="007626EF" w:rsidP="00E17A5D">
      <w:pPr>
        <w:pStyle w:val="2"/>
        <w:numPr>
          <w:ilvl w:val="0"/>
          <w:numId w:val="9"/>
        </w:numPr>
        <w:tabs>
          <w:tab w:val="left" w:pos="1134"/>
        </w:tabs>
        <w:spacing w:before="40" w:after="40" w:line="440" w:lineRule="exact"/>
        <w:rPr>
          <w:rFonts w:ascii="Times New Roman" w:hAnsi="Times New Roman"/>
          <w:b w:val="0"/>
          <w:color w:val="000000" w:themeColor="text1"/>
          <w:sz w:val="28"/>
          <w:szCs w:val="28"/>
        </w:rPr>
      </w:pPr>
      <w:bookmarkStart w:id="103" w:name="_Toc54795410"/>
      <w:bookmarkStart w:id="104" w:name="_Toc488152798"/>
      <w:bookmarkStart w:id="105" w:name="_Toc488163351"/>
      <w:r w:rsidRPr="005E4D6E">
        <w:rPr>
          <w:rFonts w:ascii="Times New Roman" w:hAnsi="Times New Roman"/>
          <w:b w:val="0"/>
          <w:color w:val="000000" w:themeColor="text1"/>
        </w:rPr>
        <w:t>勘察日期：</w:t>
      </w:r>
      <w:r w:rsidRPr="005E4D6E">
        <w:rPr>
          <w:rFonts w:ascii="Times New Roman" w:hAnsi="Times New Roman"/>
          <w:b w:val="0"/>
          <w:color w:val="000000" w:themeColor="text1"/>
          <w:sz w:val="28"/>
          <w:szCs w:val="28"/>
        </w:rPr>
        <w:t>民國</w:t>
      </w:r>
      <w:r w:rsidRPr="005E4D6E">
        <w:rPr>
          <w:rFonts w:ascii="Times New Roman" w:hAnsi="Times New Roman"/>
          <w:b w:val="0"/>
          <w:color w:val="000000" w:themeColor="text1"/>
          <w:sz w:val="28"/>
          <w:szCs w:val="28"/>
        </w:rPr>
        <w:t>○</w:t>
      </w:r>
      <w:r w:rsidRPr="005E4D6E">
        <w:rPr>
          <w:rFonts w:ascii="Times New Roman" w:hAnsi="Times New Roman"/>
          <w:b w:val="0"/>
          <w:color w:val="000000" w:themeColor="text1"/>
          <w:sz w:val="28"/>
          <w:szCs w:val="28"/>
        </w:rPr>
        <w:t>年</w:t>
      </w:r>
      <w:r w:rsidRPr="005E4D6E">
        <w:rPr>
          <w:rFonts w:ascii="Times New Roman" w:hAnsi="Times New Roman"/>
          <w:b w:val="0"/>
          <w:color w:val="000000" w:themeColor="text1"/>
          <w:sz w:val="28"/>
          <w:szCs w:val="28"/>
        </w:rPr>
        <w:t>○</w:t>
      </w:r>
      <w:r w:rsidRPr="005E4D6E">
        <w:rPr>
          <w:rFonts w:ascii="Times New Roman" w:hAnsi="Times New Roman"/>
          <w:b w:val="0"/>
          <w:color w:val="000000" w:themeColor="text1"/>
          <w:sz w:val="28"/>
          <w:szCs w:val="28"/>
        </w:rPr>
        <w:t>月</w:t>
      </w:r>
      <w:r w:rsidRPr="005E4D6E">
        <w:rPr>
          <w:rFonts w:ascii="Times New Roman" w:hAnsi="Times New Roman"/>
          <w:b w:val="0"/>
          <w:color w:val="000000" w:themeColor="text1"/>
          <w:sz w:val="28"/>
          <w:szCs w:val="28"/>
        </w:rPr>
        <w:t>○</w:t>
      </w:r>
      <w:r w:rsidRPr="005E4D6E">
        <w:rPr>
          <w:rFonts w:ascii="Times New Roman" w:hAnsi="Times New Roman"/>
          <w:b w:val="0"/>
          <w:color w:val="000000" w:themeColor="text1"/>
          <w:sz w:val="28"/>
          <w:szCs w:val="28"/>
        </w:rPr>
        <w:t>日。</w:t>
      </w:r>
      <w:bookmarkEnd w:id="103"/>
    </w:p>
    <w:p w:rsidR="00C7227C" w:rsidRPr="005E4D6E" w:rsidRDefault="00C7227C" w:rsidP="00E17A5D">
      <w:pPr>
        <w:pStyle w:val="2"/>
        <w:numPr>
          <w:ilvl w:val="0"/>
          <w:numId w:val="9"/>
        </w:numPr>
        <w:tabs>
          <w:tab w:val="left" w:pos="1134"/>
        </w:tabs>
        <w:spacing w:before="40" w:after="40" w:line="440" w:lineRule="exact"/>
        <w:rPr>
          <w:rFonts w:ascii="Times New Roman" w:hAnsi="Times New Roman"/>
          <w:b w:val="0"/>
          <w:color w:val="000000" w:themeColor="text1"/>
          <w:sz w:val="28"/>
          <w:szCs w:val="28"/>
        </w:rPr>
      </w:pPr>
      <w:bookmarkStart w:id="106" w:name="_Toc271206284"/>
      <w:bookmarkStart w:id="107" w:name="_Toc300219508"/>
      <w:bookmarkStart w:id="108" w:name="_Toc310843626"/>
      <w:bookmarkStart w:id="109" w:name="_Toc385837542"/>
      <w:bookmarkStart w:id="110" w:name="_Toc385837931"/>
      <w:bookmarkStart w:id="111" w:name="_Toc391412454"/>
      <w:bookmarkStart w:id="112" w:name="_Toc457337610"/>
      <w:bookmarkStart w:id="113" w:name="_Toc462301000"/>
      <w:bookmarkStart w:id="114" w:name="_Toc488152799"/>
      <w:bookmarkStart w:id="115" w:name="_Toc54795411"/>
      <w:bookmarkEnd w:id="104"/>
      <w:bookmarkEnd w:id="105"/>
      <w:r w:rsidRPr="005E4D6E">
        <w:rPr>
          <w:rFonts w:ascii="Times New Roman" w:hAnsi="Times New Roman"/>
          <w:b w:val="0"/>
          <w:color w:val="000000" w:themeColor="text1"/>
        </w:rPr>
        <w:t>價格種類</w:t>
      </w:r>
      <w:bookmarkEnd w:id="106"/>
      <w:bookmarkEnd w:id="107"/>
      <w:bookmarkEnd w:id="108"/>
      <w:bookmarkEnd w:id="109"/>
      <w:bookmarkEnd w:id="110"/>
      <w:bookmarkEnd w:id="111"/>
      <w:bookmarkEnd w:id="112"/>
      <w:bookmarkEnd w:id="113"/>
      <w:bookmarkEnd w:id="114"/>
      <w:r w:rsidR="007626EF" w:rsidRPr="005E4D6E">
        <w:rPr>
          <w:rFonts w:ascii="Times New Roman" w:hAnsi="Times New Roman"/>
          <w:b w:val="0"/>
          <w:color w:val="000000" w:themeColor="text1"/>
        </w:rPr>
        <w:t>：</w:t>
      </w:r>
      <w:r w:rsidR="007626EF" w:rsidRPr="005E4D6E">
        <w:rPr>
          <w:rFonts w:ascii="Times New Roman" w:hAnsi="Times New Roman"/>
          <w:b w:val="0"/>
          <w:color w:val="000000" w:themeColor="text1"/>
          <w:sz w:val="28"/>
          <w:szCs w:val="28"/>
        </w:rPr>
        <w:t>正常價格。</w:t>
      </w:r>
      <w:bookmarkEnd w:id="115"/>
    </w:p>
    <w:p w:rsidR="007626EF" w:rsidRPr="005E4D6E" w:rsidRDefault="007626EF" w:rsidP="00E17A5D">
      <w:pPr>
        <w:pStyle w:val="2"/>
        <w:numPr>
          <w:ilvl w:val="0"/>
          <w:numId w:val="9"/>
        </w:numPr>
        <w:tabs>
          <w:tab w:val="left" w:pos="1134"/>
        </w:tabs>
        <w:spacing w:before="40" w:after="40" w:line="440" w:lineRule="exact"/>
        <w:rPr>
          <w:rFonts w:ascii="Times New Roman" w:hAnsi="Times New Roman"/>
          <w:b w:val="0"/>
          <w:color w:val="000000" w:themeColor="text1"/>
        </w:rPr>
      </w:pPr>
      <w:bookmarkStart w:id="116" w:name="_Toc54795412"/>
      <w:r w:rsidRPr="005E4D6E">
        <w:rPr>
          <w:rFonts w:ascii="Times New Roman" w:hAnsi="Times New Roman"/>
          <w:b w:val="0"/>
          <w:color w:val="000000" w:themeColor="text1"/>
        </w:rPr>
        <w:t>估價條件</w:t>
      </w:r>
      <w:bookmarkEnd w:id="116"/>
      <w:r w:rsidRPr="005E4D6E">
        <w:rPr>
          <w:rFonts w:ascii="Times New Roman" w:hAnsi="Times New Roman"/>
          <w:b w:val="0"/>
          <w:color w:val="000000" w:themeColor="text1"/>
        </w:rPr>
        <w:t xml:space="preserve"> </w:t>
      </w:r>
    </w:p>
    <w:p w:rsidR="00C7227C" w:rsidRPr="005E4D6E" w:rsidRDefault="00C7227C" w:rsidP="00606BC2">
      <w:pPr>
        <w:pStyle w:val="DefaultText"/>
        <w:spacing w:before="40" w:after="40" w:line="440" w:lineRule="exact"/>
        <w:ind w:left="1134"/>
        <w:jc w:val="both"/>
        <w:rPr>
          <w:rFonts w:ascii="Times New Roman" w:eastAsia="標楷體" w:hAnsi="Times New Roman"/>
          <w:color w:val="000000" w:themeColor="text1"/>
          <w:sz w:val="24"/>
          <w:szCs w:val="24"/>
        </w:rPr>
      </w:pPr>
      <w:bookmarkStart w:id="117" w:name="_Toc271206285"/>
      <w:bookmarkStart w:id="118" w:name="_Toc300219509"/>
      <w:bookmarkStart w:id="119" w:name="_Toc310843627"/>
      <w:r w:rsidRPr="005E4D6E">
        <w:rPr>
          <w:rFonts w:ascii="Times New Roman" w:eastAsia="標楷體" w:hAnsi="Times New Roman"/>
          <w:color w:val="000000" w:themeColor="text1"/>
          <w:sz w:val="24"/>
          <w:szCs w:val="24"/>
        </w:rPr>
        <w:t>《注意須知》</w:t>
      </w:r>
    </w:p>
    <w:p w:rsidR="00B00D12" w:rsidRPr="005E4D6E" w:rsidRDefault="00B11684" w:rsidP="00506C96">
      <w:pPr>
        <w:pStyle w:val="DefaultText"/>
        <w:numPr>
          <w:ilvl w:val="0"/>
          <w:numId w:val="21"/>
        </w:numPr>
        <w:spacing w:before="40" w:after="40" w:line="440" w:lineRule="exact"/>
        <w:ind w:left="1560"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應依委託人</w:t>
      </w:r>
      <w:r w:rsidRPr="005E4D6E">
        <w:rPr>
          <w:rFonts w:ascii="Times New Roman" w:eastAsia="標楷體" w:hAnsi="Times New Roman"/>
          <w:color w:val="000000" w:themeColor="text1"/>
          <w:sz w:val="24"/>
          <w:szCs w:val="24"/>
        </w:rPr>
        <w:t>(</w:t>
      </w:r>
      <w:r w:rsidRPr="005E4D6E">
        <w:rPr>
          <w:rFonts w:ascii="Times New Roman" w:eastAsia="標楷體" w:hAnsi="Times New Roman"/>
          <w:color w:val="000000" w:themeColor="text1"/>
          <w:sz w:val="24"/>
          <w:szCs w:val="24"/>
        </w:rPr>
        <w:t>或申請人</w:t>
      </w:r>
      <w:r w:rsidRPr="005E4D6E">
        <w:rPr>
          <w:rFonts w:ascii="Times New Roman" w:eastAsia="標楷體" w:hAnsi="Times New Roman"/>
          <w:color w:val="000000" w:themeColor="text1"/>
          <w:sz w:val="24"/>
          <w:szCs w:val="24"/>
        </w:rPr>
        <w:t>)</w:t>
      </w:r>
      <w:r w:rsidRPr="005E4D6E">
        <w:rPr>
          <w:rFonts w:ascii="Times New Roman" w:eastAsia="標楷體" w:hAnsi="Times New Roman"/>
          <w:color w:val="000000" w:themeColor="text1"/>
          <w:sz w:val="24"/>
          <w:szCs w:val="24"/>
        </w:rPr>
        <w:t>提供之</w:t>
      </w:r>
      <w:proofErr w:type="gramStart"/>
      <w:r w:rsidRPr="003B7A84">
        <w:rPr>
          <w:rFonts w:ascii="Times New Roman" w:eastAsia="標楷體" w:hAnsi="Times New Roman"/>
          <w:color w:val="FF0000"/>
          <w:sz w:val="24"/>
          <w:szCs w:val="24"/>
        </w:rPr>
        <w:t>臺</w:t>
      </w:r>
      <w:proofErr w:type="gramEnd"/>
      <w:r w:rsidRPr="003B7A84">
        <w:rPr>
          <w:rFonts w:ascii="Times New Roman" w:eastAsia="標楷體" w:hAnsi="Times New Roman"/>
          <w:color w:val="FF0000"/>
          <w:sz w:val="24"/>
          <w:szCs w:val="24"/>
        </w:rPr>
        <w:t>中市政府都市計畫容積移轉審查許可申請書等資料</w:t>
      </w:r>
      <w:proofErr w:type="gramStart"/>
      <w:r w:rsidRPr="005E4D6E">
        <w:rPr>
          <w:rFonts w:ascii="Times New Roman" w:eastAsia="標楷體" w:hAnsi="Times New Roman"/>
          <w:color w:val="000000" w:themeColor="text1"/>
          <w:sz w:val="24"/>
          <w:szCs w:val="24"/>
        </w:rPr>
        <w:t>研</w:t>
      </w:r>
      <w:proofErr w:type="gramEnd"/>
      <w:r w:rsidRPr="005E4D6E">
        <w:rPr>
          <w:rFonts w:ascii="Times New Roman" w:eastAsia="標楷體" w:hAnsi="Times New Roman"/>
          <w:color w:val="000000" w:themeColor="text1"/>
          <w:sz w:val="24"/>
          <w:szCs w:val="24"/>
        </w:rPr>
        <w:t>擬估價條件。</w:t>
      </w:r>
    </w:p>
    <w:p w:rsidR="00B00D12" w:rsidRPr="005E4D6E" w:rsidRDefault="00B11684" w:rsidP="00506C96">
      <w:pPr>
        <w:pStyle w:val="DefaultText"/>
        <w:numPr>
          <w:ilvl w:val="0"/>
          <w:numId w:val="21"/>
        </w:numPr>
        <w:spacing w:before="40" w:after="40" w:line="440" w:lineRule="exact"/>
        <w:ind w:left="1560"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土地價格指容積移入後之地價，評估基礎應除包含法定容積、都市計畫獎勵容積、都更獎勵容積或其他法令規定之獎勵容積等非</w:t>
      </w:r>
      <w:r w:rsidRPr="005E4D6E">
        <w:rPr>
          <w:rFonts w:ascii="Times New Roman" w:eastAsia="標楷體" w:hAnsi="Times New Roman"/>
          <w:color w:val="000000" w:themeColor="text1"/>
          <w:sz w:val="24"/>
          <w:szCs w:val="24"/>
        </w:rPr>
        <w:lastRenderedPageBreak/>
        <w:t>移入容積部分外，</w:t>
      </w:r>
      <w:proofErr w:type="gramStart"/>
      <w:r w:rsidRPr="005E4D6E">
        <w:rPr>
          <w:rFonts w:ascii="Times New Roman" w:eastAsia="標楷體" w:hAnsi="Times New Roman"/>
          <w:color w:val="000000" w:themeColor="text1"/>
          <w:sz w:val="24"/>
          <w:szCs w:val="24"/>
        </w:rPr>
        <w:t>加計移入</w:t>
      </w:r>
      <w:proofErr w:type="gramEnd"/>
      <w:r w:rsidRPr="005E4D6E">
        <w:rPr>
          <w:rFonts w:ascii="Times New Roman" w:eastAsia="標楷體" w:hAnsi="Times New Roman"/>
          <w:color w:val="000000" w:themeColor="text1"/>
          <w:sz w:val="24"/>
          <w:szCs w:val="24"/>
        </w:rPr>
        <w:t>容積部分，</w:t>
      </w:r>
      <w:r w:rsidRPr="003B7A84">
        <w:rPr>
          <w:rFonts w:ascii="Times New Roman" w:eastAsia="標楷體" w:hAnsi="Times New Roman"/>
          <w:color w:val="FF0000"/>
          <w:sz w:val="24"/>
          <w:szCs w:val="24"/>
        </w:rPr>
        <w:t>該部分為接受基地可移入容積量上限</w:t>
      </w:r>
      <w:r w:rsidRPr="005E4D6E">
        <w:rPr>
          <w:rFonts w:ascii="Times New Roman" w:eastAsia="標楷體" w:hAnsi="Times New Roman"/>
          <w:color w:val="000000" w:themeColor="text1"/>
          <w:sz w:val="24"/>
          <w:szCs w:val="24"/>
        </w:rPr>
        <w:t>。</w:t>
      </w:r>
    </w:p>
    <w:p w:rsidR="00B00D12" w:rsidRPr="005E4D6E" w:rsidRDefault="002923AF" w:rsidP="00506C96">
      <w:pPr>
        <w:pStyle w:val="DefaultText"/>
        <w:numPr>
          <w:ilvl w:val="0"/>
          <w:numId w:val="21"/>
        </w:numPr>
        <w:spacing w:before="40" w:after="40" w:line="440" w:lineRule="exact"/>
        <w:ind w:left="1560"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參考中華民國不動產估價師全國聯合會四號公報標準造價與當地合理房價水準，推估其合理造價水準。</w:t>
      </w:r>
    </w:p>
    <w:p w:rsidR="00C7227C" w:rsidRPr="005E4D6E" w:rsidRDefault="00C7227C" w:rsidP="00E17A5D">
      <w:pPr>
        <w:pStyle w:val="2"/>
        <w:numPr>
          <w:ilvl w:val="0"/>
          <w:numId w:val="9"/>
        </w:numPr>
        <w:tabs>
          <w:tab w:val="left" w:pos="1134"/>
        </w:tabs>
        <w:spacing w:before="40" w:after="40" w:line="440" w:lineRule="exact"/>
        <w:rPr>
          <w:rFonts w:ascii="Times New Roman" w:hAnsi="Times New Roman"/>
          <w:b w:val="0"/>
          <w:color w:val="000000" w:themeColor="text1"/>
          <w:sz w:val="28"/>
          <w:szCs w:val="28"/>
        </w:rPr>
      </w:pPr>
      <w:bookmarkStart w:id="120" w:name="_Toc385837543"/>
      <w:bookmarkStart w:id="121" w:name="_Toc385837932"/>
      <w:bookmarkStart w:id="122" w:name="_Toc391412455"/>
      <w:bookmarkStart w:id="123" w:name="_Toc457337611"/>
      <w:bookmarkStart w:id="124" w:name="_Toc462301001"/>
      <w:bookmarkStart w:id="125" w:name="_Toc488152802"/>
      <w:bookmarkStart w:id="126" w:name="_Toc54795413"/>
      <w:r w:rsidRPr="005E4D6E">
        <w:rPr>
          <w:rFonts w:ascii="Times New Roman" w:hAnsi="Times New Roman"/>
          <w:b w:val="0"/>
          <w:color w:val="000000" w:themeColor="text1"/>
        </w:rPr>
        <w:t>估價目的：</w:t>
      </w:r>
      <w:bookmarkEnd w:id="117"/>
      <w:bookmarkEnd w:id="118"/>
      <w:bookmarkEnd w:id="119"/>
      <w:r w:rsidR="002923AF" w:rsidRPr="005E4D6E">
        <w:rPr>
          <w:rFonts w:ascii="Times New Roman" w:hAnsi="Times New Roman"/>
          <w:b w:val="0"/>
          <w:color w:val="000000" w:themeColor="text1"/>
          <w:sz w:val="28"/>
          <w:szCs w:val="28"/>
        </w:rPr>
        <w:t>容積代金價值計算之參考</w:t>
      </w:r>
      <w:r w:rsidRPr="005E4D6E">
        <w:rPr>
          <w:rFonts w:ascii="Times New Roman" w:hAnsi="Times New Roman"/>
          <w:b w:val="0"/>
          <w:color w:val="000000" w:themeColor="text1"/>
          <w:sz w:val="28"/>
          <w:szCs w:val="28"/>
        </w:rPr>
        <w:t>。</w:t>
      </w:r>
      <w:bookmarkEnd w:id="120"/>
      <w:bookmarkEnd w:id="121"/>
      <w:bookmarkEnd w:id="122"/>
      <w:bookmarkEnd w:id="123"/>
      <w:bookmarkEnd w:id="124"/>
      <w:bookmarkEnd w:id="125"/>
      <w:bookmarkEnd w:id="126"/>
    </w:p>
    <w:p w:rsidR="00C7227C" w:rsidRPr="005E4D6E" w:rsidRDefault="00C7227C" w:rsidP="009912F6">
      <w:pPr>
        <w:pStyle w:val="2"/>
        <w:numPr>
          <w:ilvl w:val="0"/>
          <w:numId w:val="9"/>
        </w:numPr>
        <w:tabs>
          <w:tab w:val="left" w:pos="1134"/>
        </w:tabs>
        <w:spacing w:before="40" w:after="40" w:line="440" w:lineRule="exact"/>
        <w:rPr>
          <w:rFonts w:ascii="Times New Roman" w:hAnsi="Times New Roman"/>
          <w:b w:val="0"/>
          <w:color w:val="000000" w:themeColor="text1"/>
        </w:rPr>
      </w:pPr>
      <w:bookmarkStart w:id="127" w:name="_Toc385837546"/>
      <w:bookmarkStart w:id="128" w:name="_Toc385837935"/>
      <w:bookmarkStart w:id="129" w:name="_Toc391412458"/>
      <w:bookmarkStart w:id="130" w:name="_Toc457337614"/>
      <w:bookmarkStart w:id="131" w:name="_Toc462301004"/>
      <w:bookmarkStart w:id="132" w:name="_Toc488152806"/>
      <w:bookmarkStart w:id="133" w:name="_Toc54795414"/>
      <w:r w:rsidRPr="005E4D6E">
        <w:rPr>
          <w:rFonts w:ascii="Times New Roman" w:hAnsi="Times New Roman"/>
          <w:b w:val="0"/>
          <w:color w:val="000000" w:themeColor="text1"/>
        </w:rPr>
        <w:t>現場勘察參考資料</w:t>
      </w:r>
      <w:bookmarkStart w:id="134" w:name="_Toc271206288"/>
      <w:bookmarkStart w:id="135" w:name="_Toc300219512"/>
      <w:bookmarkStart w:id="136" w:name="_Toc310843630"/>
      <w:bookmarkEnd w:id="127"/>
      <w:bookmarkEnd w:id="128"/>
      <w:bookmarkEnd w:id="129"/>
      <w:bookmarkEnd w:id="130"/>
      <w:bookmarkEnd w:id="131"/>
      <w:bookmarkEnd w:id="132"/>
      <w:bookmarkEnd w:id="133"/>
    </w:p>
    <w:p w:rsidR="002923AF" w:rsidRPr="005E4D6E" w:rsidRDefault="002923AF" w:rsidP="002923AF">
      <w:pPr>
        <w:rPr>
          <w:rFonts w:ascii="Times New Roman" w:eastAsia="標楷體" w:hAnsi="Times New Roman" w:cs="Times New Roman"/>
          <w:color w:val="000000" w:themeColor="text1"/>
        </w:rPr>
      </w:pPr>
    </w:p>
    <w:p w:rsidR="00C7227C" w:rsidRPr="005E4D6E" w:rsidRDefault="00C7227C" w:rsidP="009912F6">
      <w:pPr>
        <w:pStyle w:val="2"/>
        <w:numPr>
          <w:ilvl w:val="0"/>
          <w:numId w:val="9"/>
        </w:numPr>
        <w:tabs>
          <w:tab w:val="left" w:pos="1134"/>
        </w:tabs>
        <w:spacing w:before="40" w:after="40" w:line="440" w:lineRule="exact"/>
        <w:rPr>
          <w:rFonts w:ascii="Times New Roman" w:hAnsi="Times New Roman"/>
          <w:b w:val="0"/>
          <w:color w:val="000000" w:themeColor="text1"/>
        </w:rPr>
      </w:pPr>
      <w:bookmarkStart w:id="137" w:name="_Toc385837547"/>
      <w:bookmarkStart w:id="138" w:name="_Toc385837936"/>
      <w:bookmarkStart w:id="139" w:name="_Toc391412459"/>
      <w:bookmarkStart w:id="140" w:name="_Toc457337615"/>
      <w:bookmarkStart w:id="141" w:name="_Toc462301005"/>
      <w:bookmarkStart w:id="142" w:name="_Toc488152807"/>
      <w:bookmarkStart w:id="143" w:name="_Toc54795415"/>
      <w:r w:rsidRPr="005E4D6E">
        <w:rPr>
          <w:rFonts w:ascii="Times New Roman" w:hAnsi="Times New Roman"/>
          <w:b w:val="0"/>
          <w:color w:val="000000" w:themeColor="text1"/>
        </w:rPr>
        <w:t>資料來源說明</w:t>
      </w:r>
      <w:bookmarkEnd w:id="134"/>
      <w:bookmarkEnd w:id="135"/>
      <w:bookmarkEnd w:id="136"/>
      <w:bookmarkEnd w:id="137"/>
      <w:bookmarkEnd w:id="138"/>
      <w:bookmarkEnd w:id="139"/>
      <w:bookmarkEnd w:id="140"/>
      <w:bookmarkEnd w:id="141"/>
      <w:bookmarkEnd w:id="142"/>
      <w:bookmarkEnd w:id="143"/>
    </w:p>
    <w:p w:rsidR="00C7227C" w:rsidRPr="005E4D6E" w:rsidRDefault="00C7227C" w:rsidP="004F176B">
      <w:pPr>
        <w:widowControl/>
        <w:numPr>
          <w:ilvl w:val="0"/>
          <w:numId w:val="11"/>
        </w:numPr>
        <w:suppressAutoHyphens/>
        <w:overflowPunct w:val="0"/>
        <w:autoSpaceDE w:val="0"/>
        <w:autoSpaceDN w:val="0"/>
        <w:spacing w:before="40" w:after="40" w:line="440" w:lineRule="exact"/>
        <w:ind w:left="1140" w:hanging="574"/>
        <w:jc w:val="both"/>
        <w:textAlignment w:val="baseline"/>
        <w:rPr>
          <w:rFonts w:ascii="Times New Roman" w:eastAsia="標楷體" w:hAnsi="Times New Roman" w:cs="Times New Roman"/>
          <w:color w:val="000000" w:themeColor="text1"/>
        </w:rPr>
      </w:pPr>
      <w:bookmarkStart w:id="144" w:name="_Toc283023329"/>
      <w:r w:rsidRPr="005E4D6E">
        <w:rPr>
          <w:rFonts w:ascii="Times New Roman" w:eastAsia="標楷體" w:hAnsi="Times New Roman" w:cs="Times New Roman"/>
          <w:color w:val="000000" w:themeColor="text1"/>
          <w:sz w:val="28"/>
          <w:szCs w:val="28"/>
        </w:rPr>
        <w:t>不動產權利狀態以土地產權清冊或</w:t>
      </w:r>
      <w:proofErr w:type="gramStart"/>
      <w:r w:rsidR="00F66E9B" w:rsidRPr="005E4D6E">
        <w:rPr>
          <w:rFonts w:ascii="Times New Roman" w:eastAsia="標楷體" w:hAnsi="Times New Roman" w:cs="Times New Roman"/>
          <w:color w:val="000000" w:themeColor="text1"/>
          <w:sz w:val="28"/>
          <w:szCs w:val="28"/>
        </w:rPr>
        <w:t>臺</w:t>
      </w:r>
      <w:proofErr w:type="gramEnd"/>
      <w:r w:rsidR="00F66E9B" w:rsidRPr="005E4D6E">
        <w:rPr>
          <w:rFonts w:ascii="Times New Roman" w:eastAsia="標楷體" w:hAnsi="Times New Roman" w:cs="Times New Roman"/>
          <w:color w:val="000000" w:themeColor="text1"/>
          <w:sz w:val="28"/>
          <w:szCs w:val="28"/>
        </w:rPr>
        <w:t>中市</w:t>
      </w:r>
      <w:r w:rsidRPr="005E4D6E">
        <w:rPr>
          <w:rFonts w:ascii="Times New Roman" w:eastAsia="標楷體" w:hAnsi="Times New Roman" w:cs="Times New Roman"/>
          <w:color w:val="000000" w:themeColor="text1"/>
          <w:sz w:val="28"/>
          <w:szCs w:val="28"/>
        </w:rPr>
        <w:t>○</w:t>
      </w:r>
      <w:r w:rsidR="00586720" w:rsidRPr="005E4D6E">
        <w:rPr>
          <w:rFonts w:ascii="Times New Roman" w:eastAsia="標楷體" w:hAnsi="Times New Roman" w:cs="Times New Roman"/>
          <w:color w:val="000000" w:themeColor="text1"/>
          <w:sz w:val="28"/>
          <w:szCs w:val="28"/>
        </w:rPr>
        <w:t>○</w:t>
      </w:r>
      <w:r w:rsidRPr="005E4D6E">
        <w:rPr>
          <w:rFonts w:ascii="Times New Roman" w:eastAsia="標楷體" w:hAnsi="Times New Roman" w:cs="Times New Roman"/>
          <w:color w:val="000000" w:themeColor="text1"/>
          <w:sz w:val="28"/>
          <w:szCs w:val="28"/>
        </w:rPr>
        <w:t>地政事務所</w:t>
      </w:r>
      <w:r w:rsidR="00F476F2" w:rsidRPr="005E4D6E">
        <w:rPr>
          <w:rFonts w:ascii="Times New Roman" w:eastAsia="標楷體" w:hAnsi="Times New Roman" w:cs="Times New Roman"/>
          <w:color w:val="000000" w:themeColor="text1"/>
          <w:sz w:val="28"/>
          <w:szCs w:val="28"/>
        </w:rPr>
        <w:t>民國</w:t>
      </w:r>
      <w:r w:rsidR="00F476F2" w:rsidRPr="005E4D6E">
        <w:rPr>
          <w:rFonts w:ascii="Times New Roman" w:eastAsia="標楷體" w:hAnsi="Times New Roman" w:cs="Times New Roman"/>
          <w:color w:val="000000" w:themeColor="text1"/>
          <w:sz w:val="28"/>
          <w:szCs w:val="28"/>
        </w:rPr>
        <w:t>○</w:t>
      </w:r>
      <w:r w:rsidR="00F476F2" w:rsidRPr="005E4D6E">
        <w:rPr>
          <w:rFonts w:ascii="Times New Roman" w:eastAsia="標楷體" w:hAnsi="Times New Roman" w:cs="Times New Roman"/>
          <w:color w:val="000000" w:themeColor="text1"/>
          <w:sz w:val="28"/>
          <w:szCs w:val="28"/>
        </w:rPr>
        <w:t>年</w:t>
      </w:r>
      <w:r w:rsidR="00F476F2" w:rsidRPr="005E4D6E">
        <w:rPr>
          <w:rFonts w:ascii="Times New Roman" w:eastAsia="標楷體" w:hAnsi="Times New Roman" w:cs="Times New Roman"/>
          <w:color w:val="000000" w:themeColor="text1"/>
          <w:sz w:val="28"/>
          <w:szCs w:val="28"/>
        </w:rPr>
        <w:t>○</w:t>
      </w:r>
      <w:r w:rsidR="00F476F2" w:rsidRPr="005E4D6E">
        <w:rPr>
          <w:rFonts w:ascii="Times New Roman" w:eastAsia="標楷體" w:hAnsi="Times New Roman" w:cs="Times New Roman"/>
          <w:color w:val="000000" w:themeColor="text1"/>
          <w:sz w:val="28"/>
          <w:szCs w:val="28"/>
        </w:rPr>
        <w:t>月</w:t>
      </w:r>
      <w:r w:rsidR="00F476F2" w:rsidRPr="005E4D6E">
        <w:rPr>
          <w:rFonts w:ascii="Times New Roman" w:eastAsia="標楷體" w:hAnsi="Times New Roman" w:cs="Times New Roman"/>
          <w:color w:val="000000" w:themeColor="text1"/>
          <w:sz w:val="28"/>
          <w:szCs w:val="28"/>
        </w:rPr>
        <w:t>○</w:t>
      </w:r>
      <w:r w:rsidR="00F476F2" w:rsidRPr="005E4D6E">
        <w:rPr>
          <w:rFonts w:ascii="Times New Roman" w:eastAsia="標楷體" w:hAnsi="Times New Roman" w:cs="Times New Roman"/>
          <w:color w:val="000000" w:themeColor="text1"/>
          <w:sz w:val="28"/>
          <w:szCs w:val="28"/>
        </w:rPr>
        <w:t>日</w:t>
      </w:r>
      <w:r w:rsidRPr="005E4D6E">
        <w:rPr>
          <w:rFonts w:ascii="Times New Roman" w:eastAsia="標楷體" w:hAnsi="Times New Roman" w:cs="Times New Roman"/>
          <w:color w:val="000000" w:themeColor="text1"/>
          <w:sz w:val="28"/>
          <w:szCs w:val="28"/>
        </w:rPr>
        <w:t>核發之土地</w:t>
      </w:r>
      <w:r w:rsidR="00127F47" w:rsidRPr="005E4D6E">
        <w:rPr>
          <w:rFonts w:ascii="Times New Roman" w:eastAsia="標楷體" w:hAnsi="Times New Roman" w:cs="Times New Roman"/>
          <w:color w:val="000000" w:themeColor="text1"/>
          <w:sz w:val="28"/>
          <w:szCs w:val="28"/>
        </w:rPr>
        <w:t>謄本</w:t>
      </w:r>
      <w:r w:rsidRPr="005E4D6E">
        <w:rPr>
          <w:rFonts w:ascii="Times New Roman" w:eastAsia="標楷體" w:hAnsi="Times New Roman" w:cs="Times New Roman"/>
          <w:color w:val="000000" w:themeColor="text1"/>
          <w:sz w:val="28"/>
          <w:szCs w:val="28"/>
        </w:rPr>
        <w:t>及地籍圖</w:t>
      </w:r>
      <w:r w:rsidR="00127F47" w:rsidRPr="005E4D6E">
        <w:rPr>
          <w:rFonts w:ascii="Times New Roman" w:eastAsia="標楷體" w:hAnsi="Times New Roman" w:cs="Times New Roman"/>
          <w:color w:val="000000" w:themeColor="text1"/>
          <w:sz w:val="28"/>
          <w:szCs w:val="28"/>
        </w:rPr>
        <w:t>謄本</w:t>
      </w:r>
      <w:r w:rsidRPr="005E4D6E">
        <w:rPr>
          <w:rFonts w:ascii="Times New Roman" w:eastAsia="標楷體" w:hAnsi="Times New Roman" w:cs="Times New Roman"/>
          <w:color w:val="000000" w:themeColor="text1"/>
          <w:sz w:val="28"/>
          <w:szCs w:val="28"/>
        </w:rPr>
        <w:t>等相關資料為依據</w:t>
      </w:r>
      <w:r w:rsidR="0034673B" w:rsidRPr="005E4D6E">
        <w:rPr>
          <w:rFonts w:ascii="Times New Roman" w:eastAsia="標楷體" w:hAnsi="Times New Roman" w:cs="Times New Roman"/>
          <w:color w:val="000000" w:themeColor="text1"/>
          <w:sz w:val="28"/>
          <w:szCs w:val="28"/>
        </w:rPr>
        <w:t>。</w:t>
      </w:r>
    </w:p>
    <w:bookmarkEnd w:id="144"/>
    <w:p w:rsidR="00C7227C" w:rsidRPr="005E4D6E" w:rsidRDefault="00C7227C" w:rsidP="004F176B">
      <w:pPr>
        <w:widowControl/>
        <w:numPr>
          <w:ilvl w:val="0"/>
          <w:numId w:val="11"/>
        </w:numPr>
        <w:suppressAutoHyphens/>
        <w:overflowPunct w:val="0"/>
        <w:autoSpaceDE w:val="0"/>
        <w:autoSpaceDN w:val="0"/>
        <w:spacing w:before="40" w:after="40" w:line="440" w:lineRule="exact"/>
        <w:ind w:left="1140" w:hanging="574"/>
        <w:jc w:val="both"/>
        <w:textAlignment w:val="baseline"/>
        <w:rPr>
          <w:rFonts w:ascii="Times New Roman" w:eastAsia="標楷體" w:hAnsi="Times New Roman" w:cs="Times New Roman"/>
          <w:color w:val="000000" w:themeColor="text1"/>
        </w:rPr>
      </w:pPr>
      <w:r w:rsidRPr="005E4D6E">
        <w:rPr>
          <w:rFonts w:ascii="Times New Roman" w:eastAsia="標楷體" w:hAnsi="Times New Roman" w:cs="Times New Roman"/>
          <w:color w:val="000000" w:themeColor="text1"/>
          <w:sz w:val="28"/>
          <w:szCs w:val="28"/>
        </w:rPr>
        <w:t>土地使用分區依民國</w:t>
      </w:r>
      <w:r w:rsidRPr="005E4D6E">
        <w:rPr>
          <w:rFonts w:ascii="Times New Roman" w:eastAsia="標楷體" w:hAnsi="Times New Roman" w:cs="Times New Roman"/>
          <w:color w:val="000000" w:themeColor="text1"/>
          <w:sz w:val="28"/>
          <w:szCs w:val="28"/>
        </w:rPr>
        <w:t>○</w:t>
      </w:r>
      <w:r w:rsidRPr="005E4D6E">
        <w:rPr>
          <w:rFonts w:ascii="Times New Roman" w:eastAsia="標楷體" w:hAnsi="Times New Roman" w:cs="Times New Roman"/>
          <w:color w:val="000000" w:themeColor="text1"/>
          <w:sz w:val="28"/>
          <w:szCs w:val="28"/>
        </w:rPr>
        <w:t>年</w:t>
      </w:r>
      <w:r w:rsidRPr="005E4D6E">
        <w:rPr>
          <w:rFonts w:ascii="Times New Roman" w:eastAsia="標楷體" w:hAnsi="Times New Roman" w:cs="Times New Roman"/>
          <w:color w:val="000000" w:themeColor="text1"/>
          <w:sz w:val="28"/>
          <w:szCs w:val="28"/>
        </w:rPr>
        <w:t>○</w:t>
      </w:r>
      <w:r w:rsidRPr="005E4D6E">
        <w:rPr>
          <w:rFonts w:ascii="Times New Roman" w:eastAsia="標楷體" w:hAnsi="Times New Roman" w:cs="Times New Roman"/>
          <w:color w:val="000000" w:themeColor="text1"/>
          <w:sz w:val="28"/>
          <w:szCs w:val="28"/>
        </w:rPr>
        <w:t>月</w:t>
      </w:r>
      <w:r w:rsidRPr="005E4D6E">
        <w:rPr>
          <w:rFonts w:ascii="Times New Roman" w:eastAsia="標楷體" w:hAnsi="Times New Roman" w:cs="Times New Roman"/>
          <w:color w:val="000000" w:themeColor="text1"/>
          <w:sz w:val="28"/>
          <w:szCs w:val="28"/>
        </w:rPr>
        <w:t>○</w:t>
      </w:r>
      <w:r w:rsidRPr="005E4D6E">
        <w:rPr>
          <w:rFonts w:ascii="Times New Roman" w:eastAsia="標楷體" w:hAnsi="Times New Roman" w:cs="Times New Roman"/>
          <w:color w:val="000000" w:themeColor="text1"/>
          <w:sz w:val="28"/>
          <w:szCs w:val="28"/>
        </w:rPr>
        <w:t>日</w:t>
      </w:r>
      <w:proofErr w:type="gramStart"/>
      <w:r w:rsidR="00F66E9B" w:rsidRPr="005E4D6E">
        <w:rPr>
          <w:rFonts w:ascii="Times New Roman" w:eastAsia="標楷體" w:hAnsi="Times New Roman" w:cs="Times New Roman"/>
          <w:color w:val="000000" w:themeColor="text1"/>
          <w:sz w:val="28"/>
          <w:szCs w:val="28"/>
        </w:rPr>
        <w:t>臺</w:t>
      </w:r>
      <w:proofErr w:type="gramEnd"/>
      <w:r w:rsidR="00F66E9B" w:rsidRPr="005E4D6E">
        <w:rPr>
          <w:rFonts w:ascii="Times New Roman" w:eastAsia="標楷體" w:hAnsi="Times New Roman" w:cs="Times New Roman"/>
          <w:color w:val="000000" w:themeColor="text1"/>
          <w:sz w:val="28"/>
          <w:szCs w:val="28"/>
        </w:rPr>
        <w:t>中市</w:t>
      </w:r>
      <w:r w:rsidRPr="005E4D6E">
        <w:rPr>
          <w:rFonts w:ascii="Times New Roman" w:eastAsia="標楷體" w:hAnsi="Times New Roman" w:cs="Times New Roman"/>
          <w:color w:val="000000" w:themeColor="text1"/>
          <w:sz w:val="28"/>
          <w:szCs w:val="28"/>
        </w:rPr>
        <w:t>核發之都市計畫土地使用分區證明書。</w:t>
      </w:r>
    </w:p>
    <w:p w:rsidR="00C7227C" w:rsidRPr="005E4D6E" w:rsidRDefault="00C7227C" w:rsidP="004F176B">
      <w:pPr>
        <w:widowControl/>
        <w:numPr>
          <w:ilvl w:val="0"/>
          <w:numId w:val="11"/>
        </w:numPr>
        <w:suppressAutoHyphens/>
        <w:overflowPunct w:val="0"/>
        <w:autoSpaceDE w:val="0"/>
        <w:autoSpaceDN w:val="0"/>
        <w:spacing w:before="40" w:after="40" w:line="440" w:lineRule="exact"/>
        <w:ind w:left="1140" w:hanging="574"/>
        <w:jc w:val="both"/>
        <w:textAlignment w:val="baseline"/>
        <w:rPr>
          <w:rFonts w:ascii="Times New Roman" w:eastAsia="標楷體" w:hAnsi="Times New Roman" w:cs="Times New Roman"/>
          <w:color w:val="000000" w:themeColor="text1"/>
        </w:rPr>
      </w:pPr>
      <w:r w:rsidRPr="005E4D6E">
        <w:rPr>
          <w:rFonts w:ascii="Times New Roman" w:eastAsia="標楷體" w:hAnsi="Times New Roman" w:cs="Times New Roman"/>
          <w:color w:val="000000" w:themeColor="text1"/>
          <w:sz w:val="28"/>
          <w:szCs w:val="28"/>
        </w:rPr>
        <w:t>各宗土地</w:t>
      </w:r>
      <w:proofErr w:type="gramStart"/>
      <w:r w:rsidRPr="005E4D6E">
        <w:rPr>
          <w:rFonts w:ascii="Times New Roman" w:eastAsia="標楷體" w:hAnsi="Times New Roman" w:cs="Times New Roman"/>
          <w:color w:val="000000" w:themeColor="text1"/>
          <w:sz w:val="28"/>
          <w:szCs w:val="28"/>
        </w:rPr>
        <w:t>地</w:t>
      </w:r>
      <w:proofErr w:type="gramEnd"/>
      <w:r w:rsidRPr="005E4D6E">
        <w:rPr>
          <w:rFonts w:ascii="Times New Roman" w:eastAsia="標楷體" w:hAnsi="Times New Roman" w:cs="Times New Roman"/>
          <w:color w:val="000000" w:themeColor="text1"/>
          <w:sz w:val="28"/>
          <w:szCs w:val="28"/>
        </w:rPr>
        <w:t>號、面積及地籍圖，依委託人提供之資料為依據。</w:t>
      </w:r>
      <w:r w:rsidRPr="005E4D6E">
        <w:rPr>
          <w:rFonts w:ascii="Times New Roman" w:eastAsia="標楷體" w:hAnsi="Times New Roman" w:cs="Times New Roman"/>
          <w:color w:val="000000" w:themeColor="text1"/>
          <w:sz w:val="28"/>
          <w:szCs w:val="28"/>
        </w:rPr>
        <w:t xml:space="preserve"> </w:t>
      </w:r>
    </w:p>
    <w:p w:rsidR="00C7227C" w:rsidRPr="005E4D6E" w:rsidRDefault="00C7227C" w:rsidP="004F176B">
      <w:pPr>
        <w:widowControl/>
        <w:numPr>
          <w:ilvl w:val="0"/>
          <w:numId w:val="11"/>
        </w:numPr>
        <w:suppressAutoHyphens/>
        <w:overflowPunct w:val="0"/>
        <w:autoSpaceDE w:val="0"/>
        <w:autoSpaceDN w:val="0"/>
        <w:spacing w:before="40" w:after="40" w:line="440" w:lineRule="exact"/>
        <w:ind w:left="1140" w:hanging="574"/>
        <w:jc w:val="both"/>
        <w:textAlignment w:val="baseline"/>
        <w:rPr>
          <w:rFonts w:ascii="Times New Roman" w:eastAsia="標楷體" w:hAnsi="Times New Roman" w:cs="Times New Roman"/>
          <w:color w:val="000000" w:themeColor="text1"/>
        </w:rPr>
      </w:pPr>
      <w:bookmarkStart w:id="145" w:name="_Toc283023330"/>
      <w:r w:rsidRPr="005E4D6E">
        <w:rPr>
          <w:rFonts w:ascii="Times New Roman" w:eastAsia="標楷體" w:hAnsi="Times New Roman" w:cs="Times New Roman"/>
          <w:color w:val="000000" w:themeColor="text1"/>
          <w:sz w:val="28"/>
          <w:szCs w:val="28"/>
        </w:rPr>
        <w:t>不動產個別條件及區域環境內容，係估價</w:t>
      </w:r>
      <w:proofErr w:type="gramStart"/>
      <w:r w:rsidRPr="005E4D6E">
        <w:rPr>
          <w:rFonts w:ascii="Times New Roman" w:eastAsia="標楷體" w:hAnsi="Times New Roman" w:cs="Times New Roman"/>
          <w:color w:val="000000" w:themeColor="text1"/>
          <w:sz w:val="28"/>
          <w:szCs w:val="28"/>
        </w:rPr>
        <w:t>師親赴標</w:t>
      </w:r>
      <w:proofErr w:type="gramEnd"/>
      <w:r w:rsidRPr="005E4D6E">
        <w:rPr>
          <w:rFonts w:ascii="Times New Roman" w:eastAsia="標楷體" w:hAnsi="Times New Roman" w:cs="Times New Roman"/>
          <w:color w:val="000000" w:themeColor="text1"/>
          <w:sz w:val="28"/>
          <w:szCs w:val="28"/>
        </w:rPr>
        <w:t>的現場勘察，並依都市計畫及地籍等相關資料查證</w:t>
      </w:r>
      <w:r w:rsidR="001C216E" w:rsidRPr="005E4D6E">
        <w:rPr>
          <w:rFonts w:ascii="Times New Roman" w:eastAsia="標楷體" w:hAnsi="Times New Roman" w:cs="Times New Roman"/>
          <w:color w:val="000000" w:themeColor="text1"/>
          <w:sz w:val="28"/>
          <w:szCs w:val="28"/>
        </w:rPr>
        <w:t>後</w:t>
      </w:r>
      <w:r w:rsidRPr="005E4D6E">
        <w:rPr>
          <w:rFonts w:ascii="Times New Roman" w:eastAsia="標楷體" w:hAnsi="Times New Roman" w:cs="Times New Roman"/>
          <w:color w:val="000000" w:themeColor="text1"/>
          <w:sz w:val="28"/>
          <w:szCs w:val="28"/>
        </w:rPr>
        <w:t>記錄之。</w:t>
      </w:r>
      <w:bookmarkEnd w:id="145"/>
    </w:p>
    <w:p w:rsidR="00C7227C" w:rsidRPr="005E4D6E" w:rsidRDefault="00C7227C" w:rsidP="004F176B">
      <w:pPr>
        <w:widowControl/>
        <w:numPr>
          <w:ilvl w:val="0"/>
          <w:numId w:val="11"/>
        </w:numPr>
        <w:suppressAutoHyphens/>
        <w:overflowPunct w:val="0"/>
        <w:autoSpaceDE w:val="0"/>
        <w:autoSpaceDN w:val="0"/>
        <w:spacing w:before="40" w:after="40" w:line="440" w:lineRule="exact"/>
        <w:ind w:left="1140" w:hanging="574"/>
        <w:jc w:val="both"/>
        <w:textAlignment w:val="baseline"/>
        <w:rPr>
          <w:rFonts w:ascii="Times New Roman" w:eastAsia="標楷體" w:hAnsi="Times New Roman" w:cs="Times New Roman"/>
          <w:color w:val="000000" w:themeColor="text1"/>
        </w:rPr>
      </w:pPr>
      <w:bookmarkStart w:id="146" w:name="_Toc283023331"/>
      <w:r w:rsidRPr="005E4D6E">
        <w:rPr>
          <w:rFonts w:ascii="Times New Roman" w:eastAsia="標楷體" w:hAnsi="Times New Roman" w:cs="Times New Roman"/>
          <w:color w:val="000000" w:themeColor="text1"/>
          <w:sz w:val="28"/>
          <w:szCs w:val="28"/>
        </w:rPr>
        <w:t>不動產價格評估依據，</w:t>
      </w:r>
      <w:bookmarkEnd w:id="146"/>
      <w:r w:rsidRPr="005E4D6E">
        <w:rPr>
          <w:rFonts w:ascii="Times New Roman" w:eastAsia="標楷體" w:hAnsi="Times New Roman" w:cs="Times New Roman"/>
          <w:color w:val="000000" w:themeColor="text1"/>
          <w:sz w:val="28"/>
          <w:szCs w:val="28"/>
        </w:rPr>
        <w:t>係</w:t>
      </w:r>
      <w:r w:rsidR="001C216E" w:rsidRPr="005E4D6E">
        <w:rPr>
          <w:rFonts w:ascii="Times New Roman" w:eastAsia="標楷體" w:hAnsi="Times New Roman" w:cs="Times New Roman"/>
          <w:color w:val="000000" w:themeColor="text1"/>
          <w:sz w:val="28"/>
          <w:szCs w:val="28"/>
        </w:rPr>
        <w:t>依</w:t>
      </w:r>
      <w:r w:rsidR="0034673B" w:rsidRPr="005E4D6E">
        <w:rPr>
          <w:rFonts w:ascii="Times New Roman" w:eastAsia="標楷體" w:hAnsi="Times New Roman" w:cs="Times New Roman"/>
          <w:color w:val="000000" w:themeColor="text1"/>
          <w:sz w:val="28"/>
          <w:szCs w:val="28"/>
        </w:rPr>
        <w:t>標的現場實際訪查交易資訊與</w:t>
      </w:r>
      <w:r w:rsidRPr="005E4D6E">
        <w:rPr>
          <w:rFonts w:ascii="Times New Roman" w:eastAsia="標楷體" w:hAnsi="Times New Roman" w:cs="Times New Roman"/>
          <w:color w:val="000000" w:themeColor="text1"/>
          <w:sz w:val="28"/>
          <w:szCs w:val="28"/>
        </w:rPr>
        <w:t>估價師事務所檔案資料</w:t>
      </w:r>
      <w:r w:rsidR="0034673B" w:rsidRPr="005E4D6E">
        <w:rPr>
          <w:rFonts w:ascii="Times New Roman" w:eastAsia="標楷體" w:hAnsi="Times New Roman" w:cs="Times New Roman"/>
          <w:color w:val="000000" w:themeColor="text1"/>
          <w:sz w:val="28"/>
          <w:szCs w:val="28"/>
        </w:rPr>
        <w:t>分析</w:t>
      </w:r>
      <w:r w:rsidRPr="005E4D6E">
        <w:rPr>
          <w:rFonts w:ascii="Times New Roman" w:eastAsia="標楷體" w:hAnsi="Times New Roman" w:cs="Times New Roman"/>
          <w:color w:val="000000" w:themeColor="text1"/>
          <w:sz w:val="28"/>
          <w:szCs w:val="28"/>
        </w:rPr>
        <w:t>而得。</w:t>
      </w:r>
    </w:p>
    <w:p w:rsidR="009912F6" w:rsidRPr="005E4D6E" w:rsidRDefault="009912F6">
      <w:pPr>
        <w:widowControl/>
        <w:rPr>
          <w:rFonts w:ascii="Times New Roman" w:eastAsia="標楷體" w:hAnsi="Times New Roman" w:cs="Times New Roman"/>
          <w:color w:val="000000" w:themeColor="text1"/>
        </w:rPr>
      </w:pPr>
      <w:r w:rsidRPr="005E4D6E">
        <w:rPr>
          <w:rFonts w:ascii="Times New Roman" w:eastAsia="標楷體" w:hAnsi="Times New Roman" w:cs="Times New Roman"/>
          <w:color w:val="000000" w:themeColor="text1"/>
        </w:rPr>
        <w:br w:type="page"/>
      </w:r>
    </w:p>
    <w:p w:rsidR="009912F6" w:rsidRPr="005E4D6E" w:rsidRDefault="009912F6" w:rsidP="009912F6">
      <w:pPr>
        <w:widowControl/>
        <w:suppressAutoHyphens/>
        <w:overflowPunct w:val="0"/>
        <w:autoSpaceDE w:val="0"/>
        <w:autoSpaceDN w:val="0"/>
        <w:spacing w:before="40" w:after="40" w:line="440" w:lineRule="exact"/>
        <w:ind w:left="566"/>
        <w:jc w:val="both"/>
        <w:textAlignment w:val="baseline"/>
        <w:rPr>
          <w:rFonts w:ascii="Times New Roman" w:eastAsia="標楷體" w:hAnsi="Times New Roman" w:cs="Times New Roman"/>
          <w:color w:val="000000" w:themeColor="text1"/>
        </w:rPr>
      </w:pPr>
    </w:p>
    <w:p w:rsidR="00C7227C" w:rsidRPr="005E4D6E" w:rsidRDefault="00C7227C" w:rsidP="009912F6">
      <w:pPr>
        <w:pStyle w:val="1"/>
        <w:numPr>
          <w:ilvl w:val="0"/>
          <w:numId w:val="4"/>
        </w:numPr>
        <w:tabs>
          <w:tab w:val="clear" w:pos="720"/>
          <w:tab w:val="clear" w:pos="1440"/>
          <w:tab w:val="clear" w:pos="2160"/>
          <w:tab w:val="clear" w:pos="2472"/>
          <w:tab w:val="clear" w:pos="2880"/>
          <w:tab w:val="clear" w:pos="3600"/>
          <w:tab w:val="clear" w:pos="4320"/>
          <w:tab w:val="clear" w:pos="5040"/>
          <w:tab w:val="clear" w:pos="5760"/>
          <w:tab w:val="clear" w:pos="6480"/>
          <w:tab w:val="clear" w:pos="7200"/>
          <w:tab w:val="clear" w:pos="7920"/>
          <w:tab w:val="clear" w:pos="8640"/>
        </w:tabs>
        <w:spacing w:after="50"/>
        <w:ind w:left="709" w:hanging="709"/>
        <w:rPr>
          <w:rFonts w:ascii="Times New Roman" w:hAnsi="Times New Roman"/>
          <w:color w:val="000000" w:themeColor="text1"/>
          <w:szCs w:val="36"/>
        </w:rPr>
      </w:pPr>
      <w:bookmarkStart w:id="147" w:name="_Toc271206289"/>
      <w:bookmarkStart w:id="148" w:name="_Toc300219513"/>
      <w:bookmarkStart w:id="149" w:name="_Toc310843631"/>
      <w:bookmarkStart w:id="150" w:name="_Toc385837548"/>
      <w:bookmarkStart w:id="151" w:name="_Toc385837937"/>
      <w:bookmarkStart w:id="152" w:name="_Toc391412460"/>
      <w:bookmarkStart w:id="153" w:name="_Toc457337616"/>
      <w:bookmarkStart w:id="154" w:name="_Toc462301006"/>
      <w:bookmarkStart w:id="155" w:name="_Toc488152808"/>
      <w:bookmarkStart w:id="156" w:name="_Toc54795416"/>
      <w:r w:rsidRPr="005E4D6E">
        <w:rPr>
          <w:rFonts w:ascii="Times New Roman" w:hAnsi="Times New Roman"/>
          <w:color w:val="000000" w:themeColor="text1"/>
          <w:szCs w:val="36"/>
        </w:rPr>
        <w:t>價格形成之因素分析</w:t>
      </w:r>
      <w:bookmarkEnd w:id="147"/>
      <w:bookmarkEnd w:id="148"/>
      <w:bookmarkEnd w:id="149"/>
      <w:bookmarkEnd w:id="150"/>
      <w:bookmarkEnd w:id="151"/>
      <w:bookmarkEnd w:id="152"/>
      <w:bookmarkEnd w:id="153"/>
      <w:bookmarkEnd w:id="154"/>
      <w:bookmarkEnd w:id="155"/>
      <w:bookmarkEnd w:id="156"/>
    </w:p>
    <w:p w:rsidR="00C7227C" w:rsidRPr="005E4D6E" w:rsidRDefault="00C7227C" w:rsidP="004F176B">
      <w:pPr>
        <w:pStyle w:val="2"/>
        <w:numPr>
          <w:ilvl w:val="0"/>
          <w:numId w:val="54"/>
        </w:numPr>
        <w:tabs>
          <w:tab w:val="left" w:pos="1134"/>
        </w:tabs>
        <w:spacing w:before="40" w:after="40" w:line="440" w:lineRule="exact"/>
        <w:rPr>
          <w:rFonts w:ascii="Times New Roman" w:hAnsi="Times New Roman"/>
          <w:b w:val="0"/>
          <w:color w:val="000000" w:themeColor="text1"/>
        </w:rPr>
      </w:pPr>
      <w:bookmarkStart w:id="157" w:name="_Toc271206290"/>
      <w:bookmarkStart w:id="158" w:name="_Toc300219514"/>
      <w:bookmarkStart w:id="159" w:name="_Toc310843632"/>
      <w:bookmarkStart w:id="160" w:name="_Toc385837549"/>
      <w:bookmarkStart w:id="161" w:name="_Toc385837938"/>
      <w:bookmarkStart w:id="162" w:name="_Toc391412461"/>
      <w:bookmarkStart w:id="163" w:name="_Toc457337617"/>
      <w:bookmarkStart w:id="164" w:name="_Toc462301007"/>
      <w:bookmarkStart w:id="165" w:name="_Toc488152809"/>
      <w:bookmarkStart w:id="166" w:name="_Toc54795417"/>
      <w:r w:rsidRPr="005E4D6E">
        <w:rPr>
          <w:rFonts w:ascii="Times New Roman" w:hAnsi="Times New Roman"/>
          <w:b w:val="0"/>
          <w:color w:val="000000" w:themeColor="text1"/>
        </w:rPr>
        <w:t>一般因素分析</w:t>
      </w:r>
      <w:bookmarkEnd w:id="157"/>
      <w:bookmarkEnd w:id="158"/>
      <w:bookmarkEnd w:id="159"/>
      <w:bookmarkEnd w:id="160"/>
      <w:bookmarkEnd w:id="161"/>
      <w:bookmarkEnd w:id="162"/>
      <w:bookmarkEnd w:id="163"/>
      <w:bookmarkEnd w:id="164"/>
      <w:bookmarkEnd w:id="165"/>
      <w:bookmarkEnd w:id="166"/>
    </w:p>
    <w:p w:rsidR="007A3FA2" w:rsidRPr="005E4D6E" w:rsidRDefault="007A3FA2" w:rsidP="007A3FA2">
      <w:pPr>
        <w:pStyle w:val="DefaultText"/>
        <w:spacing w:before="40" w:after="40" w:line="440" w:lineRule="exact"/>
        <w:ind w:leftChars="414" w:left="2693" w:hangingChars="708" w:hanging="1699"/>
        <w:jc w:val="both"/>
        <w:rPr>
          <w:rFonts w:ascii="Times New Roman" w:eastAsia="標楷體" w:hAnsi="Times New Roman"/>
          <w:color w:val="FF0000"/>
          <w:sz w:val="24"/>
          <w:szCs w:val="24"/>
        </w:rPr>
      </w:pPr>
      <w:bookmarkStart w:id="167" w:name="_Toc488152810"/>
      <w:bookmarkStart w:id="168" w:name="_Toc488163363"/>
      <w:r w:rsidRPr="005E4D6E">
        <w:rPr>
          <w:rFonts w:ascii="Times New Roman" w:eastAsia="標楷體" w:hAnsi="Times New Roman"/>
          <w:color w:val="FF0000"/>
          <w:sz w:val="24"/>
          <w:szCs w:val="24"/>
        </w:rPr>
        <w:t>《注意須知》</w:t>
      </w:r>
    </w:p>
    <w:p w:rsidR="007A3FA2" w:rsidRPr="005E4D6E" w:rsidRDefault="007A3FA2" w:rsidP="007A3FA2">
      <w:pPr>
        <w:pStyle w:val="DefaultText"/>
        <w:numPr>
          <w:ilvl w:val="0"/>
          <w:numId w:val="21"/>
        </w:numPr>
        <w:spacing w:before="40" w:after="40" w:line="440" w:lineRule="exact"/>
        <w:ind w:left="1560" w:hanging="280"/>
        <w:jc w:val="both"/>
        <w:rPr>
          <w:rFonts w:ascii="Times New Roman" w:eastAsia="標楷體" w:hAnsi="Times New Roman"/>
          <w:color w:val="FF0000"/>
          <w:sz w:val="24"/>
          <w:szCs w:val="24"/>
        </w:rPr>
      </w:pPr>
      <w:r w:rsidRPr="005E4D6E">
        <w:rPr>
          <w:rFonts w:ascii="Times New Roman" w:eastAsia="標楷體" w:hAnsi="Times New Roman"/>
          <w:color w:val="FF0000"/>
          <w:sz w:val="24"/>
          <w:szCs w:val="24"/>
        </w:rPr>
        <w:t>因素分析內容應與</w:t>
      </w:r>
      <w:proofErr w:type="gramStart"/>
      <w:r w:rsidRPr="005E4D6E">
        <w:rPr>
          <w:rFonts w:ascii="Times New Roman" w:eastAsia="標楷體" w:hAnsi="Times New Roman"/>
          <w:color w:val="FF0000"/>
          <w:sz w:val="24"/>
          <w:szCs w:val="24"/>
        </w:rPr>
        <w:t>勘估標</w:t>
      </w:r>
      <w:proofErr w:type="gramEnd"/>
      <w:r w:rsidRPr="005E4D6E">
        <w:rPr>
          <w:rFonts w:ascii="Times New Roman" w:eastAsia="標楷體" w:hAnsi="Times New Roman"/>
          <w:color w:val="FF0000"/>
          <w:sz w:val="24"/>
          <w:szCs w:val="24"/>
        </w:rPr>
        <w:t>的有所關聯且概述，相關資料應更新至</w:t>
      </w:r>
      <w:r w:rsidR="00487BC4" w:rsidRPr="005E4D6E">
        <w:rPr>
          <w:rFonts w:ascii="Times New Roman" w:eastAsia="標楷體" w:hAnsi="Times New Roman"/>
          <w:color w:val="FF0000"/>
          <w:sz w:val="24"/>
          <w:szCs w:val="24"/>
        </w:rPr>
        <w:t>價格日期當時或</w:t>
      </w:r>
      <w:r w:rsidRPr="005E4D6E">
        <w:rPr>
          <w:rFonts w:ascii="Times New Roman" w:eastAsia="標楷體" w:hAnsi="Times New Roman"/>
          <w:color w:val="FF0000"/>
          <w:sz w:val="24"/>
          <w:szCs w:val="24"/>
        </w:rPr>
        <w:t>最新資料。</w:t>
      </w:r>
    </w:p>
    <w:p w:rsidR="00C7227C" w:rsidRPr="005E4D6E" w:rsidRDefault="003F1773" w:rsidP="004F176B">
      <w:pPr>
        <w:pStyle w:val="DefaultText"/>
        <w:numPr>
          <w:ilvl w:val="0"/>
          <w:numId w:val="12"/>
        </w:numPr>
        <w:tabs>
          <w:tab w:val="left" w:pos="1134"/>
          <w:tab w:val="center" w:pos="1418"/>
        </w:tabs>
        <w:spacing w:before="40" w:after="40" w:line="440" w:lineRule="exact"/>
        <w:ind w:left="1134" w:right="-308" w:hanging="567"/>
        <w:rPr>
          <w:rFonts w:ascii="Times New Roman" w:eastAsia="標楷體" w:hAnsi="Times New Roman"/>
          <w:color w:val="000000" w:themeColor="text1"/>
          <w:szCs w:val="28"/>
        </w:rPr>
      </w:pPr>
      <w:r w:rsidRPr="005E4D6E">
        <w:rPr>
          <w:rStyle w:val="30"/>
          <w:rFonts w:ascii="Times New Roman" w:hAnsi="Times New Roman"/>
          <w:color w:val="000000" w:themeColor="text1"/>
          <w:sz w:val="28"/>
          <w:szCs w:val="28"/>
        </w:rPr>
        <w:t>政策</w:t>
      </w:r>
      <w:bookmarkEnd w:id="167"/>
      <w:bookmarkEnd w:id="168"/>
      <w:r w:rsidRPr="005E4D6E">
        <w:rPr>
          <w:rStyle w:val="30"/>
          <w:rFonts w:ascii="Times New Roman" w:hAnsi="Times New Roman"/>
          <w:color w:val="000000" w:themeColor="text1"/>
          <w:sz w:val="28"/>
          <w:szCs w:val="28"/>
        </w:rPr>
        <w:t>因素</w:t>
      </w:r>
    </w:p>
    <w:p w:rsidR="00C7227C" w:rsidRPr="005E4D6E" w:rsidRDefault="00C7227C" w:rsidP="004F176B">
      <w:pPr>
        <w:pStyle w:val="DefaultText"/>
        <w:numPr>
          <w:ilvl w:val="0"/>
          <w:numId w:val="12"/>
        </w:numPr>
        <w:tabs>
          <w:tab w:val="left" w:pos="1134"/>
          <w:tab w:val="center" w:pos="1418"/>
        </w:tabs>
        <w:spacing w:before="40" w:after="40" w:line="440" w:lineRule="exact"/>
        <w:ind w:left="1134" w:right="-308" w:hanging="567"/>
        <w:rPr>
          <w:rFonts w:ascii="Times New Roman" w:eastAsia="標楷體" w:hAnsi="Times New Roman"/>
          <w:color w:val="000000" w:themeColor="text1"/>
          <w:szCs w:val="28"/>
        </w:rPr>
      </w:pPr>
      <w:bookmarkStart w:id="169" w:name="_Toc488152811"/>
      <w:bookmarkStart w:id="170" w:name="_Toc488163364"/>
      <w:r w:rsidRPr="005E4D6E">
        <w:rPr>
          <w:rStyle w:val="30"/>
          <w:rFonts w:ascii="Times New Roman" w:hAnsi="Times New Roman"/>
          <w:color w:val="000000" w:themeColor="text1"/>
          <w:sz w:val="28"/>
          <w:szCs w:val="28"/>
        </w:rPr>
        <w:t>經濟</w:t>
      </w:r>
      <w:bookmarkEnd w:id="169"/>
      <w:bookmarkEnd w:id="170"/>
      <w:r w:rsidR="003F1773" w:rsidRPr="005E4D6E">
        <w:rPr>
          <w:rStyle w:val="30"/>
          <w:rFonts w:ascii="Times New Roman" w:hAnsi="Times New Roman"/>
          <w:color w:val="000000" w:themeColor="text1"/>
          <w:sz w:val="28"/>
          <w:szCs w:val="28"/>
        </w:rPr>
        <w:t>因素</w:t>
      </w:r>
    </w:p>
    <w:p w:rsidR="00C7227C" w:rsidRPr="005E4D6E" w:rsidRDefault="003F1773" w:rsidP="004F176B">
      <w:pPr>
        <w:pStyle w:val="DefaultText"/>
        <w:numPr>
          <w:ilvl w:val="0"/>
          <w:numId w:val="12"/>
        </w:numPr>
        <w:tabs>
          <w:tab w:val="left" w:pos="1134"/>
          <w:tab w:val="center" w:pos="1418"/>
        </w:tabs>
        <w:spacing w:before="40" w:after="40" w:line="440" w:lineRule="exact"/>
        <w:ind w:left="1134" w:right="-308" w:hanging="567"/>
        <w:rPr>
          <w:rFonts w:ascii="Times New Roman" w:eastAsia="標楷體" w:hAnsi="Times New Roman"/>
          <w:color w:val="000000" w:themeColor="text1"/>
          <w:szCs w:val="28"/>
        </w:rPr>
      </w:pPr>
      <w:r w:rsidRPr="005E4D6E">
        <w:rPr>
          <w:rStyle w:val="30"/>
          <w:rFonts w:ascii="Times New Roman" w:hAnsi="Times New Roman"/>
          <w:color w:val="000000" w:themeColor="text1"/>
          <w:sz w:val="28"/>
          <w:szCs w:val="28"/>
        </w:rPr>
        <w:t>社會因素</w:t>
      </w:r>
    </w:p>
    <w:p w:rsidR="00C7227C" w:rsidRPr="005E4D6E" w:rsidRDefault="00A500AC" w:rsidP="004F176B">
      <w:pPr>
        <w:pStyle w:val="2"/>
        <w:numPr>
          <w:ilvl w:val="0"/>
          <w:numId w:val="54"/>
        </w:numPr>
        <w:tabs>
          <w:tab w:val="left" w:pos="1134"/>
        </w:tabs>
        <w:spacing w:before="40" w:after="40" w:line="440" w:lineRule="exact"/>
        <w:rPr>
          <w:rFonts w:ascii="Times New Roman" w:hAnsi="Times New Roman"/>
          <w:b w:val="0"/>
          <w:color w:val="000000" w:themeColor="text1"/>
        </w:rPr>
      </w:pPr>
      <w:bookmarkStart w:id="171" w:name="_Toc271206291"/>
      <w:bookmarkStart w:id="172" w:name="_Toc300219515"/>
      <w:bookmarkStart w:id="173" w:name="_Toc310843633"/>
      <w:bookmarkStart w:id="174" w:name="_Toc385837550"/>
      <w:bookmarkStart w:id="175" w:name="_Toc385837939"/>
      <w:bookmarkStart w:id="176" w:name="_Toc391412462"/>
      <w:bookmarkStart w:id="177" w:name="_Toc457337618"/>
      <w:bookmarkStart w:id="178" w:name="_Toc462301008"/>
      <w:bookmarkStart w:id="179" w:name="_Toc488152813"/>
      <w:bookmarkStart w:id="180" w:name="_Toc54795418"/>
      <w:r w:rsidRPr="005E4D6E">
        <w:rPr>
          <w:rFonts w:ascii="Times New Roman" w:hAnsi="Times New Roman"/>
          <w:b w:val="0"/>
          <w:color w:val="000000" w:themeColor="text1"/>
        </w:rPr>
        <w:t>市場概況分析</w:t>
      </w:r>
      <w:bookmarkEnd w:id="171"/>
      <w:bookmarkEnd w:id="172"/>
      <w:bookmarkEnd w:id="173"/>
      <w:bookmarkEnd w:id="174"/>
      <w:bookmarkEnd w:id="175"/>
      <w:bookmarkEnd w:id="176"/>
      <w:bookmarkEnd w:id="177"/>
      <w:bookmarkEnd w:id="178"/>
      <w:bookmarkEnd w:id="179"/>
      <w:bookmarkEnd w:id="180"/>
    </w:p>
    <w:p w:rsidR="00C7227C" w:rsidRPr="005E4D6E" w:rsidRDefault="003F1773" w:rsidP="004F176B">
      <w:pPr>
        <w:widowControl/>
        <w:numPr>
          <w:ilvl w:val="0"/>
          <w:numId w:val="13"/>
        </w:numPr>
        <w:suppressAutoHyphens/>
        <w:overflowPunct w:val="0"/>
        <w:autoSpaceDE w:val="0"/>
        <w:autoSpaceDN w:val="0"/>
        <w:spacing w:before="40" w:after="40" w:line="440" w:lineRule="exact"/>
        <w:ind w:left="1134" w:hanging="567"/>
        <w:textAlignment w:val="baseline"/>
        <w:rPr>
          <w:rFonts w:ascii="Times New Roman" w:eastAsia="標楷體" w:hAnsi="Times New Roman" w:cs="Times New Roman"/>
          <w:color w:val="000000" w:themeColor="text1"/>
          <w:sz w:val="28"/>
          <w:szCs w:val="28"/>
        </w:rPr>
      </w:pPr>
      <w:bookmarkStart w:id="181" w:name="_Toc488152814"/>
      <w:bookmarkStart w:id="182" w:name="_Toc488163367"/>
      <w:r w:rsidRPr="005E4D6E">
        <w:rPr>
          <w:rStyle w:val="30"/>
          <w:rFonts w:ascii="Times New Roman" w:hAnsi="Times New Roman"/>
          <w:color w:val="000000" w:themeColor="text1"/>
          <w:sz w:val="28"/>
          <w:szCs w:val="28"/>
        </w:rPr>
        <w:t>不動產市場概況分析</w:t>
      </w:r>
      <w:bookmarkEnd w:id="181"/>
      <w:bookmarkEnd w:id="182"/>
    </w:p>
    <w:p w:rsidR="00C7227C" w:rsidRPr="005E4D6E" w:rsidRDefault="003F1773" w:rsidP="004F176B">
      <w:pPr>
        <w:widowControl/>
        <w:numPr>
          <w:ilvl w:val="0"/>
          <w:numId w:val="13"/>
        </w:numPr>
        <w:suppressAutoHyphens/>
        <w:overflowPunct w:val="0"/>
        <w:autoSpaceDE w:val="0"/>
        <w:autoSpaceDN w:val="0"/>
        <w:spacing w:before="40" w:after="40" w:line="440" w:lineRule="exact"/>
        <w:ind w:left="1134" w:hanging="567"/>
        <w:textAlignment w:val="baseline"/>
        <w:rPr>
          <w:rFonts w:ascii="Times New Roman" w:eastAsia="標楷體" w:hAnsi="Times New Roman" w:cs="Times New Roman"/>
          <w:color w:val="000000" w:themeColor="text1"/>
          <w:sz w:val="28"/>
          <w:szCs w:val="28"/>
        </w:rPr>
      </w:pPr>
      <w:bookmarkStart w:id="183" w:name="_Toc488152815"/>
      <w:bookmarkStart w:id="184" w:name="_Toc488163368"/>
      <w:r w:rsidRPr="005E4D6E">
        <w:rPr>
          <w:rStyle w:val="30"/>
          <w:rFonts w:ascii="Times New Roman" w:hAnsi="Times New Roman"/>
          <w:color w:val="000000" w:themeColor="text1"/>
          <w:sz w:val="28"/>
          <w:szCs w:val="28"/>
        </w:rPr>
        <w:t>區域不動產</w:t>
      </w:r>
      <w:bookmarkEnd w:id="183"/>
      <w:bookmarkEnd w:id="184"/>
      <w:r w:rsidRPr="005E4D6E">
        <w:rPr>
          <w:rStyle w:val="30"/>
          <w:rFonts w:ascii="Times New Roman" w:hAnsi="Times New Roman"/>
          <w:color w:val="000000" w:themeColor="text1"/>
          <w:sz w:val="28"/>
          <w:szCs w:val="28"/>
        </w:rPr>
        <w:t>供需情形</w:t>
      </w:r>
    </w:p>
    <w:p w:rsidR="00C7227C" w:rsidRPr="005E4D6E" w:rsidRDefault="00C7227C" w:rsidP="004F176B">
      <w:pPr>
        <w:widowControl/>
        <w:numPr>
          <w:ilvl w:val="0"/>
          <w:numId w:val="13"/>
        </w:numPr>
        <w:suppressAutoHyphens/>
        <w:overflowPunct w:val="0"/>
        <w:autoSpaceDE w:val="0"/>
        <w:autoSpaceDN w:val="0"/>
        <w:spacing w:before="40" w:after="40" w:line="440" w:lineRule="exact"/>
        <w:ind w:left="1134" w:hanging="567"/>
        <w:textAlignment w:val="baseline"/>
        <w:rPr>
          <w:rFonts w:ascii="Times New Roman" w:eastAsia="標楷體" w:hAnsi="Times New Roman" w:cs="Times New Roman"/>
          <w:color w:val="000000" w:themeColor="text1"/>
          <w:sz w:val="28"/>
          <w:szCs w:val="28"/>
        </w:rPr>
      </w:pPr>
      <w:bookmarkStart w:id="185" w:name="_Toc488152817"/>
      <w:bookmarkStart w:id="186" w:name="_Toc488163370"/>
      <w:r w:rsidRPr="005E4D6E">
        <w:rPr>
          <w:rStyle w:val="30"/>
          <w:rFonts w:ascii="Times New Roman" w:hAnsi="Times New Roman"/>
          <w:color w:val="000000" w:themeColor="text1"/>
          <w:sz w:val="28"/>
          <w:szCs w:val="28"/>
        </w:rPr>
        <w:t>不動產市場價格水準分析</w:t>
      </w:r>
      <w:bookmarkEnd w:id="185"/>
      <w:bookmarkEnd w:id="186"/>
    </w:p>
    <w:p w:rsidR="00C7227C" w:rsidRPr="005E4D6E" w:rsidRDefault="00C7227C" w:rsidP="004F176B">
      <w:pPr>
        <w:pStyle w:val="2"/>
        <w:numPr>
          <w:ilvl w:val="0"/>
          <w:numId w:val="54"/>
        </w:numPr>
        <w:tabs>
          <w:tab w:val="left" w:pos="1134"/>
        </w:tabs>
        <w:spacing w:before="40" w:after="40" w:line="440" w:lineRule="exact"/>
        <w:rPr>
          <w:rFonts w:ascii="Times New Roman" w:hAnsi="Times New Roman"/>
          <w:b w:val="0"/>
          <w:color w:val="000000" w:themeColor="text1"/>
        </w:rPr>
      </w:pPr>
      <w:bookmarkStart w:id="187" w:name="_Toc271206292"/>
      <w:bookmarkStart w:id="188" w:name="_Toc300219516"/>
      <w:bookmarkStart w:id="189" w:name="_Toc310843634"/>
      <w:bookmarkStart w:id="190" w:name="_Toc385837551"/>
      <w:bookmarkStart w:id="191" w:name="_Toc385837940"/>
      <w:bookmarkStart w:id="192" w:name="_Toc391412463"/>
      <w:bookmarkStart w:id="193" w:name="_Toc457337619"/>
      <w:bookmarkStart w:id="194" w:name="_Toc462301009"/>
      <w:bookmarkStart w:id="195" w:name="_Toc488152818"/>
      <w:bookmarkStart w:id="196" w:name="_Toc54795419"/>
      <w:r w:rsidRPr="005E4D6E">
        <w:rPr>
          <w:rFonts w:ascii="Times New Roman" w:hAnsi="Times New Roman"/>
          <w:b w:val="0"/>
          <w:color w:val="000000" w:themeColor="text1"/>
        </w:rPr>
        <w:t>區域因素分析</w:t>
      </w:r>
      <w:bookmarkEnd w:id="187"/>
      <w:bookmarkEnd w:id="188"/>
      <w:bookmarkEnd w:id="189"/>
      <w:bookmarkEnd w:id="190"/>
      <w:bookmarkEnd w:id="191"/>
      <w:bookmarkEnd w:id="192"/>
      <w:bookmarkEnd w:id="193"/>
      <w:bookmarkEnd w:id="194"/>
      <w:bookmarkEnd w:id="195"/>
      <w:bookmarkEnd w:id="196"/>
    </w:p>
    <w:p w:rsidR="00506C96" w:rsidRPr="005E4D6E" w:rsidRDefault="004D1402" w:rsidP="00606BC2">
      <w:pPr>
        <w:pStyle w:val="DefaultText"/>
        <w:spacing w:before="40" w:after="40" w:line="440" w:lineRule="exact"/>
        <w:ind w:leftChars="414" w:left="2693" w:hangingChars="708" w:hanging="1699"/>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《注意須知》</w:t>
      </w:r>
    </w:p>
    <w:p w:rsidR="004D1402" w:rsidRPr="005E4D6E" w:rsidRDefault="004D1402" w:rsidP="00506C96">
      <w:pPr>
        <w:pStyle w:val="DefaultText"/>
        <w:numPr>
          <w:ilvl w:val="0"/>
          <w:numId w:val="21"/>
        </w:numPr>
        <w:spacing w:before="40" w:after="40" w:line="440" w:lineRule="exact"/>
        <w:ind w:left="1560"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以</w:t>
      </w:r>
      <w:proofErr w:type="gramStart"/>
      <w:r w:rsidRPr="005E4D6E">
        <w:rPr>
          <w:rFonts w:ascii="Times New Roman" w:eastAsia="標楷體" w:hAnsi="Times New Roman"/>
          <w:color w:val="000000" w:themeColor="text1"/>
          <w:sz w:val="24"/>
          <w:szCs w:val="24"/>
        </w:rPr>
        <w:t>勘估標</w:t>
      </w:r>
      <w:proofErr w:type="gramEnd"/>
      <w:r w:rsidRPr="005E4D6E">
        <w:rPr>
          <w:rFonts w:ascii="Times New Roman" w:eastAsia="標楷體" w:hAnsi="Times New Roman"/>
          <w:color w:val="000000" w:themeColor="text1"/>
          <w:sz w:val="24"/>
          <w:szCs w:val="24"/>
        </w:rPr>
        <w:t>的所屬之近鄰地區</w:t>
      </w:r>
      <w:r w:rsidR="00E1358B" w:rsidRPr="00E1358B">
        <w:rPr>
          <w:rFonts w:ascii="Times New Roman" w:eastAsia="標楷體" w:hAnsi="Times New Roman" w:hint="eastAsia"/>
          <w:color w:val="FF0000"/>
          <w:sz w:val="24"/>
          <w:szCs w:val="24"/>
        </w:rPr>
        <w:t>或類似地區</w:t>
      </w:r>
      <w:r w:rsidRPr="00E1358B">
        <w:rPr>
          <w:rFonts w:ascii="Times New Roman" w:eastAsia="標楷體" w:hAnsi="Times New Roman"/>
          <w:color w:val="FF0000"/>
          <w:sz w:val="24"/>
          <w:szCs w:val="24"/>
        </w:rPr>
        <w:t>，進行區域因素分析為原則。</w:t>
      </w:r>
    </w:p>
    <w:p w:rsidR="00E1358B" w:rsidRPr="005E4D6E" w:rsidRDefault="00E1358B" w:rsidP="004F176B">
      <w:pPr>
        <w:pStyle w:val="DefaultText"/>
        <w:numPr>
          <w:ilvl w:val="0"/>
          <w:numId w:val="14"/>
        </w:numPr>
        <w:spacing w:before="40" w:after="40" w:line="440" w:lineRule="exact"/>
        <w:ind w:left="1134" w:hanging="567"/>
        <w:rPr>
          <w:rStyle w:val="30"/>
          <w:rFonts w:ascii="Times New Roman" w:hAnsi="Times New Roman"/>
          <w:color w:val="000000" w:themeColor="text1"/>
          <w:sz w:val="28"/>
          <w:szCs w:val="28"/>
        </w:rPr>
      </w:pPr>
      <w:bookmarkStart w:id="197" w:name="_Toc488152819"/>
      <w:bookmarkStart w:id="198" w:name="_Toc488163372"/>
      <w:r>
        <w:rPr>
          <w:rStyle w:val="30"/>
          <w:rFonts w:ascii="Times New Roman" w:hAnsi="Times New Roman" w:hint="eastAsia"/>
          <w:color w:val="000000" w:themeColor="text1"/>
          <w:sz w:val="28"/>
          <w:szCs w:val="28"/>
        </w:rPr>
        <w:t>區域</w:t>
      </w:r>
      <w:r w:rsidRPr="005E4D6E">
        <w:rPr>
          <w:rStyle w:val="30"/>
          <w:rFonts w:ascii="Times New Roman" w:hAnsi="Times New Roman"/>
          <w:color w:val="000000" w:themeColor="text1"/>
          <w:sz w:val="28"/>
          <w:szCs w:val="28"/>
        </w:rPr>
        <w:t>人口概況</w:t>
      </w:r>
    </w:p>
    <w:p w:rsidR="00C7227C" w:rsidRPr="005E4D6E" w:rsidRDefault="00E1358B" w:rsidP="004F176B">
      <w:pPr>
        <w:pStyle w:val="DefaultText"/>
        <w:numPr>
          <w:ilvl w:val="0"/>
          <w:numId w:val="14"/>
        </w:numPr>
        <w:spacing w:before="40" w:after="40" w:line="440" w:lineRule="exact"/>
        <w:ind w:left="1134" w:hanging="567"/>
        <w:rPr>
          <w:rFonts w:ascii="Times New Roman" w:eastAsia="標楷體" w:hAnsi="Times New Roman"/>
          <w:color w:val="000000" w:themeColor="text1"/>
          <w:szCs w:val="28"/>
        </w:rPr>
      </w:pPr>
      <w:r>
        <w:rPr>
          <w:rStyle w:val="30"/>
          <w:rFonts w:ascii="Times New Roman" w:hAnsi="Times New Roman" w:hint="eastAsia"/>
          <w:color w:val="000000" w:themeColor="text1"/>
          <w:sz w:val="28"/>
          <w:szCs w:val="28"/>
        </w:rPr>
        <w:t>區域</w:t>
      </w:r>
      <w:r w:rsidRPr="005E4D6E">
        <w:rPr>
          <w:rStyle w:val="30"/>
          <w:rFonts w:ascii="Times New Roman" w:hAnsi="Times New Roman"/>
          <w:color w:val="000000" w:themeColor="text1"/>
          <w:sz w:val="28"/>
          <w:szCs w:val="28"/>
        </w:rPr>
        <w:t>土地</w:t>
      </w:r>
      <w:bookmarkStart w:id="199" w:name="_Toc488152820"/>
      <w:bookmarkStart w:id="200" w:name="_Toc488163373"/>
      <w:bookmarkEnd w:id="197"/>
      <w:bookmarkEnd w:id="198"/>
      <w:r w:rsidRPr="005E4D6E">
        <w:rPr>
          <w:rStyle w:val="30"/>
          <w:rFonts w:ascii="Times New Roman" w:hAnsi="Times New Roman"/>
          <w:color w:val="000000" w:themeColor="text1"/>
          <w:sz w:val="28"/>
          <w:szCs w:val="28"/>
        </w:rPr>
        <w:t>及建物利用情況</w:t>
      </w:r>
      <w:bookmarkEnd w:id="199"/>
      <w:bookmarkEnd w:id="200"/>
    </w:p>
    <w:p w:rsidR="00C7227C" w:rsidRPr="005E4D6E" w:rsidRDefault="00E1358B" w:rsidP="004F176B">
      <w:pPr>
        <w:pStyle w:val="DefaultText"/>
        <w:numPr>
          <w:ilvl w:val="0"/>
          <w:numId w:val="14"/>
        </w:numPr>
        <w:spacing w:before="40" w:after="40" w:line="440" w:lineRule="exact"/>
        <w:ind w:left="1134" w:hanging="567"/>
        <w:rPr>
          <w:rFonts w:ascii="Times New Roman" w:eastAsia="標楷體" w:hAnsi="Times New Roman"/>
          <w:color w:val="000000" w:themeColor="text1"/>
          <w:szCs w:val="28"/>
        </w:rPr>
      </w:pPr>
      <w:bookmarkStart w:id="201" w:name="_Toc488152821"/>
      <w:bookmarkStart w:id="202" w:name="_Toc488163374"/>
      <w:r>
        <w:rPr>
          <w:rStyle w:val="30"/>
          <w:rFonts w:ascii="Times New Roman" w:hAnsi="Times New Roman" w:hint="eastAsia"/>
          <w:color w:val="000000" w:themeColor="text1"/>
          <w:sz w:val="28"/>
          <w:szCs w:val="28"/>
        </w:rPr>
        <w:t>區域</w:t>
      </w:r>
      <w:r w:rsidR="00C7227C" w:rsidRPr="005E4D6E">
        <w:rPr>
          <w:rStyle w:val="30"/>
          <w:rFonts w:ascii="Times New Roman" w:hAnsi="Times New Roman"/>
          <w:color w:val="000000" w:themeColor="text1"/>
          <w:sz w:val="28"/>
          <w:szCs w:val="28"/>
        </w:rPr>
        <w:t>公共設施概況</w:t>
      </w:r>
      <w:bookmarkEnd w:id="201"/>
      <w:bookmarkEnd w:id="202"/>
      <w:r w:rsidR="003F1773" w:rsidRPr="005E4D6E">
        <w:rPr>
          <w:rStyle w:val="30"/>
          <w:rFonts w:ascii="Times New Roman" w:hAnsi="Times New Roman"/>
          <w:color w:val="000000" w:themeColor="text1"/>
          <w:sz w:val="28"/>
          <w:szCs w:val="28"/>
        </w:rPr>
        <w:t>及生活機能</w:t>
      </w:r>
    </w:p>
    <w:p w:rsidR="00C7227C" w:rsidRPr="005E4D6E" w:rsidRDefault="00E1358B" w:rsidP="004F176B">
      <w:pPr>
        <w:pStyle w:val="DefaultText"/>
        <w:numPr>
          <w:ilvl w:val="0"/>
          <w:numId w:val="14"/>
        </w:numPr>
        <w:spacing w:before="40" w:after="40" w:line="440" w:lineRule="exact"/>
        <w:ind w:left="1134" w:hanging="567"/>
        <w:rPr>
          <w:rFonts w:ascii="Times New Roman" w:eastAsia="標楷體" w:hAnsi="Times New Roman"/>
          <w:color w:val="000000" w:themeColor="text1"/>
          <w:szCs w:val="28"/>
        </w:rPr>
      </w:pPr>
      <w:bookmarkStart w:id="203" w:name="_Toc488152822"/>
      <w:bookmarkStart w:id="204" w:name="_Toc488163375"/>
      <w:r>
        <w:rPr>
          <w:rStyle w:val="30"/>
          <w:rFonts w:ascii="Times New Roman" w:hAnsi="Times New Roman" w:hint="eastAsia"/>
          <w:color w:val="000000" w:themeColor="text1"/>
          <w:sz w:val="28"/>
          <w:szCs w:val="28"/>
        </w:rPr>
        <w:t>區域</w:t>
      </w:r>
      <w:r w:rsidR="00C7227C" w:rsidRPr="005E4D6E">
        <w:rPr>
          <w:rStyle w:val="30"/>
          <w:rFonts w:ascii="Times New Roman" w:hAnsi="Times New Roman"/>
          <w:color w:val="000000" w:themeColor="text1"/>
          <w:sz w:val="28"/>
          <w:szCs w:val="28"/>
        </w:rPr>
        <w:t>交通運輸概況</w:t>
      </w:r>
      <w:bookmarkEnd w:id="203"/>
      <w:bookmarkEnd w:id="204"/>
    </w:p>
    <w:p w:rsidR="00C7227C" w:rsidRPr="005E4D6E" w:rsidRDefault="00E1358B" w:rsidP="004F176B">
      <w:pPr>
        <w:pStyle w:val="DefaultText"/>
        <w:numPr>
          <w:ilvl w:val="0"/>
          <w:numId w:val="14"/>
        </w:numPr>
        <w:spacing w:before="40" w:after="40" w:line="440" w:lineRule="exact"/>
        <w:ind w:left="1134" w:hanging="567"/>
        <w:rPr>
          <w:rFonts w:ascii="Times New Roman" w:eastAsia="標楷體" w:hAnsi="Times New Roman"/>
          <w:color w:val="000000" w:themeColor="text1"/>
          <w:szCs w:val="28"/>
        </w:rPr>
      </w:pPr>
      <w:bookmarkStart w:id="205" w:name="_Toc488152824"/>
      <w:bookmarkStart w:id="206" w:name="_Toc488163377"/>
      <w:r>
        <w:rPr>
          <w:rStyle w:val="30"/>
          <w:rFonts w:ascii="Times New Roman" w:hAnsi="Times New Roman" w:hint="eastAsia"/>
          <w:color w:val="000000" w:themeColor="text1"/>
          <w:sz w:val="28"/>
          <w:szCs w:val="28"/>
        </w:rPr>
        <w:t>區域</w:t>
      </w:r>
      <w:r w:rsidR="00C7227C" w:rsidRPr="005E4D6E">
        <w:rPr>
          <w:rStyle w:val="30"/>
          <w:rFonts w:ascii="Times New Roman" w:hAnsi="Times New Roman"/>
          <w:color w:val="000000" w:themeColor="text1"/>
          <w:sz w:val="28"/>
          <w:szCs w:val="28"/>
        </w:rPr>
        <w:t>未來發展趨勢</w:t>
      </w:r>
      <w:bookmarkEnd w:id="205"/>
      <w:bookmarkEnd w:id="206"/>
    </w:p>
    <w:p w:rsidR="00C7227C" w:rsidRPr="005E4D6E" w:rsidRDefault="00C7227C" w:rsidP="004F176B">
      <w:pPr>
        <w:pStyle w:val="2"/>
        <w:numPr>
          <w:ilvl w:val="0"/>
          <w:numId w:val="54"/>
        </w:numPr>
        <w:tabs>
          <w:tab w:val="left" w:pos="1134"/>
        </w:tabs>
        <w:spacing w:before="40" w:after="40" w:line="440" w:lineRule="exact"/>
        <w:rPr>
          <w:rFonts w:ascii="Times New Roman" w:hAnsi="Times New Roman"/>
          <w:b w:val="0"/>
          <w:color w:val="000000" w:themeColor="text1"/>
        </w:rPr>
      </w:pPr>
      <w:bookmarkStart w:id="207" w:name="_Toc271206293"/>
      <w:bookmarkStart w:id="208" w:name="_Toc300219517"/>
      <w:bookmarkStart w:id="209" w:name="_Toc310843635"/>
      <w:bookmarkStart w:id="210" w:name="_Toc385837552"/>
      <w:bookmarkStart w:id="211" w:name="_Toc385837941"/>
      <w:bookmarkStart w:id="212" w:name="_Toc391412464"/>
      <w:bookmarkStart w:id="213" w:name="_Toc457337620"/>
      <w:bookmarkStart w:id="214" w:name="_Toc462301010"/>
      <w:bookmarkStart w:id="215" w:name="_Toc488152825"/>
      <w:bookmarkStart w:id="216" w:name="_Toc54795420"/>
      <w:r w:rsidRPr="005E4D6E">
        <w:rPr>
          <w:rFonts w:ascii="Times New Roman" w:hAnsi="Times New Roman"/>
          <w:b w:val="0"/>
          <w:color w:val="000000" w:themeColor="text1"/>
        </w:rPr>
        <w:t>個別因素分析</w:t>
      </w:r>
      <w:bookmarkEnd w:id="207"/>
      <w:bookmarkEnd w:id="208"/>
      <w:bookmarkEnd w:id="209"/>
      <w:bookmarkEnd w:id="210"/>
      <w:bookmarkEnd w:id="211"/>
      <w:bookmarkEnd w:id="212"/>
      <w:bookmarkEnd w:id="213"/>
      <w:bookmarkEnd w:id="214"/>
      <w:bookmarkEnd w:id="215"/>
      <w:bookmarkEnd w:id="216"/>
    </w:p>
    <w:p w:rsidR="00C7227C" w:rsidRPr="005E4D6E" w:rsidRDefault="00C7227C" w:rsidP="004F176B">
      <w:pPr>
        <w:pStyle w:val="DefaultText"/>
        <w:numPr>
          <w:ilvl w:val="0"/>
          <w:numId w:val="15"/>
        </w:numPr>
        <w:spacing w:before="40" w:after="40" w:line="440" w:lineRule="exact"/>
        <w:ind w:left="1134" w:hanging="567"/>
        <w:rPr>
          <w:rFonts w:ascii="Times New Roman" w:eastAsia="標楷體" w:hAnsi="Times New Roman"/>
          <w:color w:val="000000" w:themeColor="text1"/>
          <w:szCs w:val="28"/>
        </w:rPr>
      </w:pPr>
      <w:bookmarkStart w:id="217" w:name="_Toc488152826"/>
      <w:bookmarkStart w:id="218" w:name="_Toc488163379"/>
      <w:r w:rsidRPr="005E4D6E">
        <w:rPr>
          <w:rStyle w:val="30"/>
          <w:rFonts w:ascii="Times New Roman" w:hAnsi="Times New Roman"/>
          <w:color w:val="000000" w:themeColor="text1"/>
          <w:sz w:val="28"/>
          <w:szCs w:val="28"/>
        </w:rPr>
        <w:t>土地個別條件分析</w:t>
      </w:r>
      <w:bookmarkEnd w:id="217"/>
      <w:bookmarkEnd w:id="218"/>
    </w:p>
    <w:p w:rsidR="00C7227C" w:rsidRPr="005E4D6E" w:rsidRDefault="00C7227C" w:rsidP="004F176B">
      <w:pPr>
        <w:pStyle w:val="DefaultText"/>
        <w:numPr>
          <w:ilvl w:val="0"/>
          <w:numId w:val="51"/>
        </w:numPr>
        <w:spacing w:before="40" w:after="40" w:line="440" w:lineRule="exact"/>
        <w:ind w:left="1559" w:hanging="425"/>
        <w:rPr>
          <w:rFonts w:ascii="Times New Roman" w:eastAsia="標楷體" w:hAnsi="Times New Roman"/>
          <w:color w:val="000000" w:themeColor="text1"/>
          <w:szCs w:val="28"/>
        </w:rPr>
      </w:pPr>
      <w:r w:rsidRPr="005E4D6E">
        <w:rPr>
          <w:rFonts w:ascii="Times New Roman" w:eastAsia="標楷體" w:hAnsi="Times New Roman"/>
          <w:color w:val="000000" w:themeColor="text1"/>
          <w:szCs w:val="28"/>
        </w:rPr>
        <w:t>土地位置：</w:t>
      </w:r>
    </w:p>
    <w:p w:rsidR="00C7227C" w:rsidRPr="005E4D6E" w:rsidRDefault="00C7227C" w:rsidP="004F176B">
      <w:pPr>
        <w:pStyle w:val="DefaultText"/>
        <w:numPr>
          <w:ilvl w:val="0"/>
          <w:numId w:val="16"/>
        </w:numPr>
        <w:tabs>
          <w:tab w:val="center" w:pos="1505"/>
        </w:tabs>
        <w:spacing w:before="40" w:after="40" w:line="440" w:lineRule="exact"/>
        <w:ind w:left="1871" w:hanging="340"/>
        <w:jc w:val="both"/>
        <w:rPr>
          <w:rFonts w:ascii="Times New Roman" w:eastAsia="標楷體" w:hAnsi="Times New Roman"/>
          <w:color w:val="000000" w:themeColor="text1"/>
          <w:szCs w:val="28"/>
        </w:rPr>
      </w:pPr>
      <w:r w:rsidRPr="005E4D6E">
        <w:rPr>
          <w:rFonts w:ascii="Times New Roman" w:eastAsia="標楷體" w:hAnsi="Times New Roman"/>
          <w:color w:val="000000" w:themeColor="text1"/>
          <w:szCs w:val="28"/>
        </w:rPr>
        <w:t>土地</w:t>
      </w:r>
      <w:r w:rsidR="009912F6" w:rsidRPr="005E4D6E">
        <w:rPr>
          <w:rFonts w:ascii="Times New Roman" w:eastAsia="標楷體" w:hAnsi="Times New Roman"/>
          <w:color w:val="000000" w:themeColor="text1"/>
          <w:szCs w:val="28"/>
        </w:rPr>
        <w:t>坐</w:t>
      </w:r>
      <w:r w:rsidRPr="005E4D6E">
        <w:rPr>
          <w:rFonts w:ascii="Times New Roman" w:eastAsia="標楷體" w:hAnsi="Times New Roman"/>
          <w:color w:val="000000" w:themeColor="text1"/>
          <w:szCs w:val="28"/>
        </w:rPr>
        <w:t>落</w:t>
      </w:r>
      <w:r w:rsidRPr="005E4D6E">
        <w:rPr>
          <w:rFonts w:ascii="Times New Roman" w:eastAsia="標楷體" w:hAnsi="Times New Roman"/>
          <w:color w:val="000000" w:themeColor="text1"/>
          <w:szCs w:val="28"/>
        </w:rPr>
        <w:t xml:space="preserve"> </w:t>
      </w:r>
    </w:p>
    <w:p w:rsidR="00C7227C" w:rsidRPr="005E4D6E" w:rsidRDefault="00C7227C" w:rsidP="004F176B">
      <w:pPr>
        <w:pStyle w:val="DefaultText"/>
        <w:numPr>
          <w:ilvl w:val="0"/>
          <w:numId w:val="16"/>
        </w:numPr>
        <w:tabs>
          <w:tab w:val="center" w:pos="1505"/>
        </w:tabs>
        <w:spacing w:before="40" w:after="40" w:line="440" w:lineRule="exact"/>
        <w:ind w:left="1871" w:hanging="340"/>
        <w:jc w:val="both"/>
        <w:rPr>
          <w:rFonts w:ascii="Times New Roman" w:eastAsia="標楷體" w:hAnsi="Times New Roman"/>
          <w:color w:val="000000" w:themeColor="text1"/>
          <w:szCs w:val="28"/>
        </w:rPr>
      </w:pPr>
      <w:r w:rsidRPr="005E4D6E">
        <w:rPr>
          <w:rFonts w:ascii="Times New Roman" w:eastAsia="標楷體" w:hAnsi="Times New Roman"/>
          <w:color w:val="000000" w:themeColor="text1"/>
          <w:szCs w:val="28"/>
        </w:rPr>
        <w:t>土地面臨</w:t>
      </w:r>
    </w:p>
    <w:p w:rsidR="00C7227C" w:rsidRPr="005E4D6E" w:rsidRDefault="00C7227C" w:rsidP="004F176B">
      <w:pPr>
        <w:pStyle w:val="DefaultText"/>
        <w:numPr>
          <w:ilvl w:val="0"/>
          <w:numId w:val="16"/>
        </w:numPr>
        <w:tabs>
          <w:tab w:val="center" w:pos="1505"/>
        </w:tabs>
        <w:spacing w:before="40" w:after="40" w:line="440" w:lineRule="exact"/>
        <w:ind w:left="1871" w:hanging="340"/>
        <w:jc w:val="both"/>
        <w:rPr>
          <w:rFonts w:ascii="Times New Roman" w:eastAsia="標楷體" w:hAnsi="Times New Roman"/>
          <w:color w:val="000000" w:themeColor="text1"/>
          <w:szCs w:val="28"/>
        </w:rPr>
      </w:pPr>
      <w:r w:rsidRPr="005E4D6E">
        <w:rPr>
          <w:rFonts w:ascii="Times New Roman" w:eastAsia="標楷體" w:hAnsi="Times New Roman"/>
          <w:color w:val="000000" w:themeColor="text1"/>
          <w:szCs w:val="28"/>
        </w:rPr>
        <w:t>土地近鄰</w:t>
      </w:r>
      <w:r w:rsidRPr="005E4D6E">
        <w:rPr>
          <w:rFonts w:ascii="Times New Roman" w:eastAsia="標楷體" w:hAnsi="Times New Roman"/>
          <w:color w:val="000000" w:themeColor="text1"/>
          <w:szCs w:val="28"/>
        </w:rPr>
        <w:t xml:space="preserve"> </w:t>
      </w:r>
    </w:p>
    <w:p w:rsidR="00C7227C" w:rsidRPr="005E4D6E" w:rsidRDefault="00041CB0" w:rsidP="004F176B">
      <w:pPr>
        <w:pStyle w:val="DefaultText"/>
        <w:numPr>
          <w:ilvl w:val="0"/>
          <w:numId w:val="51"/>
        </w:numPr>
        <w:spacing w:before="40" w:after="40" w:line="440" w:lineRule="exact"/>
        <w:ind w:left="1559" w:hanging="425"/>
        <w:rPr>
          <w:rFonts w:ascii="Times New Roman" w:eastAsia="標楷體" w:hAnsi="Times New Roman"/>
          <w:color w:val="FF0000"/>
        </w:rPr>
      </w:pPr>
      <w:r w:rsidRPr="005E4D6E">
        <w:rPr>
          <w:rFonts w:ascii="Times New Roman" w:eastAsia="標楷體" w:hAnsi="Times New Roman"/>
          <w:color w:val="FF0000"/>
          <w:szCs w:val="28"/>
        </w:rPr>
        <w:lastRenderedPageBreak/>
        <w:t>基</w:t>
      </w:r>
      <w:r w:rsidR="009912F6" w:rsidRPr="005E4D6E">
        <w:rPr>
          <w:rFonts w:ascii="Times New Roman" w:eastAsia="標楷體" w:hAnsi="Times New Roman"/>
          <w:color w:val="FF0000"/>
          <w:szCs w:val="28"/>
        </w:rPr>
        <w:t>地形</w:t>
      </w:r>
      <w:r w:rsidRPr="005E4D6E">
        <w:rPr>
          <w:rFonts w:ascii="Times New Roman" w:eastAsia="標楷體" w:hAnsi="Times New Roman"/>
          <w:color w:val="FF0000"/>
          <w:szCs w:val="28"/>
        </w:rPr>
        <w:t>狀</w:t>
      </w:r>
    </w:p>
    <w:p w:rsidR="009912F6" w:rsidRPr="005E4D6E" w:rsidRDefault="009912F6" w:rsidP="004F176B">
      <w:pPr>
        <w:pStyle w:val="DefaultText"/>
        <w:numPr>
          <w:ilvl w:val="0"/>
          <w:numId w:val="51"/>
        </w:numPr>
        <w:spacing w:before="40" w:after="40" w:line="440" w:lineRule="exact"/>
        <w:ind w:left="1559" w:hanging="425"/>
        <w:rPr>
          <w:rFonts w:ascii="Times New Roman" w:eastAsia="標楷體" w:hAnsi="Times New Roman"/>
          <w:color w:val="000000" w:themeColor="text1"/>
        </w:rPr>
      </w:pPr>
      <w:r w:rsidRPr="005E4D6E">
        <w:rPr>
          <w:rFonts w:ascii="Times New Roman" w:eastAsia="標楷體" w:hAnsi="Times New Roman"/>
          <w:color w:val="000000" w:themeColor="text1"/>
          <w:szCs w:val="28"/>
        </w:rPr>
        <w:t>地勢</w:t>
      </w:r>
    </w:p>
    <w:p w:rsidR="00C7227C" w:rsidRPr="005E4D6E" w:rsidRDefault="00C7227C" w:rsidP="004F176B">
      <w:pPr>
        <w:pStyle w:val="DefaultText"/>
        <w:numPr>
          <w:ilvl w:val="0"/>
          <w:numId w:val="15"/>
        </w:numPr>
        <w:spacing w:before="40" w:after="40" w:line="440" w:lineRule="exact"/>
        <w:ind w:left="1134" w:hanging="567"/>
        <w:rPr>
          <w:rFonts w:ascii="Times New Roman" w:eastAsia="標楷體" w:hAnsi="Times New Roman"/>
          <w:color w:val="000000" w:themeColor="text1"/>
        </w:rPr>
      </w:pPr>
      <w:bookmarkStart w:id="219" w:name="_Toc488152827"/>
      <w:bookmarkStart w:id="220" w:name="_Toc488163380"/>
      <w:r w:rsidRPr="005E4D6E">
        <w:rPr>
          <w:rStyle w:val="30"/>
          <w:rFonts w:ascii="Times New Roman" w:hAnsi="Times New Roman"/>
          <w:color w:val="000000" w:themeColor="text1"/>
        </w:rPr>
        <w:t>土地使用管制事項</w:t>
      </w:r>
      <w:bookmarkEnd w:id="219"/>
      <w:bookmarkEnd w:id="220"/>
      <w:r w:rsidRPr="005E4D6E">
        <w:rPr>
          <w:rFonts w:ascii="Times New Roman" w:eastAsia="標楷體" w:hAnsi="Times New Roman"/>
          <w:color w:val="000000" w:themeColor="text1"/>
          <w:szCs w:val="28"/>
        </w:rPr>
        <w:t>：</w:t>
      </w:r>
    </w:p>
    <w:p w:rsidR="00C7227C" w:rsidRPr="005E4D6E" w:rsidRDefault="00C7227C" w:rsidP="004F176B">
      <w:pPr>
        <w:pStyle w:val="DefaultText"/>
        <w:numPr>
          <w:ilvl w:val="0"/>
          <w:numId w:val="39"/>
        </w:numPr>
        <w:spacing w:before="40" w:after="40" w:line="440" w:lineRule="exact"/>
        <w:ind w:left="1560" w:hanging="426"/>
        <w:jc w:val="both"/>
        <w:rPr>
          <w:rFonts w:ascii="Times New Roman" w:eastAsia="標楷體" w:hAnsi="Times New Roman"/>
          <w:color w:val="000000" w:themeColor="text1"/>
          <w:szCs w:val="28"/>
        </w:rPr>
      </w:pPr>
      <w:proofErr w:type="gramStart"/>
      <w:r w:rsidRPr="005E4D6E">
        <w:rPr>
          <w:rFonts w:ascii="Times New Roman" w:eastAsia="標楷體" w:hAnsi="Times New Roman"/>
          <w:color w:val="000000" w:themeColor="text1"/>
          <w:szCs w:val="28"/>
        </w:rPr>
        <w:t>勘估標</w:t>
      </w:r>
      <w:proofErr w:type="gramEnd"/>
      <w:r w:rsidRPr="005E4D6E">
        <w:rPr>
          <w:rFonts w:ascii="Times New Roman" w:eastAsia="標楷體" w:hAnsi="Times New Roman"/>
          <w:color w:val="000000" w:themeColor="text1"/>
          <w:szCs w:val="28"/>
        </w:rPr>
        <w:t>的土地使用分區為</w:t>
      </w:r>
      <w:r w:rsidRPr="005E4D6E">
        <w:rPr>
          <w:rFonts w:ascii="Times New Roman" w:eastAsia="標楷體" w:hAnsi="Times New Roman"/>
          <w:color w:val="000000" w:themeColor="text1"/>
          <w:szCs w:val="28"/>
        </w:rPr>
        <w:t>○</w:t>
      </w:r>
      <w:r w:rsidRPr="005E4D6E">
        <w:rPr>
          <w:rFonts w:ascii="Times New Roman" w:eastAsia="標楷體" w:hAnsi="Times New Roman"/>
          <w:color w:val="000000" w:themeColor="text1"/>
          <w:szCs w:val="28"/>
        </w:rPr>
        <w:t>區。</w:t>
      </w:r>
    </w:p>
    <w:p w:rsidR="009912F6" w:rsidRPr="005E4D6E" w:rsidRDefault="00C7227C" w:rsidP="00883D12">
      <w:pPr>
        <w:pStyle w:val="DefaultText"/>
        <w:numPr>
          <w:ilvl w:val="0"/>
          <w:numId w:val="39"/>
        </w:numPr>
        <w:spacing w:before="40" w:after="40" w:line="440" w:lineRule="exact"/>
        <w:ind w:left="1560" w:hanging="426"/>
        <w:jc w:val="both"/>
        <w:rPr>
          <w:rFonts w:ascii="Times New Roman" w:eastAsia="標楷體" w:hAnsi="Times New Roman"/>
          <w:color w:val="000000" w:themeColor="text1"/>
          <w:szCs w:val="28"/>
        </w:rPr>
      </w:pPr>
      <w:r w:rsidRPr="005E4D6E">
        <w:rPr>
          <w:rFonts w:ascii="Times New Roman" w:eastAsia="標楷體" w:hAnsi="Times New Roman"/>
          <w:color w:val="000000" w:themeColor="text1"/>
          <w:szCs w:val="28"/>
        </w:rPr>
        <w:t>依都市計畫及土地使用分區管制規定，法定建蔽率</w:t>
      </w:r>
      <w:r w:rsidRPr="005E4D6E">
        <w:rPr>
          <w:rFonts w:ascii="Times New Roman" w:eastAsia="標楷體" w:hAnsi="Times New Roman"/>
          <w:color w:val="000000" w:themeColor="text1"/>
          <w:szCs w:val="28"/>
        </w:rPr>
        <w:t>○%</w:t>
      </w:r>
      <w:r w:rsidRPr="005E4D6E">
        <w:rPr>
          <w:rFonts w:ascii="Times New Roman" w:eastAsia="標楷體" w:hAnsi="Times New Roman"/>
          <w:color w:val="000000" w:themeColor="text1"/>
          <w:szCs w:val="28"/>
        </w:rPr>
        <w:t>、法定容積率</w:t>
      </w:r>
      <w:r w:rsidRPr="005E4D6E">
        <w:rPr>
          <w:rFonts w:ascii="Times New Roman" w:eastAsia="標楷體" w:hAnsi="Times New Roman"/>
          <w:color w:val="000000" w:themeColor="text1"/>
          <w:szCs w:val="28"/>
        </w:rPr>
        <w:t>○%</w:t>
      </w:r>
      <w:r w:rsidRPr="005E4D6E">
        <w:rPr>
          <w:rFonts w:ascii="Times New Roman" w:eastAsia="標楷體" w:hAnsi="Times New Roman"/>
          <w:color w:val="000000" w:themeColor="text1"/>
          <w:szCs w:val="28"/>
        </w:rPr>
        <w:t>。</w:t>
      </w:r>
      <w:r w:rsidR="00883D12" w:rsidRPr="005E4D6E">
        <w:rPr>
          <w:rFonts w:ascii="Times New Roman" w:eastAsia="標楷體" w:hAnsi="Times New Roman"/>
          <w:color w:val="FF0000"/>
          <w:szCs w:val="28"/>
        </w:rPr>
        <w:t>容積移轉量上限</w:t>
      </w:r>
      <w:r w:rsidRPr="005E4D6E">
        <w:rPr>
          <w:rFonts w:ascii="Times New Roman" w:eastAsia="標楷體" w:hAnsi="Times New Roman"/>
          <w:color w:val="000000" w:themeColor="text1"/>
          <w:szCs w:val="28"/>
        </w:rPr>
        <w:t>為基準容積之</w:t>
      </w:r>
      <w:r w:rsidR="00883D12" w:rsidRPr="005E4D6E">
        <w:rPr>
          <w:rFonts w:ascii="Times New Roman" w:eastAsia="標楷體" w:hAnsi="Times New Roman"/>
          <w:color w:val="000000" w:themeColor="text1"/>
          <w:szCs w:val="28"/>
        </w:rPr>
        <w:t>○%</w:t>
      </w:r>
      <w:r w:rsidRPr="005E4D6E">
        <w:rPr>
          <w:rFonts w:ascii="Times New Roman" w:eastAsia="標楷體" w:hAnsi="Times New Roman"/>
          <w:color w:val="000000" w:themeColor="text1"/>
          <w:szCs w:val="28"/>
        </w:rPr>
        <w:t>。</w:t>
      </w:r>
    </w:p>
    <w:p w:rsidR="00D439A8" w:rsidRPr="005E4D6E" w:rsidRDefault="00D439A8" w:rsidP="00D439A8">
      <w:pPr>
        <w:pStyle w:val="DefaultText"/>
        <w:spacing w:before="40" w:after="40" w:line="440" w:lineRule="exact"/>
        <w:ind w:leftChars="414" w:left="2693" w:hangingChars="708" w:hanging="1699"/>
        <w:jc w:val="both"/>
        <w:rPr>
          <w:rFonts w:ascii="Times New Roman" w:eastAsia="標楷體" w:hAnsi="Times New Roman"/>
          <w:color w:val="FF0000"/>
          <w:sz w:val="24"/>
          <w:szCs w:val="24"/>
        </w:rPr>
      </w:pPr>
      <w:r w:rsidRPr="005E4D6E">
        <w:rPr>
          <w:rFonts w:ascii="Times New Roman" w:eastAsia="標楷體" w:hAnsi="Times New Roman"/>
          <w:color w:val="FF0000"/>
          <w:sz w:val="24"/>
          <w:szCs w:val="24"/>
        </w:rPr>
        <w:t>《注意須知》</w:t>
      </w:r>
    </w:p>
    <w:p w:rsidR="00D439A8" w:rsidRPr="005E4D6E" w:rsidRDefault="00D439A8" w:rsidP="00D439A8">
      <w:pPr>
        <w:pStyle w:val="DefaultText"/>
        <w:numPr>
          <w:ilvl w:val="0"/>
          <w:numId w:val="21"/>
        </w:numPr>
        <w:spacing w:before="40" w:after="40" w:line="440" w:lineRule="exact"/>
        <w:ind w:left="1560" w:hanging="280"/>
        <w:jc w:val="both"/>
        <w:rPr>
          <w:rFonts w:ascii="Times New Roman" w:eastAsia="標楷體" w:hAnsi="Times New Roman"/>
          <w:color w:val="FF0000"/>
          <w:sz w:val="24"/>
          <w:szCs w:val="24"/>
        </w:rPr>
      </w:pPr>
      <w:proofErr w:type="gramStart"/>
      <w:r w:rsidRPr="005E4D6E">
        <w:rPr>
          <w:rFonts w:ascii="Times New Roman" w:eastAsia="標楷體" w:hAnsi="Times New Roman"/>
          <w:color w:val="FF0000"/>
          <w:sz w:val="24"/>
          <w:szCs w:val="24"/>
        </w:rPr>
        <w:t>勘估標</w:t>
      </w:r>
      <w:proofErr w:type="gramEnd"/>
      <w:r w:rsidRPr="005E4D6E">
        <w:rPr>
          <w:rFonts w:ascii="Times New Roman" w:eastAsia="標楷體" w:hAnsi="Times New Roman"/>
          <w:color w:val="FF0000"/>
          <w:sz w:val="24"/>
          <w:szCs w:val="24"/>
        </w:rPr>
        <w:t>的如已有舊建照</w:t>
      </w:r>
      <w:r w:rsidR="00E1358B">
        <w:rPr>
          <w:rFonts w:ascii="Times New Roman" w:eastAsia="標楷體" w:hAnsi="Times New Roman" w:hint="eastAsia"/>
          <w:color w:val="FF0000"/>
          <w:sz w:val="24"/>
          <w:szCs w:val="24"/>
        </w:rPr>
        <w:t>或適用舊法令者</w:t>
      </w:r>
      <w:r w:rsidRPr="005E4D6E">
        <w:rPr>
          <w:rFonts w:ascii="Times New Roman" w:eastAsia="標楷體" w:hAnsi="Times New Roman"/>
          <w:color w:val="FF0000"/>
          <w:sz w:val="24"/>
          <w:szCs w:val="24"/>
        </w:rPr>
        <w:t>，請確認其適用之相關土管與法令規定為何。</w:t>
      </w:r>
    </w:p>
    <w:p w:rsidR="009912F6" w:rsidRPr="005E4D6E" w:rsidRDefault="009912F6" w:rsidP="009912F6">
      <w:pPr>
        <w:pStyle w:val="DefaultText"/>
        <w:spacing w:before="40" w:after="40" w:line="440" w:lineRule="exact"/>
        <w:ind w:left="1134"/>
        <w:jc w:val="both"/>
        <w:rPr>
          <w:rFonts w:ascii="Times New Roman" w:eastAsia="標楷體" w:hAnsi="Times New Roman"/>
          <w:color w:val="000000" w:themeColor="text1"/>
        </w:rPr>
      </w:pPr>
    </w:p>
    <w:p w:rsidR="00C7227C" w:rsidRPr="005E4D6E" w:rsidRDefault="00C7227C" w:rsidP="009912F6">
      <w:pPr>
        <w:pStyle w:val="1"/>
        <w:numPr>
          <w:ilvl w:val="0"/>
          <w:numId w:val="4"/>
        </w:numPr>
        <w:tabs>
          <w:tab w:val="clear" w:pos="720"/>
          <w:tab w:val="clear" w:pos="1440"/>
          <w:tab w:val="clear" w:pos="2160"/>
          <w:tab w:val="clear" w:pos="2472"/>
          <w:tab w:val="clear" w:pos="2880"/>
          <w:tab w:val="clear" w:pos="3600"/>
          <w:tab w:val="clear" w:pos="4320"/>
          <w:tab w:val="clear" w:pos="5040"/>
          <w:tab w:val="clear" w:pos="5760"/>
          <w:tab w:val="clear" w:pos="6480"/>
          <w:tab w:val="clear" w:pos="7200"/>
          <w:tab w:val="clear" w:pos="7920"/>
          <w:tab w:val="clear" w:pos="8640"/>
        </w:tabs>
        <w:spacing w:after="50"/>
        <w:ind w:left="709" w:hanging="709"/>
        <w:rPr>
          <w:rFonts w:ascii="Times New Roman" w:hAnsi="Times New Roman"/>
          <w:color w:val="000000" w:themeColor="text1"/>
          <w:szCs w:val="36"/>
        </w:rPr>
      </w:pPr>
      <w:bookmarkStart w:id="221" w:name="_Toc271206294"/>
      <w:bookmarkStart w:id="222" w:name="_Toc300219521"/>
      <w:bookmarkStart w:id="223" w:name="_Toc310843637"/>
      <w:bookmarkStart w:id="224" w:name="_Toc385837553"/>
      <w:bookmarkStart w:id="225" w:name="_Toc385837942"/>
      <w:bookmarkStart w:id="226" w:name="_Toc391412465"/>
      <w:bookmarkStart w:id="227" w:name="_Toc457337621"/>
      <w:bookmarkStart w:id="228" w:name="_Toc462301011"/>
      <w:bookmarkStart w:id="229" w:name="_Toc488152828"/>
      <w:bookmarkStart w:id="230" w:name="_Toc54795421"/>
      <w:r w:rsidRPr="005E4D6E">
        <w:rPr>
          <w:rFonts w:ascii="Times New Roman" w:hAnsi="Times New Roman"/>
          <w:color w:val="000000" w:themeColor="text1"/>
          <w:szCs w:val="36"/>
        </w:rPr>
        <w:t>價格評估</w:t>
      </w:r>
      <w:bookmarkEnd w:id="221"/>
      <w:bookmarkEnd w:id="222"/>
      <w:bookmarkEnd w:id="223"/>
      <w:bookmarkEnd w:id="224"/>
      <w:bookmarkEnd w:id="225"/>
      <w:bookmarkEnd w:id="226"/>
      <w:bookmarkEnd w:id="227"/>
      <w:bookmarkEnd w:id="228"/>
      <w:bookmarkEnd w:id="229"/>
      <w:bookmarkEnd w:id="230"/>
    </w:p>
    <w:p w:rsidR="00C7227C" w:rsidRPr="005E4D6E" w:rsidRDefault="00C7227C" w:rsidP="004F176B">
      <w:pPr>
        <w:pStyle w:val="2"/>
        <w:numPr>
          <w:ilvl w:val="0"/>
          <w:numId w:val="29"/>
        </w:numPr>
        <w:tabs>
          <w:tab w:val="left" w:pos="993"/>
          <w:tab w:val="left" w:pos="1134"/>
        </w:tabs>
        <w:spacing w:line="440" w:lineRule="exact"/>
        <w:rPr>
          <w:rFonts w:ascii="Times New Roman" w:hAnsi="Times New Roman"/>
          <w:b w:val="0"/>
          <w:color w:val="000000" w:themeColor="text1"/>
        </w:rPr>
      </w:pPr>
      <w:bookmarkStart w:id="231" w:name="_Toc271206295"/>
      <w:bookmarkStart w:id="232" w:name="_Toc311629604"/>
      <w:bookmarkStart w:id="233" w:name="_Toc346719639"/>
      <w:bookmarkStart w:id="234" w:name="_Toc385837554"/>
      <w:bookmarkStart w:id="235" w:name="_Toc385837943"/>
      <w:bookmarkStart w:id="236" w:name="_Toc391412466"/>
      <w:bookmarkStart w:id="237" w:name="_Toc457337622"/>
      <w:bookmarkStart w:id="238" w:name="_Toc462301012"/>
      <w:bookmarkStart w:id="239" w:name="_Toc488152829"/>
      <w:bookmarkStart w:id="240" w:name="_Toc54795422"/>
      <w:r w:rsidRPr="005E4D6E">
        <w:rPr>
          <w:rFonts w:ascii="Times New Roman" w:hAnsi="Times New Roman"/>
          <w:b w:val="0"/>
          <w:color w:val="000000" w:themeColor="text1"/>
        </w:rPr>
        <w:t>估價方法之選定</w:t>
      </w:r>
      <w:bookmarkEnd w:id="231"/>
      <w:bookmarkEnd w:id="232"/>
      <w:bookmarkEnd w:id="233"/>
      <w:bookmarkEnd w:id="234"/>
      <w:bookmarkEnd w:id="235"/>
      <w:bookmarkEnd w:id="236"/>
      <w:bookmarkEnd w:id="237"/>
      <w:bookmarkEnd w:id="238"/>
      <w:bookmarkEnd w:id="239"/>
      <w:bookmarkEnd w:id="240"/>
    </w:p>
    <w:p w:rsidR="00C7227C" w:rsidRPr="005E4D6E" w:rsidRDefault="00C7227C" w:rsidP="004F176B">
      <w:pPr>
        <w:pStyle w:val="DefaultText"/>
        <w:numPr>
          <w:ilvl w:val="0"/>
          <w:numId w:val="30"/>
        </w:numPr>
        <w:spacing w:before="40" w:after="40" w:line="440" w:lineRule="exact"/>
        <w:rPr>
          <w:rFonts w:ascii="Times New Roman" w:eastAsia="標楷體" w:hAnsi="Times New Roman"/>
          <w:color w:val="000000" w:themeColor="text1"/>
          <w:szCs w:val="28"/>
        </w:rPr>
      </w:pPr>
      <w:bookmarkStart w:id="241" w:name="_Toc488152830"/>
      <w:bookmarkStart w:id="242" w:name="_Toc488163383"/>
      <w:r w:rsidRPr="005E4D6E">
        <w:rPr>
          <w:rStyle w:val="30"/>
          <w:rFonts w:ascii="Times New Roman" w:hAnsi="Times New Roman"/>
          <w:color w:val="000000" w:themeColor="text1"/>
          <w:sz w:val="28"/>
          <w:szCs w:val="28"/>
        </w:rPr>
        <w:t>一般性估價方法</w:t>
      </w:r>
      <w:bookmarkEnd w:id="241"/>
      <w:bookmarkEnd w:id="242"/>
    </w:p>
    <w:p w:rsidR="00C7227C" w:rsidRPr="005E4D6E" w:rsidRDefault="00C7227C" w:rsidP="00C7227C">
      <w:pPr>
        <w:pStyle w:val="DefaultText"/>
        <w:snapToGrid w:val="0"/>
        <w:spacing w:before="40" w:after="40" w:line="420" w:lineRule="exact"/>
        <w:ind w:leftChars="567" w:left="1361" w:firstLineChars="200" w:firstLine="560"/>
        <w:jc w:val="both"/>
        <w:rPr>
          <w:rFonts w:ascii="Times New Roman" w:eastAsia="標楷體" w:hAnsi="Times New Roman"/>
          <w:color w:val="000000" w:themeColor="text1"/>
          <w:szCs w:val="28"/>
        </w:rPr>
      </w:pPr>
      <w:r w:rsidRPr="005E4D6E">
        <w:rPr>
          <w:rFonts w:ascii="Times New Roman" w:eastAsia="標楷體" w:hAnsi="Times New Roman"/>
          <w:color w:val="000000" w:themeColor="text1"/>
          <w:szCs w:val="28"/>
        </w:rPr>
        <w:t>依內政部頒布之「不動產估價技術規則」，一般性估價方法包括比較法、成本法、收益法、土地開發分析法等，考慮</w:t>
      </w:r>
      <w:proofErr w:type="gramStart"/>
      <w:r w:rsidRPr="005E4D6E">
        <w:rPr>
          <w:rFonts w:ascii="Times New Roman" w:eastAsia="標楷體" w:hAnsi="Times New Roman"/>
          <w:color w:val="000000" w:themeColor="text1"/>
          <w:szCs w:val="28"/>
        </w:rPr>
        <w:t>巿</w:t>
      </w:r>
      <w:proofErr w:type="gramEnd"/>
      <w:r w:rsidRPr="005E4D6E">
        <w:rPr>
          <w:rFonts w:ascii="Times New Roman" w:eastAsia="標楷體" w:hAnsi="Times New Roman"/>
          <w:color w:val="000000" w:themeColor="text1"/>
          <w:szCs w:val="28"/>
        </w:rPr>
        <w:t>場供需及交易慣例評估其合理市場價格，對於各種估價方法之定義如下。</w:t>
      </w:r>
    </w:p>
    <w:p w:rsidR="00C7227C" w:rsidRPr="005E4D6E" w:rsidRDefault="00C7227C" w:rsidP="004F176B">
      <w:pPr>
        <w:pStyle w:val="DefaultText"/>
        <w:numPr>
          <w:ilvl w:val="0"/>
          <w:numId w:val="31"/>
        </w:numPr>
        <w:suppressAutoHyphens w:val="0"/>
        <w:adjustRightInd w:val="0"/>
        <w:snapToGrid w:val="0"/>
        <w:spacing w:before="40" w:after="40" w:line="440" w:lineRule="exact"/>
        <w:jc w:val="both"/>
        <w:rPr>
          <w:rFonts w:ascii="Times New Roman" w:eastAsia="標楷體" w:hAnsi="Times New Roman"/>
          <w:color w:val="000000" w:themeColor="text1"/>
          <w:szCs w:val="28"/>
        </w:rPr>
      </w:pPr>
      <w:r w:rsidRPr="005E4D6E">
        <w:rPr>
          <w:rFonts w:ascii="Times New Roman" w:eastAsia="標楷體" w:hAnsi="Times New Roman"/>
          <w:color w:val="000000" w:themeColor="text1"/>
          <w:szCs w:val="28"/>
        </w:rPr>
        <w:t>比較法：係指以比較標的價格為基礎，經比較、分析及調整等，以推算</w:t>
      </w:r>
      <w:proofErr w:type="gramStart"/>
      <w:r w:rsidRPr="005E4D6E">
        <w:rPr>
          <w:rFonts w:ascii="Times New Roman" w:eastAsia="標楷體" w:hAnsi="Times New Roman"/>
          <w:color w:val="000000" w:themeColor="text1"/>
          <w:szCs w:val="28"/>
        </w:rPr>
        <w:t>勘估標</w:t>
      </w:r>
      <w:proofErr w:type="gramEnd"/>
      <w:r w:rsidRPr="005E4D6E">
        <w:rPr>
          <w:rFonts w:ascii="Times New Roman" w:eastAsia="標楷體" w:hAnsi="Times New Roman"/>
          <w:color w:val="000000" w:themeColor="text1"/>
          <w:szCs w:val="28"/>
        </w:rPr>
        <w:t>的價格的方法，其適用於任何不動產產品之評估。</w:t>
      </w:r>
    </w:p>
    <w:p w:rsidR="009912F6" w:rsidRPr="005E4D6E" w:rsidRDefault="009912F6" w:rsidP="004F176B">
      <w:pPr>
        <w:pStyle w:val="DefaultText"/>
        <w:numPr>
          <w:ilvl w:val="0"/>
          <w:numId w:val="31"/>
        </w:numPr>
        <w:suppressAutoHyphens w:val="0"/>
        <w:adjustRightInd w:val="0"/>
        <w:snapToGrid w:val="0"/>
        <w:spacing w:before="40" w:after="40" w:line="440" w:lineRule="exact"/>
        <w:jc w:val="both"/>
        <w:rPr>
          <w:rFonts w:ascii="Times New Roman" w:eastAsia="標楷體" w:hAnsi="Times New Roman"/>
          <w:color w:val="000000" w:themeColor="text1"/>
          <w:szCs w:val="28"/>
        </w:rPr>
      </w:pPr>
      <w:r w:rsidRPr="005E4D6E">
        <w:rPr>
          <w:rFonts w:ascii="Times New Roman" w:eastAsia="標楷體" w:hAnsi="Times New Roman"/>
          <w:color w:val="000000" w:themeColor="text1"/>
          <w:szCs w:val="28"/>
        </w:rPr>
        <w:t>收益法：可分為直接資本化</w:t>
      </w:r>
      <w:proofErr w:type="gramStart"/>
      <w:r w:rsidRPr="005E4D6E">
        <w:rPr>
          <w:rFonts w:ascii="Times New Roman" w:eastAsia="標楷體" w:hAnsi="Times New Roman"/>
          <w:color w:val="000000" w:themeColor="text1"/>
          <w:szCs w:val="28"/>
        </w:rPr>
        <w:t>法與折現</w:t>
      </w:r>
      <w:proofErr w:type="gramEnd"/>
      <w:r w:rsidRPr="005E4D6E">
        <w:rPr>
          <w:rFonts w:ascii="Times New Roman" w:eastAsia="標楷體" w:hAnsi="Times New Roman"/>
          <w:color w:val="000000" w:themeColor="text1"/>
          <w:szCs w:val="28"/>
        </w:rPr>
        <w:t>現金流量分析法</w:t>
      </w:r>
    </w:p>
    <w:p w:rsidR="00C7227C" w:rsidRPr="005E4D6E" w:rsidRDefault="00C7227C" w:rsidP="004F176B">
      <w:pPr>
        <w:pStyle w:val="DefaultText"/>
        <w:numPr>
          <w:ilvl w:val="0"/>
          <w:numId w:val="55"/>
        </w:numPr>
        <w:tabs>
          <w:tab w:val="center" w:pos="1505"/>
        </w:tabs>
        <w:spacing w:before="40" w:after="40" w:line="440" w:lineRule="exact"/>
        <w:ind w:left="1871" w:hanging="340"/>
        <w:jc w:val="both"/>
        <w:rPr>
          <w:rFonts w:ascii="Times New Roman" w:eastAsia="標楷體" w:hAnsi="Times New Roman"/>
          <w:color w:val="000000" w:themeColor="text1"/>
          <w:szCs w:val="28"/>
        </w:rPr>
      </w:pPr>
      <w:r w:rsidRPr="005E4D6E">
        <w:rPr>
          <w:rFonts w:ascii="Times New Roman" w:eastAsia="標楷體" w:hAnsi="Times New Roman"/>
          <w:color w:val="000000" w:themeColor="text1"/>
          <w:szCs w:val="28"/>
        </w:rPr>
        <w:t>直接資本化法：係指以</w:t>
      </w:r>
      <w:proofErr w:type="gramStart"/>
      <w:r w:rsidRPr="005E4D6E">
        <w:rPr>
          <w:rFonts w:ascii="Times New Roman" w:eastAsia="標楷體" w:hAnsi="Times New Roman"/>
          <w:color w:val="000000" w:themeColor="text1"/>
          <w:szCs w:val="28"/>
        </w:rPr>
        <w:t>勘估標</w:t>
      </w:r>
      <w:proofErr w:type="gramEnd"/>
      <w:r w:rsidRPr="005E4D6E">
        <w:rPr>
          <w:rFonts w:ascii="Times New Roman" w:eastAsia="標楷體" w:hAnsi="Times New Roman"/>
          <w:color w:val="000000" w:themeColor="text1"/>
          <w:szCs w:val="28"/>
        </w:rPr>
        <w:t>的未來平均一年期間之客觀淨收益，應用價格日期當時適當之收益資本化率推算</w:t>
      </w:r>
      <w:proofErr w:type="gramStart"/>
      <w:r w:rsidRPr="005E4D6E">
        <w:rPr>
          <w:rFonts w:ascii="Times New Roman" w:eastAsia="標楷體" w:hAnsi="Times New Roman"/>
          <w:color w:val="000000" w:themeColor="text1"/>
          <w:szCs w:val="28"/>
        </w:rPr>
        <w:t>勘估標</w:t>
      </w:r>
      <w:proofErr w:type="gramEnd"/>
      <w:r w:rsidRPr="005E4D6E">
        <w:rPr>
          <w:rFonts w:ascii="Times New Roman" w:eastAsia="標楷體" w:hAnsi="Times New Roman"/>
          <w:color w:val="000000" w:themeColor="text1"/>
          <w:szCs w:val="28"/>
        </w:rPr>
        <w:t>的價格之方法，該方法適用於具有收益之不動產。</w:t>
      </w:r>
    </w:p>
    <w:p w:rsidR="00C7227C" w:rsidRPr="005E4D6E" w:rsidRDefault="00C7227C" w:rsidP="004F176B">
      <w:pPr>
        <w:pStyle w:val="DefaultText"/>
        <w:numPr>
          <w:ilvl w:val="0"/>
          <w:numId w:val="55"/>
        </w:numPr>
        <w:tabs>
          <w:tab w:val="center" w:pos="1505"/>
        </w:tabs>
        <w:spacing w:before="40" w:after="40" w:line="440" w:lineRule="exact"/>
        <w:ind w:left="1871" w:hanging="340"/>
        <w:jc w:val="both"/>
        <w:rPr>
          <w:rFonts w:ascii="Times New Roman" w:eastAsia="標楷體" w:hAnsi="Times New Roman"/>
          <w:color w:val="000000" w:themeColor="text1"/>
          <w:szCs w:val="28"/>
        </w:rPr>
      </w:pPr>
      <w:r w:rsidRPr="005E4D6E">
        <w:rPr>
          <w:rFonts w:ascii="Times New Roman" w:eastAsia="標楷體" w:hAnsi="Times New Roman"/>
          <w:color w:val="000000" w:themeColor="text1"/>
          <w:szCs w:val="28"/>
        </w:rPr>
        <w:t>折現現金流量分析法，指</w:t>
      </w:r>
      <w:proofErr w:type="gramStart"/>
      <w:r w:rsidRPr="005E4D6E">
        <w:rPr>
          <w:rFonts w:ascii="Times New Roman" w:eastAsia="標楷體" w:hAnsi="Times New Roman"/>
          <w:color w:val="000000" w:themeColor="text1"/>
          <w:szCs w:val="28"/>
        </w:rPr>
        <w:t>勘估標</w:t>
      </w:r>
      <w:proofErr w:type="gramEnd"/>
      <w:r w:rsidRPr="005E4D6E">
        <w:rPr>
          <w:rFonts w:ascii="Times New Roman" w:eastAsia="標楷體" w:hAnsi="Times New Roman"/>
          <w:color w:val="000000" w:themeColor="text1"/>
          <w:szCs w:val="28"/>
        </w:rPr>
        <w:t>的未來折現現金流量分析期間之</w:t>
      </w:r>
      <w:proofErr w:type="gramStart"/>
      <w:r w:rsidRPr="005E4D6E">
        <w:rPr>
          <w:rFonts w:ascii="Times New Roman" w:eastAsia="標楷體" w:hAnsi="Times New Roman"/>
          <w:color w:val="000000" w:themeColor="text1"/>
          <w:szCs w:val="28"/>
        </w:rPr>
        <w:t>各期淨收益</w:t>
      </w:r>
      <w:proofErr w:type="gramEnd"/>
      <w:r w:rsidRPr="005E4D6E">
        <w:rPr>
          <w:rFonts w:ascii="Times New Roman" w:eastAsia="標楷體" w:hAnsi="Times New Roman"/>
          <w:color w:val="000000" w:themeColor="text1"/>
          <w:szCs w:val="28"/>
        </w:rPr>
        <w:t>及期末價值，以適當折</w:t>
      </w:r>
      <w:proofErr w:type="gramStart"/>
      <w:r w:rsidRPr="005E4D6E">
        <w:rPr>
          <w:rFonts w:ascii="Times New Roman" w:eastAsia="標楷體" w:hAnsi="Times New Roman"/>
          <w:color w:val="000000" w:themeColor="text1"/>
          <w:szCs w:val="28"/>
        </w:rPr>
        <w:t>現率折現</w:t>
      </w:r>
      <w:proofErr w:type="gramEnd"/>
      <w:r w:rsidRPr="005E4D6E">
        <w:rPr>
          <w:rFonts w:ascii="Times New Roman" w:eastAsia="標楷體" w:hAnsi="Times New Roman"/>
          <w:color w:val="000000" w:themeColor="text1"/>
          <w:szCs w:val="28"/>
        </w:rPr>
        <w:t>後加總推算</w:t>
      </w:r>
      <w:proofErr w:type="gramStart"/>
      <w:r w:rsidRPr="005E4D6E">
        <w:rPr>
          <w:rFonts w:ascii="Times New Roman" w:eastAsia="標楷體" w:hAnsi="Times New Roman"/>
          <w:color w:val="000000" w:themeColor="text1"/>
          <w:szCs w:val="28"/>
        </w:rPr>
        <w:t>勘估標</w:t>
      </w:r>
      <w:proofErr w:type="gramEnd"/>
      <w:r w:rsidRPr="005E4D6E">
        <w:rPr>
          <w:rFonts w:ascii="Times New Roman" w:eastAsia="標楷體" w:hAnsi="Times New Roman"/>
          <w:color w:val="000000" w:themeColor="text1"/>
          <w:szCs w:val="28"/>
        </w:rPr>
        <w:t>的價格之方法。前項折現現金流量分析，得適用於以投資為目的之不動產投資評估。</w:t>
      </w:r>
    </w:p>
    <w:p w:rsidR="00C7227C" w:rsidRPr="005E4D6E" w:rsidRDefault="00C7227C" w:rsidP="004F176B">
      <w:pPr>
        <w:pStyle w:val="DefaultText"/>
        <w:numPr>
          <w:ilvl w:val="0"/>
          <w:numId w:val="31"/>
        </w:numPr>
        <w:suppressAutoHyphens w:val="0"/>
        <w:adjustRightInd w:val="0"/>
        <w:snapToGrid w:val="0"/>
        <w:spacing w:before="40" w:after="40" w:line="440" w:lineRule="exact"/>
        <w:jc w:val="both"/>
        <w:rPr>
          <w:rFonts w:ascii="Times New Roman" w:eastAsia="標楷體" w:hAnsi="Times New Roman"/>
          <w:color w:val="000000" w:themeColor="text1"/>
          <w:szCs w:val="28"/>
        </w:rPr>
      </w:pPr>
      <w:r w:rsidRPr="005E4D6E">
        <w:rPr>
          <w:rFonts w:ascii="Times New Roman" w:eastAsia="標楷體" w:hAnsi="Times New Roman"/>
          <w:color w:val="000000" w:themeColor="text1"/>
          <w:szCs w:val="28"/>
        </w:rPr>
        <w:lastRenderedPageBreak/>
        <w:t>成本法：係指</w:t>
      </w:r>
      <w:proofErr w:type="gramStart"/>
      <w:r w:rsidRPr="005E4D6E">
        <w:rPr>
          <w:rFonts w:ascii="Times New Roman" w:eastAsia="標楷體" w:hAnsi="Times New Roman"/>
          <w:color w:val="000000" w:themeColor="text1"/>
          <w:szCs w:val="28"/>
        </w:rPr>
        <w:t>勘估標</w:t>
      </w:r>
      <w:proofErr w:type="gramEnd"/>
      <w:r w:rsidRPr="005E4D6E">
        <w:rPr>
          <w:rFonts w:ascii="Times New Roman" w:eastAsia="標楷體" w:hAnsi="Times New Roman"/>
          <w:color w:val="000000" w:themeColor="text1"/>
          <w:szCs w:val="28"/>
        </w:rPr>
        <w:t>的於價格日期當時重新取得或重新建造所需成本，扣減其累積折舊額或其他應扣除部分，以推算</w:t>
      </w:r>
      <w:proofErr w:type="gramStart"/>
      <w:r w:rsidRPr="005E4D6E">
        <w:rPr>
          <w:rFonts w:ascii="Times New Roman" w:eastAsia="標楷體" w:hAnsi="Times New Roman"/>
          <w:color w:val="000000" w:themeColor="text1"/>
          <w:szCs w:val="28"/>
        </w:rPr>
        <w:t>勘估標</w:t>
      </w:r>
      <w:proofErr w:type="gramEnd"/>
      <w:r w:rsidRPr="005E4D6E">
        <w:rPr>
          <w:rFonts w:ascii="Times New Roman" w:eastAsia="標楷體" w:hAnsi="Times New Roman"/>
          <w:color w:val="000000" w:themeColor="text1"/>
          <w:szCs w:val="28"/>
        </w:rPr>
        <w:t>的價格之方法，大部分於建築物成本價值評估時適用，除此之外，大型開發案亦多以成本法評估。</w:t>
      </w:r>
    </w:p>
    <w:p w:rsidR="00C7227C" w:rsidRPr="005E4D6E" w:rsidRDefault="00C7227C" w:rsidP="004F176B">
      <w:pPr>
        <w:pStyle w:val="DefaultText"/>
        <w:numPr>
          <w:ilvl w:val="0"/>
          <w:numId w:val="31"/>
        </w:numPr>
        <w:suppressAutoHyphens w:val="0"/>
        <w:adjustRightInd w:val="0"/>
        <w:snapToGrid w:val="0"/>
        <w:spacing w:before="40" w:after="40" w:line="440" w:lineRule="exact"/>
        <w:jc w:val="both"/>
        <w:rPr>
          <w:rFonts w:ascii="Times New Roman" w:eastAsia="標楷體" w:hAnsi="Times New Roman"/>
          <w:color w:val="000000" w:themeColor="text1"/>
          <w:szCs w:val="28"/>
        </w:rPr>
      </w:pPr>
      <w:r w:rsidRPr="005E4D6E">
        <w:rPr>
          <w:rFonts w:ascii="Times New Roman" w:eastAsia="標楷體" w:hAnsi="Times New Roman"/>
          <w:color w:val="000000" w:themeColor="text1"/>
          <w:szCs w:val="28"/>
        </w:rPr>
        <w:t>土地開發分析法：係指根據土地法定用途及使用強度進行開發及改良導致土地效益之變化，估算開發或建築後總銷售金額，扣除開發期間之直接、間接成本、資本利息及利潤後，求得開發前或建築前土地價格之方法，多用於土地素地價值之評估。</w:t>
      </w:r>
    </w:p>
    <w:p w:rsidR="00C7227C" w:rsidRPr="005E4D6E" w:rsidRDefault="00C7227C" w:rsidP="004F176B">
      <w:pPr>
        <w:pStyle w:val="DefaultText"/>
        <w:numPr>
          <w:ilvl w:val="0"/>
          <w:numId w:val="30"/>
        </w:numPr>
        <w:spacing w:before="40" w:after="40" w:line="440" w:lineRule="exact"/>
        <w:rPr>
          <w:rStyle w:val="30"/>
          <w:rFonts w:ascii="Times New Roman" w:hAnsi="Times New Roman"/>
          <w:color w:val="000000" w:themeColor="text1"/>
          <w:sz w:val="28"/>
          <w:szCs w:val="28"/>
        </w:rPr>
      </w:pPr>
      <w:bookmarkStart w:id="243" w:name="_Toc488152831"/>
      <w:bookmarkStart w:id="244" w:name="_Toc488163384"/>
      <w:r w:rsidRPr="005E4D6E">
        <w:rPr>
          <w:rStyle w:val="30"/>
          <w:rFonts w:ascii="Times New Roman" w:hAnsi="Times New Roman"/>
          <w:color w:val="000000" w:themeColor="text1"/>
          <w:sz w:val="28"/>
          <w:szCs w:val="28"/>
        </w:rPr>
        <w:t>本案估價方法之選定</w:t>
      </w:r>
      <w:bookmarkEnd w:id="243"/>
      <w:bookmarkEnd w:id="244"/>
    </w:p>
    <w:p w:rsidR="00C7227C" w:rsidRPr="005E4D6E" w:rsidRDefault="00C7227C" w:rsidP="00C7227C">
      <w:pPr>
        <w:pStyle w:val="DefaultText"/>
        <w:suppressAutoHyphens w:val="0"/>
        <w:adjustRightInd w:val="0"/>
        <w:snapToGrid w:val="0"/>
        <w:spacing w:before="40" w:after="40" w:line="440" w:lineRule="exact"/>
        <w:ind w:leftChars="580" w:left="1392"/>
        <w:jc w:val="both"/>
        <w:rPr>
          <w:rFonts w:ascii="Times New Roman" w:eastAsia="標楷體" w:hAnsi="Times New Roman"/>
          <w:color w:val="000000" w:themeColor="text1"/>
          <w:szCs w:val="28"/>
        </w:rPr>
      </w:pPr>
      <w:r w:rsidRPr="005E4D6E">
        <w:rPr>
          <w:rFonts w:ascii="Times New Roman" w:eastAsia="標楷體" w:hAnsi="Times New Roman"/>
          <w:color w:val="000000" w:themeColor="text1"/>
          <w:szCs w:val="28"/>
        </w:rPr>
        <w:t>本報告書評估之</w:t>
      </w:r>
      <w:proofErr w:type="gramStart"/>
      <w:r w:rsidRPr="005E4D6E">
        <w:rPr>
          <w:rFonts w:ascii="Times New Roman" w:eastAsia="標楷體" w:hAnsi="Times New Roman"/>
          <w:color w:val="000000" w:themeColor="text1"/>
          <w:szCs w:val="28"/>
        </w:rPr>
        <w:t>地價均為素</w:t>
      </w:r>
      <w:proofErr w:type="gramEnd"/>
      <w:r w:rsidRPr="005E4D6E">
        <w:rPr>
          <w:rFonts w:ascii="Times New Roman" w:eastAsia="標楷體" w:hAnsi="Times New Roman"/>
          <w:color w:val="000000" w:themeColor="text1"/>
          <w:szCs w:val="28"/>
        </w:rPr>
        <w:t>地，選用估價方法</w:t>
      </w:r>
      <w:r w:rsidR="00D02FBF" w:rsidRPr="005E4D6E">
        <w:rPr>
          <w:rFonts w:ascii="Times New Roman" w:eastAsia="標楷體" w:hAnsi="Times New Roman"/>
          <w:color w:val="000000" w:themeColor="text1"/>
          <w:szCs w:val="28"/>
        </w:rPr>
        <w:t>以</w:t>
      </w:r>
      <w:r w:rsidRPr="005E4D6E">
        <w:rPr>
          <w:rFonts w:ascii="Times New Roman" w:eastAsia="標楷體" w:hAnsi="Times New Roman"/>
          <w:color w:val="000000" w:themeColor="text1"/>
          <w:szCs w:val="28"/>
        </w:rPr>
        <w:t>土地開發分析法</w:t>
      </w:r>
      <w:r w:rsidR="003F1773" w:rsidRPr="005E4D6E">
        <w:rPr>
          <w:rFonts w:ascii="Times New Roman" w:eastAsia="標楷體" w:hAnsi="Times New Roman"/>
          <w:color w:val="000000" w:themeColor="text1"/>
          <w:szCs w:val="28"/>
        </w:rPr>
        <w:t>與比較法</w:t>
      </w:r>
      <w:r w:rsidRPr="005E4D6E">
        <w:rPr>
          <w:rFonts w:ascii="Times New Roman" w:eastAsia="標楷體" w:hAnsi="Times New Roman"/>
          <w:color w:val="000000" w:themeColor="text1"/>
          <w:szCs w:val="28"/>
        </w:rPr>
        <w:t>為主，並應參酌其他方法共同決定之，若無法採用土地開發分析法</w:t>
      </w:r>
      <w:r w:rsidR="003F1773" w:rsidRPr="005E4D6E">
        <w:rPr>
          <w:rFonts w:ascii="Times New Roman" w:eastAsia="標楷體" w:hAnsi="Times New Roman"/>
          <w:color w:val="000000" w:themeColor="text1"/>
          <w:szCs w:val="28"/>
        </w:rPr>
        <w:t>與比較法</w:t>
      </w:r>
      <w:r w:rsidRPr="005E4D6E">
        <w:rPr>
          <w:rFonts w:ascii="Times New Roman" w:eastAsia="標楷體" w:hAnsi="Times New Roman"/>
          <w:color w:val="000000" w:themeColor="text1"/>
          <w:szCs w:val="28"/>
        </w:rPr>
        <w:t>以外之方法評估，則應依不動產估價技術規則規定敘明之。</w:t>
      </w:r>
    </w:p>
    <w:p w:rsidR="00C7227C" w:rsidRPr="005E4D6E" w:rsidRDefault="00C7227C" w:rsidP="00606BC2">
      <w:pPr>
        <w:pStyle w:val="DefaultText"/>
        <w:spacing w:before="40" w:after="40" w:line="440" w:lineRule="exact"/>
        <w:ind w:left="1276"/>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《注意須知》</w:t>
      </w:r>
    </w:p>
    <w:p w:rsidR="00C7227C" w:rsidRPr="005E4D6E" w:rsidRDefault="00C7227C" w:rsidP="00506C96">
      <w:pPr>
        <w:pStyle w:val="DefaultText"/>
        <w:numPr>
          <w:ilvl w:val="0"/>
          <w:numId w:val="21"/>
        </w:numPr>
        <w:spacing w:before="40" w:after="40" w:line="440" w:lineRule="exact"/>
        <w:ind w:left="1843"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應說明本報告書採用估價方法之理由。不動產估價師對於估價方法採用必須考量</w:t>
      </w:r>
      <w:proofErr w:type="gramStart"/>
      <w:r w:rsidRPr="005E4D6E">
        <w:rPr>
          <w:rFonts w:ascii="Times New Roman" w:eastAsia="標楷體" w:hAnsi="Times New Roman"/>
          <w:color w:val="000000" w:themeColor="text1"/>
          <w:sz w:val="24"/>
          <w:szCs w:val="24"/>
        </w:rPr>
        <w:t>勘估標</w:t>
      </w:r>
      <w:proofErr w:type="gramEnd"/>
      <w:r w:rsidRPr="005E4D6E">
        <w:rPr>
          <w:rFonts w:ascii="Times New Roman" w:eastAsia="標楷體" w:hAnsi="Times New Roman"/>
          <w:color w:val="000000" w:themeColor="text1"/>
          <w:sz w:val="24"/>
          <w:szCs w:val="24"/>
        </w:rPr>
        <w:t>的本身特性，不動產市場狀況及各估價方法的理論基礎等詳予說明。並遵循不動產估價技術規則第十四條規定：「不動產估價師應兼</w:t>
      </w:r>
      <w:proofErr w:type="gramStart"/>
      <w:r w:rsidRPr="005E4D6E">
        <w:rPr>
          <w:rFonts w:ascii="Times New Roman" w:eastAsia="標楷體" w:hAnsi="Times New Roman"/>
          <w:color w:val="000000" w:themeColor="text1"/>
          <w:sz w:val="24"/>
          <w:szCs w:val="24"/>
        </w:rPr>
        <w:t>採</w:t>
      </w:r>
      <w:proofErr w:type="gramEnd"/>
      <w:r w:rsidRPr="005E4D6E">
        <w:rPr>
          <w:rFonts w:ascii="Times New Roman" w:eastAsia="標楷體" w:hAnsi="Times New Roman"/>
          <w:color w:val="000000" w:themeColor="text1"/>
          <w:sz w:val="24"/>
          <w:szCs w:val="24"/>
        </w:rPr>
        <w:t>二種以上估價方法推算</w:t>
      </w:r>
      <w:proofErr w:type="gramStart"/>
      <w:r w:rsidRPr="005E4D6E">
        <w:rPr>
          <w:rFonts w:ascii="Times New Roman" w:eastAsia="標楷體" w:hAnsi="Times New Roman"/>
          <w:color w:val="000000" w:themeColor="text1"/>
          <w:sz w:val="24"/>
          <w:szCs w:val="24"/>
        </w:rPr>
        <w:t>勘估標</w:t>
      </w:r>
      <w:proofErr w:type="gramEnd"/>
      <w:r w:rsidRPr="005E4D6E">
        <w:rPr>
          <w:rFonts w:ascii="Times New Roman" w:eastAsia="標楷體" w:hAnsi="Times New Roman"/>
          <w:color w:val="000000" w:themeColor="text1"/>
          <w:sz w:val="24"/>
          <w:szCs w:val="24"/>
        </w:rPr>
        <w:t>的價格。但因情況特殊不能採取二種以上方法估價並於估價報告書中</w:t>
      </w:r>
      <w:proofErr w:type="gramStart"/>
      <w:r w:rsidRPr="005E4D6E">
        <w:rPr>
          <w:rFonts w:ascii="Times New Roman" w:eastAsia="標楷體" w:hAnsi="Times New Roman"/>
          <w:color w:val="000000" w:themeColor="text1"/>
          <w:sz w:val="24"/>
          <w:szCs w:val="24"/>
        </w:rPr>
        <w:t>敘明者</w:t>
      </w:r>
      <w:proofErr w:type="gramEnd"/>
      <w:r w:rsidRPr="005E4D6E">
        <w:rPr>
          <w:rFonts w:ascii="Times New Roman" w:eastAsia="標楷體" w:hAnsi="Times New Roman"/>
          <w:color w:val="000000" w:themeColor="text1"/>
          <w:sz w:val="24"/>
          <w:szCs w:val="24"/>
        </w:rPr>
        <w:t>，不在此限。」</w:t>
      </w:r>
    </w:p>
    <w:p w:rsidR="00C7227C" w:rsidRPr="005E4D6E" w:rsidRDefault="00C7227C" w:rsidP="00506C96">
      <w:pPr>
        <w:pStyle w:val="DefaultText"/>
        <w:numPr>
          <w:ilvl w:val="0"/>
          <w:numId w:val="21"/>
        </w:numPr>
        <w:spacing w:before="40" w:after="40" w:line="440" w:lineRule="exact"/>
        <w:ind w:left="1843"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本報告書建議估價方法以</w:t>
      </w:r>
      <w:r w:rsidR="002923AF" w:rsidRPr="005E4D6E">
        <w:rPr>
          <w:rFonts w:ascii="Times New Roman" w:eastAsia="標楷體" w:hAnsi="Times New Roman"/>
          <w:color w:val="000000" w:themeColor="text1"/>
          <w:sz w:val="24"/>
          <w:szCs w:val="24"/>
        </w:rPr>
        <w:t>土地開發分析法</w:t>
      </w:r>
      <w:r w:rsidR="00F5164C" w:rsidRPr="005E4D6E">
        <w:rPr>
          <w:rFonts w:ascii="Times New Roman" w:eastAsia="標楷體" w:hAnsi="Times New Roman"/>
          <w:color w:val="000000" w:themeColor="text1"/>
          <w:sz w:val="24"/>
          <w:szCs w:val="24"/>
        </w:rPr>
        <w:t>與比較法</w:t>
      </w:r>
      <w:r w:rsidRPr="005E4D6E">
        <w:rPr>
          <w:rFonts w:ascii="Times New Roman" w:eastAsia="標楷體" w:hAnsi="Times New Roman"/>
          <w:color w:val="000000" w:themeColor="text1"/>
          <w:sz w:val="24"/>
          <w:szCs w:val="24"/>
        </w:rPr>
        <w:t>為主，其他方法為輔；遇開發後</w:t>
      </w:r>
      <w:r w:rsidR="002923AF" w:rsidRPr="005E4D6E">
        <w:rPr>
          <w:rFonts w:ascii="Times New Roman" w:eastAsia="標楷體" w:hAnsi="Times New Roman"/>
          <w:color w:val="000000" w:themeColor="text1"/>
          <w:sz w:val="24"/>
          <w:szCs w:val="24"/>
        </w:rPr>
        <w:t>得</w:t>
      </w:r>
      <w:r w:rsidRPr="005E4D6E">
        <w:rPr>
          <w:rFonts w:ascii="Times New Roman" w:eastAsia="標楷體" w:hAnsi="Times New Roman"/>
          <w:color w:val="000000" w:themeColor="text1"/>
          <w:sz w:val="24"/>
          <w:szCs w:val="24"/>
        </w:rPr>
        <w:t>為收益性不動產時，其估價方式</w:t>
      </w:r>
      <w:r w:rsidR="002923AF" w:rsidRPr="005E4D6E">
        <w:rPr>
          <w:rFonts w:ascii="Times New Roman" w:eastAsia="標楷體" w:hAnsi="Times New Roman"/>
          <w:color w:val="000000" w:themeColor="text1"/>
          <w:sz w:val="24"/>
          <w:szCs w:val="24"/>
        </w:rPr>
        <w:t>得改以</w:t>
      </w:r>
      <w:r w:rsidRPr="005E4D6E">
        <w:rPr>
          <w:rFonts w:ascii="Times New Roman" w:eastAsia="標楷體" w:hAnsi="Times New Roman"/>
          <w:color w:val="000000" w:themeColor="text1"/>
          <w:sz w:val="24"/>
          <w:szCs w:val="24"/>
        </w:rPr>
        <w:t>收益法之直接資本化法或折現現金流量分析法。</w:t>
      </w:r>
    </w:p>
    <w:p w:rsidR="00A14CB5" w:rsidRPr="005E4D6E" w:rsidRDefault="00A14CB5" w:rsidP="00A14CB5">
      <w:pPr>
        <w:pStyle w:val="DefaultText"/>
        <w:numPr>
          <w:ilvl w:val="0"/>
          <w:numId w:val="21"/>
        </w:numPr>
        <w:spacing w:before="40" w:after="40" w:line="440" w:lineRule="exact"/>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本報告書應考量各種方法所需資料蒐集之可信度，並詳加說明。</w:t>
      </w:r>
    </w:p>
    <w:p w:rsidR="009912F6" w:rsidRPr="005E4D6E" w:rsidRDefault="009912F6">
      <w:pPr>
        <w:widowControl/>
        <w:rPr>
          <w:rFonts w:ascii="Times New Roman" w:eastAsia="標楷體" w:hAnsi="Times New Roman" w:cs="Times New Roman"/>
          <w:color w:val="000000" w:themeColor="text1"/>
          <w:kern w:val="0"/>
          <w:szCs w:val="24"/>
        </w:rPr>
      </w:pPr>
      <w:r w:rsidRPr="005E4D6E">
        <w:rPr>
          <w:rFonts w:ascii="Times New Roman" w:eastAsia="標楷體" w:hAnsi="Times New Roman" w:cs="Times New Roman"/>
          <w:color w:val="000000" w:themeColor="text1"/>
          <w:szCs w:val="24"/>
        </w:rPr>
        <w:br w:type="page"/>
      </w:r>
    </w:p>
    <w:p w:rsidR="00C7227C" w:rsidRPr="005E4D6E" w:rsidRDefault="00F5164C" w:rsidP="004F176B">
      <w:pPr>
        <w:pStyle w:val="2"/>
        <w:numPr>
          <w:ilvl w:val="0"/>
          <w:numId w:val="29"/>
        </w:numPr>
        <w:tabs>
          <w:tab w:val="left" w:pos="993"/>
          <w:tab w:val="left" w:pos="1134"/>
        </w:tabs>
        <w:spacing w:line="440" w:lineRule="exact"/>
        <w:rPr>
          <w:rFonts w:ascii="Times New Roman" w:hAnsi="Times New Roman"/>
          <w:b w:val="0"/>
          <w:color w:val="000000" w:themeColor="text1"/>
        </w:rPr>
      </w:pPr>
      <w:bookmarkStart w:id="245" w:name="_Toc385837555"/>
      <w:bookmarkStart w:id="246" w:name="_Toc385837944"/>
      <w:bookmarkStart w:id="247" w:name="_Toc391412467"/>
      <w:bookmarkStart w:id="248" w:name="_Toc457337623"/>
      <w:bookmarkStart w:id="249" w:name="_Toc462301013"/>
      <w:bookmarkStart w:id="250" w:name="_Toc488152832"/>
      <w:bookmarkStart w:id="251" w:name="_Toc54795423"/>
      <w:bookmarkStart w:id="252" w:name="_Toc300219524"/>
      <w:bookmarkStart w:id="253" w:name="_Toc310843640"/>
      <w:r w:rsidRPr="005E4D6E">
        <w:rPr>
          <w:rFonts w:ascii="Times New Roman" w:hAnsi="Times New Roman"/>
          <w:b w:val="0"/>
          <w:color w:val="000000" w:themeColor="text1"/>
        </w:rPr>
        <w:lastRenderedPageBreak/>
        <w:t>土地</w:t>
      </w:r>
      <w:r w:rsidR="00C7227C" w:rsidRPr="005E4D6E">
        <w:rPr>
          <w:rFonts w:ascii="Times New Roman" w:hAnsi="Times New Roman"/>
          <w:b w:val="0"/>
          <w:color w:val="000000" w:themeColor="text1"/>
        </w:rPr>
        <w:t>價格評估過程</w:t>
      </w:r>
      <w:bookmarkEnd w:id="245"/>
      <w:bookmarkEnd w:id="246"/>
      <w:bookmarkEnd w:id="247"/>
      <w:bookmarkEnd w:id="248"/>
      <w:bookmarkEnd w:id="249"/>
      <w:bookmarkEnd w:id="250"/>
      <w:bookmarkEnd w:id="251"/>
    </w:p>
    <w:p w:rsidR="00C7227C" w:rsidRPr="005E4D6E" w:rsidRDefault="00C7227C" w:rsidP="004F176B">
      <w:pPr>
        <w:pStyle w:val="DefaultText"/>
        <w:numPr>
          <w:ilvl w:val="0"/>
          <w:numId w:val="32"/>
        </w:numPr>
        <w:suppressAutoHyphens w:val="0"/>
        <w:adjustRightInd w:val="0"/>
        <w:snapToGrid w:val="0"/>
        <w:spacing w:before="40" w:after="40" w:line="420" w:lineRule="exact"/>
        <w:ind w:hanging="706"/>
        <w:jc w:val="both"/>
        <w:rPr>
          <w:rFonts w:ascii="Times New Roman" w:eastAsia="標楷體" w:hAnsi="Times New Roman"/>
          <w:color w:val="000000" w:themeColor="text1"/>
          <w:szCs w:val="28"/>
        </w:rPr>
      </w:pPr>
      <w:bookmarkStart w:id="254" w:name="_Toc488152833"/>
      <w:bookmarkStart w:id="255" w:name="_Toc488163386"/>
      <w:r w:rsidRPr="005E4D6E">
        <w:rPr>
          <w:rStyle w:val="30"/>
          <w:rFonts w:ascii="Times New Roman" w:hAnsi="Times New Roman"/>
          <w:color w:val="000000" w:themeColor="text1"/>
          <w:sz w:val="28"/>
          <w:szCs w:val="28"/>
        </w:rPr>
        <w:t>土地開發分析法估算過程</w:t>
      </w:r>
      <w:bookmarkEnd w:id="254"/>
      <w:bookmarkEnd w:id="255"/>
    </w:p>
    <w:p w:rsidR="00C7227C" w:rsidRPr="005E4D6E" w:rsidRDefault="00F5164C" w:rsidP="004F176B">
      <w:pPr>
        <w:pStyle w:val="DefaultText"/>
        <w:numPr>
          <w:ilvl w:val="0"/>
          <w:numId w:val="33"/>
        </w:numPr>
        <w:suppressAutoHyphens w:val="0"/>
        <w:adjustRightInd w:val="0"/>
        <w:snapToGrid w:val="0"/>
        <w:spacing w:before="40" w:after="40" w:line="440" w:lineRule="exact"/>
        <w:jc w:val="both"/>
        <w:rPr>
          <w:rFonts w:ascii="Times New Roman" w:eastAsia="標楷體" w:hAnsi="Times New Roman"/>
          <w:color w:val="000000" w:themeColor="text1"/>
        </w:rPr>
      </w:pPr>
      <w:proofErr w:type="gramStart"/>
      <w:r w:rsidRPr="005E4D6E">
        <w:rPr>
          <w:rFonts w:ascii="Times New Roman" w:eastAsia="標楷體" w:hAnsi="Times New Roman"/>
          <w:color w:val="000000" w:themeColor="text1"/>
        </w:rPr>
        <w:t>勘估標</w:t>
      </w:r>
      <w:proofErr w:type="gramEnd"/>
      <w:r w:rsidRPr="005E4D6E">
        <w:rPr>
          <w:rFonts w:ascii="Times New Roman" w:eastAsia="標楷體" w:hAnsi="Times New Roman"/>
          <w:color w:val="000000" w:themeColor="text1"/>
        </w:rPr>
        <w:t>的</w:t>
      </w:r>
      <w:r w:rsidR="00C7227C" w:rsidRPr="005E4D6E">
        <w:rPr>
          <w:rFonts w:ascii="Times New Roman" w:eastAsia="標楷體" w:hAnsi="Times New Roman"/>
          <w:color w:val="000000" w:themeColor="text1"/>
        </w:rPr>
        <w:t>條件分析</w:t>
      </w:r>
    </w:p>
    <w:p w:rsidR="00C7227C" w:rsidRPr="005E4D6E" w:rsidRDefault="00C7227C" w:rsidP="00286767">
      <w:pPr>
        <w:pStyle w:val="affff0"/>
        <w:ind w:leftChars="726" w:left="3422" w:hangingChars="700" w:hanging="1680"/>
        <w:rPr>
          <w:rFonts w:ascii="Times New Roman"/>
          <w:color w:val="000000" w:themeColor="text1"/>
          <w:szCs w:val="24"/>
        </w:rPr>
      </w:pPr>
      <w:r w:rsidRPr="005E4D6E">
        <w:rPr>
          <w:rFonts w:ascii="Times New Roman"/>
          <w:color w:val="000000" w:themeColor="text1"/>
          <w:szCs w:val="24"/>
        </w:rPr>
        <w:t>《注意須知》：分析</w:t>
      </w:r>
      <w:r w:rsidR="00F5164C" w:rsidRPr="005E4D6E">
        <w:rPr>
          <w:rFonts w:ascii="Times New Roman"/>
          <w:color w:val="000000" w:themeColor="text1"/>
          <w:szCs w:val="24"/>
        </w:rPr>
        <w:t>土地</w:t>
      </w:r>
      <w:r w:rsidRPr="005E4D6E">
        <w:rPr>
          <w:rFonts w:ascii="Times New Roman"/>
          <w:color w:val="000000" w:themeColor="text1"/>
          <w:szCs w:val="24"/>
        </w:rPr>
        <w:t>面積、</w:t>
      </w:r>
      <w:proofErr w:type="gramStart"/>
      <w:r w:rsidRPr="005E4D6E">
        <w:rPr>
          <w:rFonts w:ascii="Times New Roman"/>
          <w:color w:val="000000" w:themeColor="text1"/>
          <w:szCs w:val="24"/>
        </w:rPr>
        <w:t>臨路條件</w:t>
      </w:r>
      <w:proofErr w:type="gramEnd"/>
      <w:r w:rsidRPr="005E4D6E">
        <w:rPr>
          <w:rFonts w:ascii="Times New Roman"/>
          <w:color w:val="000000" w:themeColor="text1"/>
          <w:szCs w:val="24"/>
        </w:rPr>
        <w:t>、</w:t>
      </w:r>
      <w:r w:rsidR="00041CB0" w:rsidRPr="005E4D6E">
        <w:rPr>
          <w:rFonts w:ascii="Times New Roman"/>
          <w:color w:val="FF0000"/>
          <w:szCs w:val="24"/>
        </w:rPr>
        <w:t>基</w:t>
      </w:r>
      <w:r w:rsidRPr="005E4D6E">
        <w:rPr>
          <w:rFonts w:ascii="Times New Roman"/>
          <w:color w:val="FF0000"/>
          <w:szCs w:val="24"/>
        </w:rPr>
        <w:t>地形</w:t>
      </w:r>
      <w:r w:rsidR="00041CB0" w:rsidRPr="005E4D6E">
        <w:rPr>
          <w:rFonts w:ascii="Times New Roman"/>
          <w:color w:val="FF0000"/>
          <w:szCs w:val="24"/>
        </w:rPr>
        <w:t>狀</w:t>
      </w:r>
      <w:r w:rsidRPr="005E4D6E">
        <w:rPr>
          <w:rFonts w:ascii="Times New Roman"/>
          <w:color w:val="000000" w:themeColor="text1"/>
          <w:szCs w:val="24"/>
        </w:rPr>
        <w:t>、地勢及環境條件。</w:t>
      </w:r>
    </w:p>
    <w:p w:rsidR="00C7227C" w:rsidRPr="005E4D6E" w:rsidRDefault="00C7227C" w:rsidP="004F176B">
      <w:pPr>
        <w:pStyle w:val="DefaultText"/>
        <w:numPr>
          <w:ilvl w:val="0"/>
          <w:numId w:val="33"/>
        </w:numPr>
        <w:suppressAutoHyphens w:val="0"/>
        <w:adjustRightInd w:val="0"/>
        <w:snapToGrid w:val="0"/>
        <w:spacing w:before="40" w:after="40" w:line="440" w:lineRule="exact"/>
        <w:jc w:val="both"/>
        <w:rPr>
          <w:rFonts w:ascii="Times New Roman" w:eastAsia="標楷體" w:hAnsi="Times New Roman"/>
          <w:color w:val="000000" w:themeColor="text1"/>
        </w:rPr>
      </w:pPr>
      <w:r w:rsidRPr="005E4D6E">
        <w:rPr>
          <w:rFonts w:ascii="Times New Roman" w:eastAsia="標楷體" w:hAnsi="Times New Roman"/>
          <w:color w:val="000000" w:themeColor="text1"/>
        </w:rPr>
        <w:t>建築及土地使用管制</w:t>
      </w:r>
      <w:r w:rsidR="009D7C02" w:rsidRPr="005E4D6E">
        <w:rPr>
          <w:rFonts w:ascii="Times New Roman" w:eastAsia="標楷體" w:hAnsi="Times New Roman"/>
          <w:color w:val="FF0000"/>
        </w:rPr>
        <w:t>與規劃</w:t>
      </w:r>
    </w:p>
    <w:p w:rsidR="00C7227C" w:rsidRPr="005E4D6E" w:rsidRDefault="00C7227C" w:rsidP="00286767">
      <w:pPr>
        <w:pStyle w:val="affff0"/>
        <w:ind w:leftChars="726" w:left="3422" w:hangingChars="700" w:hanging="1680"/>
        <w:rPr>
          <w:rFonts w:ascii="Times New Roman"/>
          <w:color w:val="000000" w:themeColor="text1"/>
          <w:szCs w:val="24"/>
        </w:rPr>
      </w:pPr>
      <w:r w:rsidRPr="005E4D6E">
        <w:rPr>
          <w:rFonts w:ascii="Times New Roman"/>
          <w:color w:val="000000" w:themeColor="text1"/>
          <w:szCs w:val="24"/>
        </w:rPr>
        <w:t>《注意須知》</w:t>
      </w:r>
    </w:p>
    <w:p w:rsidR="009D7C02" w:rsidRPr="005E4D6E" w:rsidRDefault="009D7C02" w:rsidP="009D7C02">
      <w:pPr>
        <w:pStyle w:val="DefaultText"/>
        <w:numPr>
          <w:ilvl w:val="0"/>
          <w:numId w:val="21"/>
        </w:numPr>
        <w:spacing w:before="40" w:after="40" w:line="440" w:lineRule="exact"/>
        <w:ind w:left="2410"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依委託人</w:t>
      </w:r>
      <w:r w:rsidRPr="005E4D6E">
        <w:rPr>
          <w:rFonts w:ascii="Times New Roman" w:eastAsia="標楷體" w:hAnsi="Times New Roman"/>
          <w:color w:val="000000" w:themeColor="text1"/>
          <w:sz w:val="24"/>
          <w:szCs w:val="24"/>
        </w:rPr>
        <w:t>(</w:t>
      </w:r>
      <w:r w:rsidRPr="005E4D6E">
        <w:rPr>
          <w:rFonts w:ascii="Times New Roman" w:eastAsia="標楷體" w:hAnsi="Times New Roman"/>
          <w:color w:val="000000" w:themeColor="text1"/>
          <w:sz w:val="24"/>
          <w:szCs w:val="24"/>
        </w:rPr>
        <w:t>或申請人</w:t>
      </w:r>
      <w:r w:rsidRPr="005E4D6E">
        <w:rPr>
          <w:rFonts w:ascii="Times New Roman" w:eastAsia="標楷體" w:hAnsi="Times New Roman"/>
          <w:color w:val="000000" w:themeColor="text1"/>
          <w:sz w:val="24"/>
          <w:szCs w:val="24"/>
        </w:rPr>
        <w:t>)</w:t>
      </w:r>
      <w:r w:rsidRPr="005E4D6E">
        <w:rPr>
          <w:rFonts w:ascii="Times New Roman" w:eastAsia="標楷體" w:hAnsi="Times New Roman"/>
          <w:color w:val="000000" w:themeColor="text1"/>
          <w:sz w:val="24"/>
          <w:szCs w:val="24"/>
        </w:rPr>
        <w:t>提供資料分析</w:t>
      </w:r>
      <w:proofErr w:type="gramStart"/>
      <w:r w:rsidRPr="005E4D6E">
        <w:rPr>
          <w:rFonts w:ascii="Times New Roman" w:eastAsia="標楷體" w:hAnsi="Times New Roman"/>
          <w:color w:val="000000" w:themeColor="text1"/>
          <w:sz w:val="24"/>
          <w:szCs w:val="24"/>
        </w:rPr>
        <w:t>勘估標</w:t>
      </w:r>
      <w:proofErr w:type="gramEnd"/>
      <w:r w:rsidRPr="005E4D6E">
        <w:rPr>
          <w:rFonts w:ascii="Times New Roman" w:eastAsia="標楷體" w:hAnsi="Times New Roman"/>
          <w:color w:val="000000" w:themeColor="text1"/>
          <w:sz w:val="24"/>
          <w:szCs w:val="24"/>
        </w:rPr>
        <w:t>的土地使用分區管制的限制</w:t>
      </w:r>
      <w:r w:rsidR="00D439A8" w:rsidRPr="005E4D6E">
        <w:rPr>
          <w:rFonts w:ascii="Times New Roman" w:eastAsia="標楷體" w:hAnsi="Times New Roman"/>
          <w:color w:val="FF0000"/>
          <w:sz w:val="24"/>
          <w:szCs w:val="24"/>
        </w:rPr>
        <w:t>與規劃</w:t>
      </w:r>
      <w:r w:rsidRPr="005E4D6E">
        <w:rPr>
          <w:rFonts w:ascii="Times New Roman" w:eastAsia="標楷體" w:hAnsi="Times New Roman"/>
          <w:color w:val="000000" w:themeColor="text1"/>
          <w:sz w:val="24"/>
          <w:szCs w:val="24"/>
        </w:rPr>
        <w:t>，包括</w:t>
      </w:r>
      <w:proofErr w:type="gramStart"/>
      <w:r w:rsidRPr="005E4D6E">
        <w:rPr>
          <w:rFonts w:ascii="Times New Roman" w:eastAsia="標楷體" w:hAnsi="Times New Roman"/>
          <w:color w:val="000000" w:themeColor="text1"/>
          <w:sz w:val="24"/>
          <w:szCs w:val="24"/>
        </w:rPr>
        <w:t>允建量體</w:t>
      </w:r>
      <w:proofErr w:type="gramEnd"/>
      <w:r w:rsidRPr="005E4D6E">
        <w:rPr>
          <w:rFonts w:ascii="Times New Roman" w:eastAsia="標楷體" w:hAnsi="Times New Roman"/>
          <w:color w:val="000000" w:themeColor="text1"/>
          <w:sz w:val="24"/>
          <w:szCs w:val="24"/>
        </w:rPr>
        <w:t>、容許使用項目等。</w:t>
      </w:r>
    </w:p>
    <w:p w:rsidR="00C7227C" w:rsidRPr="005E4D6E" w:rsidRDefault="00C7227C" w:rsidP="004F176B">
      <w:pPr>
        <w:pStyle w:val="DefaultText"/>
        <w:numPr>
          <w:ilvl w:val="0"/>
          <w:numId w:val="33"/>
        </w:numPr>
        <w:suppressAutoHyphens w:val="0"/>
        <w:adjustRightInd w:val="0"/>
        <w:snapToGrid w:val="0"/>
        <w:spacing w:before="40" w:after="40" w:line="440" w:lineRule="exact"/>
        <w:jc w:val="both"/>
        <w:rPr>
          <w:rFonts w:ascii="Times New Roman" w:eastAsia="標楷體" w:hAnsi="Times New Roman"/>
          <w:color w:val="000000" w:themeColor="text1"/>
        </w:rPr>
      </w:pPr>
      <w:r w:rsidRPr="005E4D6E">
        <w:rPr>
          <w:rFonts w:ascii="Times New Roman" w:eastAsia="標楷體" w:hAnsi="Times New Roman"/>
          <w:color w:val="000000" w:themeColor="text1"/>
        </w:rPr>
        <w:t>開發後總銷售金額評估</w:t>
      </w:r>
    </w:p>
    <w:p w:rsidR="00C7227C" w:rsidRPr="005E4D6E" w:rsidRDefault="00C7227C" w:rsidP="004F176B">
      <w:pPr>
        <w:pStyle w:val="CCIS10"/>
        <w:numPr>
          <w:ilvl w:val="0"/>
          <w:numId w:val="36"/>
        </w:numPr>
        <w:tabs>
          <w:tab w:val="left" w:pos="2268"/>
        </w:tabs>
        <w:rPr>
          <w:rFonts w:ascii="Times New Roman"/>
          <w:color w:val="000000" w:themeColor="text1"/>
          <w:sz w:val="28"/>
          <w:szCs w:val="28"/>
        </w:rPr>
      </w:pPr>
      <w:r w:rsidRPr="005E4D6E">
        <w:rPr>
          <w:rFonts w:ascii="Times New Roman"/>
          <w:color w:val="000000" w:themeColor="text1"/>
          <w:sz w:val="28"/>
          <w:szCs w:val="28"/>
        </w:rPr>
        <w:t>比</w:t>
      </w:r>
      <w:proofErr w:type="gramStart"/>
      <w:r w:rsidRPr="005E4D6E">
        <w:rPr>
          <w:rFonts w:ascii="Times New Roman"/>
          <w:color w:val="000000" w:themeColor="text1"/>
          <w:sz w:val="28"/>
          <w:szCs w:val="28"/>
        </w:rPr>
        <w:t>準</w:t>
      </w:r>
      <w:proofErr w:type="gramEnd"/>
      <w:r w:rsidR="002923AF" w:rsidRPr="005E4D6E">
        <w:rPr>
          <w:rFonts w:ascii="Times New Roman"/>
          <w:color w:val="000000" w:themeColor="text1"/>
          <w:sz w:val="28"/>
          <w:szCs w:val="28"/>
        </w:rPr>
        <w:t>單元</w:t>
      </w:r>
      <w:r w:rsidRPr="005E4D6E">
        <w:rPr>
          <w:rFonts w:ascii="Times New Roman"/>
          <w:color w:val="000000" w:themeColor="text1"/>
          <w:sz w:val="28"/>
          <w:szCs w:val="28"/>
        </w:rPr>
        <w:t>選定與分析</w:t>
      </w:r>
    </w:p>
    <w:p w:rsidR="00C7227C" w:rsidRPr="005E4D6E" w:rsidRDefault="00C7227C" w:rsidP="00C7227C">
      <w:pPr>
        <w:pStyle w:val="affff0"/>
        <w:ind w:leftChars="685" w:left="1644" w:firstLineChars="100" w:firstLine="240"/>
        <w:rPr>
          <w:rFonts w:ascii="Times New Roman"/>
          <w:color w:val="000000" w:themeColor="text1"/>
          <w:szCs w:val="24"/>
        </w:rPr>
      </w:pPr>
      <w:r w:rsidRPr="005E4D6E">
        <w:rPr>
          <w:rFonts w:ascii="Times New Roman"/>
          <w:color w:val="000000" w:themeColor="text1"/>
          <w:szCs w:val="24"/>
        </w:rPr>
        <w:t>《注意須知》</w:t>
      </w:r>
    </w:p>
    <w:p w:rsidR="00C7227C" w:rsidRPr="005E4D6E" w:rsidRDefault="00C7227C" w:rsidP="004F176B">
      <w:pPr>
        <w:pStyle w:val="DefaultText"/>
        <w:numPr>
          <w:ilvl w:val="0"/>
          <w:numId w:val="21"/>
        </w:numPr>
        <w:spacing w:before="40" w:after="40" w:line="440" w:lineRule="exact"/>
        <w:ind w:left="2410"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估價師並應就如何決定之比</w:t>
      </w:r>
      <w:proofErr w:type="gramStart"/>
      <w:r w:rsidRPr="005E4D6E">
        <w:rPr>
          <w:rFonts w:ascii="Times New Roman" w:eastAsia="標楷體" w:hAnsi="Times New Roman"/>
          <w:color w:val="000000" w:themeColor="text1"/>
          <w:sz w:val="24"/>
          <w:szCs w:val="24"/>
        </w:rPr>
        <w:t>準</w:t>
      </w:r>
      <w:proofErr w:type="gramEnd"/>
      <w:r w:rsidR="002923AF" w:rsidRPr="005E4D6E">
        <w:rPr>
          <w:rFonts w:ascii="Times New Roman" w:eastAsia="標楷體" w:hAnsi="Times New Roman"/>
          <w:color w:val="000000" w:themeColor="text1"/>
          <w:sz w:val="24"/>
          <w:szCs w:val="24"/>
        </w:rPr>
        <w:t>單元</w:t>
      </w:r>
      <w:r w:rsidRPr="005E4D6E">
        <w:rPr>
          <w:rFonts w:ascii="Times New Roman" w:eastAsia="標楷體" w:hAnsi="Times New Roman"/>
          <w:color w:val="000000" w:themeColor="text1"/>
          <w:sz w:val="24"/>
          <w:szCs w:val="24"/>
        </w:rPr>
        <w:t>之理由進行說明。</w:t>
      </w:r>
    </w:p>
    <w:p w:rsidR="00C7227C" w:rsidRPr="005E4D6E" w:rsidRDefault="00C04563" w:rsidP="004F176B">
      <w:pPr>
        <w:pStyle w:val="DefaultText"/>
        <w:numPr>
          <w:ilvl w:val="0"/>
          <w:numId w:val="21"/>
        </w:numPr>
        <w:spacing w:before="40" w:after="40" w:line="440" w:lineRule="exact"/>
        <w:ind w:left="2410"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依照</w:t>
      </w:r>
      <w:r w:rsidR="00C7227C" w:rsidRPr="005E4D6E">
        <w:rPr>
          <w:rFonts w:ascii="Times New Roman" w:eastAsia="標楷體" w:hAnsi="Times New Roman"/>
          <w:color w:val="000000" w:themeColor="text1"/>
          <w:sz w:val="24"/>
          <w:szCs w:val="24"/>
        </w:rPr>
        <w:t>規劃用途種類選定不同用途之比</w:t>
      </w:r>
      <w:proofErr w:type="gramStart"/>
      <w:r w:rsidR="00C7227C" w:rsidRPr="005E4D6E">
        <w:rPr>
          <w:rFonts w:ascii="Times New Roman" w:eastAsia="標楷體" w:hAnsi="Times New Roman"/>
          <w:color w:val="000000" w:themeColor="text1"/>
          <w:sz w:val="24"/>
          <w:szCs w:val="24"/>
        </w:rPr>
        <w:t>準</w:t>
      </w:r>
      <w:proofErr w:type="gramEnd"/>
      <w:r w:rsidR="002923AF" w:rsidRPr="005E4D6E">
        <w:rPr>
          <w:rFonts w:ascii="Times New Roman" w:eastAsia="標楷體" w:hAnsi="Times New Roman"/>
          <w:color w:val="000000" w:themeColor="text1"/>
          <w:sz w:val="24"/>
          <w:szCs w:val="24"/>
        </w:rPr>
        <w:t>單元</w:t>
      </w:r>
      <w:r w:rsidR="00C7227C" w:rsidRPr="005E4D6E">
        <w:rPr>
          <w:rFonts w:ascii="Times New Roman" w:eastAsia="標楷體" w:hAnsi="Times New Roman"/>
          <w:color w:val="000000" w:themeColor="text1"/>
          <w:sz w:val="24"/>
          <w:szCs w:val="24"/>
        </w:rPr>
        <w:t>。</w:t>
      </w:r>
    </w:p>
    <w:p w:rsidR="00C7227C" w:rsidRPr="005E4D6E" w:rsidRDefault="00C7227C" w:rsidP="004F176B">
      <w:pPr>
        <w:pStyle w:val="CCIS10"/>
        <w:numPr>
          <w:ilvl w:val="0"/>
          <w:numId w:val="36"/>
        </w:numPr>
        <w:tabs>
          <w:tab w:val="left" w:pos="2268"/>
        </w:tabs>
        <w:rPr>
          <w:rFonts w:ascii="Times New Roman"/>
          <w:color w:val="000000" w:themeColor="text1"/>
          <w:sz w:val="28"/>
          <w:szCs w:val="28"/>
        </w:rPr>
      </w:pPr>
      <w:r w:rsidRPr="005E4D6E">
        <w:rPr>
          <w:rFonts w:ascii="Times New Roman"/>
          <w:color w:val="000000" w:themeColor="text1"/>
          <w:sz w:val="28"/>
          <w:szCs w:val="28"/>
        </w:rPr>
        <w:t>比較法評估過程</w:t>
      </w:r>
    </w:p>
    <w:p w:rsidR="00C7227C" w:rsidRPr="005E4D6E" w:rsidRDefault="00C7227C" w:rsidP="004F176B">
      <w:pPr>
        <w:pStyle w:val="CCISa"/>
        <w:numPr>
          <w:ilvl w:val="0"/>
          <w:numId w:val="37"/>
        </w:numPr>
        <w:spacing w:line="400" w:lineRule="exact"/>
        <w:ind w:left="2410"/>
        <w:rPr>
          <w:rFonts w:ascii="Times New Roman" w:eastAsia="標楷體"/>
          <w:color w:val="000000" w:themeColor="text1"/>
          <w:sz w:val="24"/>
          <w:szCs w:val="24"/>
        </w:rPr>
      </w:pPr>
      <w:r w:rsidRPr="005E4D6E">
        <w:rPr>
          <w:rFonts w:ascii="Times New Roman" w:eastAsia="標楷體"/>
          <w:color w:val="000000" w:themeColor="text1"/>
          <w:sz w:val="24"/>
          <w:szCs w:val="24"/>
        </w:rPr>
        <w:t>有關比較法評估過程，本事務所</w:t>
      </w:r>
      <w:proofErr w:type="gramStart"/>
      <w:r w:rsidRPr="005E4D6E">
        <w:rPr>
          <w:rFonts w:ascii="Times New Roman" w:eastAsia="標楷體"/>
          <w:color w:val="000000" w:themeColor="text1"/>
          <w:sz w:val="24"/>
          <w:szCs w:val="24"/>
        </w:rPr>
        <w:t>採</w:t>
      </w:r>
      <w:proofErr w:type="gramEnd"/>
      <w:r w:rsidRPr="005E4D6E">
        <w:rPr>
          <w:rFonts w:ascii="Times New Roman" w:eastAsia="標楷體"/>
          <w:color w:val="000000" w:themeColor="text1"/>
          <w:sz w:val="24"/>
          <w:szCs w:val="24"/>
        </w:rPr>
        <w:t>百分率調整法評估之。</w:t>
      </w:r>
    </w:p>
    <w:p w:rsidR="00C7227C" w:rsidRPr="005E4D6E" w:rsidRDefault="00C7227C" w:rsidP="004F176B">
      <w:pPr>
        <w:pStyle w:val="CCISa"/>
        <w:numPr>
          <w:ilvl w:val="0"/>
          <w:numId w:val="37"/>
        </w:numPr>
        <w:spacing w:line="400" w:lineRule="exact"/>
        <w:ind w:left="2410"/>
        <w:rPr>
          <w:rFonts w:ascii="Times New Roman" w:eastAsia="標楷體"/>
          <w:color w:val="000000" w:themeColor="text1"/>
          <w:sz w:val="24"/>
          <w:szCs w:val="24"/>
        </w:rPr>
      </w:pPr>
      <w:r w:rsidRPr="005E4D6E">
        <w:rPr>
          <w:rFonts w:ascii="Times New Roman" w:eastAsia="標楷體"/>
          <w:color w:val="000000" w:themeColor="text1"/>
          <w:sz w:val="24"/>
          <w:szCs w:val="24"/>
        </w:rPr>
        <w:t>百分率調整法係經比較標的與</w:t>
      </w:r>
      <w:proofErr w:type="gramStart"/>
      <w:r w:rsidRPr="005E4D6E">
        <w:rPr>
          <w:rFonts w:ascii="Times New Roman" w:eastAsia="標楷體"/>
          <w:color w:val="000000" w:themeColor="text1"/>
          <w:sz w:val="24"/>
          <w:szCs w:val="24"/>
        </w:rPr>
        <w:t>勘</w:t>
      </w:r>
      <w:proofErr w:type="gramEnd"/>
      <w:r w:rsidRPr="005E4D6E">
        <w:rPr>
          <w:rFonts w:ascii="Times New Roman" w:eastAsia="標楷體"/>
          <w:color w:val="000000" w:themeColor="text1"/>
          <w:sz w:val="24"/>
          <w:szCs w:val="24"/>
        </w:rPr>
        <w:t>估建物各項個別因素及區域因素</w:t>
      </w:r>
      <w:r w:rsidR="0071294F" w:rsidRPr="005E4D6E">
        <w:rPr>
          <w:rFonts w:ascii="Times New Roman" w:eastAsia="標楷體"/>
          <w:color w:val="000000" w:themeColor="text1"/>
          <w:sz w:val="24"/>
          <w:szCs w:val="24"/>
        </w:rPr>
        <w:t>條件進行分析</w:t>
      </w:r>
      <w:r w:rsidRPr="005E4D6E">
        <w:rPr>
          <w:rFonts w:ascii="Times New Roman" w:eastAsia="標楷體"/>
          <w:color w:val="000000" w:themeColor="text1"/>
          <w:sz w:val="24"/>
          <w:szCs w:val="24"/>
        </w:rPr>
        <w:t>，並</w:t>
      </w:r>
      <w:r w:rsidR="0071294F" w:rsidRPr="005E4D6E">
        <w:rPr>
          <w:rFonts w:ascii="Times New Roman" w:eastAsia="標楷體"/>
          <w:color w:val="000000" w:themeColor="text1"/>
          <w:sz w:val="24"/>
          <w:szCs w:val="24"/>
        </w:rPr>
        <w:t>判定</w:t>
      </w:r>
      <w:r w:rsidRPr="005E4D6E">
        <w:rPr>
          <w:rFonts w:ascii="Times New Roman" w:eastAsia="標楷體"/>
          <w:color w:val="000000" w:themeColor="text1"/>
          <w:sz w:val="24"/>
          <w:szCs w:val="24"/>
        </w:rPr>
        <w:t>各項因素之差異百分比率，計算出</w:t>
      </w:r>
      <w:proofErr w:type="gramStart"/>
      <w:r w:rsidRPr="005E4D6E">
        <w:rPr>
          <w:rFonts w:ascii="Times New Roman" w:eastAsia="標楷體"/>
          <w:color w:val="000000" w:themeColor="text1"/>
          <w:sz w:val="24"/>
          <w:szCs w:val="24"/>
        </w:rPr>
        <w:t>勘</w:t>
      </w:r>
      <w:proofErr w:type="gramEnd"/>
      <w:r w:rsidRPr="005E4D6E">
        <w:rPr>
          <w:rFonts w:ascii="Times New Roman" w:eastAsia="標楷體"/>
          <w:color w:val="000000" w:themeColor="text1"/>
          <w:sz w:val="24"/>
          <w:szCs w:val="24"/>
        </w:rPr>
        <w:t>估建物比較價格之方法。</w:t>
      </w:r>
    </w:p>
    <w:p w:rsidR="00183537" w:rsidRPr="005E4D6E" w:rsidRDefault="00965307" w:rsidP="004F176B">
      <w:pPr>
        <w:pStyle w:val="CCISa"/>
        <w:numPr>
          <w:ilvl w:val="0"/>
          <w:numId w:val="37"/>
        </w:numPr>
        <w:spacing w:line="400" w:lineRule="exact"/>
        <w:ind w:left="2410"/>
        <w:rPr>
          <w:rFonts w:ascii="Times New Roman" w:eastAsia="標楷體"/>
          <w:color w:val="000000" w:themeColor="text1"/>
          <w:sz w:val="24"/>
          <w:szCs w:val="24"/>
        </w:rPr>
      </w:pPr>
      <w:r w:rsidRPr="005E4D6E">
        <w:rPr>
          <w:rFonts w:ascii="Times New Roman" w:eastAsia="標楷體"/>
          <w:color w:val="000000" w:themeColor="text1"/>
          <w:sz w:val="24"/>
          <w:szCs w:val="24"/>
        </w:rPr>
        <w:t>各項因素條件等級</w:t>
      </w:r>
      <w:r w:rsidRPr="005E4D6E">
        <w:rPr>
          <w:rFonts w:ascii="Times New Roman" w:eastAsia="標楷體"/>
          <w:color w:val="000000" w:themeColor="text1"/>
          <w:sz w:val="24"/>
          <w:szCs w:val="24"/>
        </w:rPr>
        <w:t>:</w:t>
      </w:r>
      <w:r w:rsidR="00606BC2" w:rsidRPr="005E4D6E">
        <w:rPr>
          <w:rFonts w:ascii="Times New Roman" w:eastAsia="標楷體"/>
          <w:color w:val="000000" w:themeColor="text1"/>
          <w:sz w:val="24"/>
          <w:szCs w:val="24"/>
        </w:rPr>
        <w:t>優＞</w:t>
      </w:r>
      <w:proofErr w:type="gramStart"/>
      <w:r w:rsidR="00606BC2" w:rsidRPr="005E4D6E">
        <w:rPr>
          <w:rFonts w:ascii="Times New Roman" w:eastAsia="標楷體"/>
          <w:color w:val="000000" w:themeColor="text1"/>
          <w:sz w:val="24"/>
          <w:szCs w:val="24"/>
        </w:rPr>
        <w:t>稍優</w:t>
      </w:r>
      <w:proofErr w:type="gramEnd"/>
      <w:r w:rsidR="00606BC2" w:rsidRPr="005E4D6E">
        <w:rPr>
          <w:rFonts w:ascii="Times New Roman" w:eastAsia="標楷體"/>
          <w:color w:val="000000" w:themeColor="text1"/>
          <w:sz w:val="24"/>
          <w:szCs w:val="24"/>
        </w:rPr>
        <w:t>＞普通＞</w:t>
      </w:r>
      <w:proofErr w:type="gramStart"/>
      <w:r w:rsidR="00606BC2" w:rsidRPr="005E4D6E">
        <w:rPr>
          <w:rFonts w:ascii="Times New Roman" w:eastAsia="標楷體"/>
          <w:color w:val="000000" w:themeColor="text1"/>
          <w:sz w:val="24"/>
          <w:szCs w:val="24"/>
        </w:rPr>
        <w:t>稍劣＞劣</w:t>
      </w:r>
      <w:proofErr w:type="gramEnd"/>
      <w:r w:rsidR="00606BC2" w:rsidRPr="005E4D6E">
        <w:rPr>
          <w:rFonts w:ascii="Times New Roman" w:eastAsia="標楷體"/>
          <w:color w:val="000000" w:themeColor="text1"/>
          <w:sz w:val="24"/>
          <w:szCs w:val="24"/>
        </w:rPr>
        <w:t>，各等級係以比較標的與</w:t>
      </w:r>
      <w:proofErr w:type="gramStart"/>
      <w:r w:rsidR="00606BC2" w:rsidRPr="005E4D6E">
        <w:rPr>
          <w:rFonts w:ascii="Times New Roman" w:eastAsia="標楷體"/>
          <w:color w:val="000000" w:themeColor="text1"/>
          <w:sz w:val="24"/>
          <w:szCs w:val="24"/>
        </w:rPr>
        <w:t>勘估標</w:t>
      </w:r>
      <w:proofErr w:type="gramEnd"/>
      <w:r w:rsidR="00606BC2" w:rsidRPr="005E4D6E">
        <w:rPr>
          <w:rFonts w:ascii="Times New Roman" w:eastAsia="標楷體"/>
          <w:color w:val="000000" w:themeColor="text1"/>
          <w:sz w:val="24"/>
          <w:szCs w:val="24"/>
        </w:rPr>
        <w:t>的各項條件之客觀比較而來。</w:t>
      </w:r>
    </w:p>
    <w:p w:rsidR="00606BC2" w:rsidRPr="005E4D6E" w:rsidRDefault="00183537" w:rsidP="0009359B">
      <w:pPr>
        <w:pStyle w:val="affff0"/>
        <w:ind w:leftChars="1000" w:left="4080" w:hangingChars="700" w:hanging="1680"/>
        <w:rPr>
          <w:rFonts w:ascii="Times New Roman"/>
          <w:color w:val="000000" w:themeColor="text1"/>
          <w:szCs w:val="24"/>
        </w:rPr>
      </w:pPr>
      <w:r w:rsidRPr="005E4D6E">
        <w:rPr>
          <w:rFonts w:ascii="Times New Roman"/>
          <w:color w:val="000000" w:themeColor="text1"/>
          <w:szCs w:val="24"/>
        </w:rPr>
        <w:t>《注意須知》</w:t>
      </w:r>
    </w:p>
    <w:p w:rsidR="00606BC2" w:rsidRPr="005E4D6E" w:rsidRDefault="00606BC2" w:rsidP="00D61A47">
      <w:pPr>
        <w:pStyle w:val="DefaultText"/>
        <w:numPr>
          <w:ilvl w:val="0"/>
          <w:numId w:val="21"/>
        </w:numPr>
        <w:spacing w:before="40" w:after="40" w:line="440" w:lineRule="exact"/>
        <w:ind w:left="2835"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各項因素條件等級劃分得依實際情形調整之，</w:t>
      </w:r>
      <w:r w:rsidR="0058484B" w:rsidRPr="005E4D6E">
        <w:rPr>
          <w:rFonts w:ascii="Times New Roman" w:eastAsia="標楷體" w:hAnsi="Times New Roman"/>
          <w:color w:val="000000" w:themeColor="text1"/>
          <w:sz w:val="24"/>
          <w:szCs w:val="24"/>
        </w:rPr>
        <w:t>情況特殊者</w:t>
      </w:r>
      <w:r w:rsidRPr="005E4D6E">
        <w:rPr>
          <w:rFonts w:ascii="Times New Roman" w:eastAsia="標楷體" w:hAnsi="Times New Roman"/>
          <w:color w:val="000000" w:themeColor="text1"/>
          <w:sz w:val="24"/>
          <w:szCs w:val="24"/>
        </w:rPr>
        <w:t>應敘明理由。</w:t>
      </w:r>
    </w:p>
    <w:p w:rsidR="00C7227C" w:rsidRPr="005E4D6E" w:rsidRDefault="00183537" w:rsidP="00D61A47">
      <w:pPr>
        <w:pStyle w:val="DefaultText"/>
        <w:numPr>
          <w:ilvl w:val="0"/>
          <w:numId w:val="21"/>
        </w:numPr>
        <w:spacing w:before="40" w:after="40" w:line="440" w:lineRule="exact"/>
        <w:ind w:left="2835"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須明</w:t>
      </w:r>
      <w:r w:rsidR="0009359B" w:rsidRPr="005E4D6E">
        <w:rPr>
          <w:rFonts w:ascii="Times New Roman" w:eastAsia="標楷體" w:hAnsi="Times New Roman"/>
          <w:color w:val="000000" w:themeColor="text1"/>
          <w:sz w:val="24"/>
          <w:szCs w:val="24"/>
        </w:rPr>
        <w:t>列調整級距及優劣，並載明</w:t>
      </w:r>
      <w:r w:rsidR="00965307" w:rsidRPr="005E4D6E">
        <w:rPr>
          <w:rFonts w:ascii="Times New Roman" w:eastAsia="標楷體" w:hAnsi="Times New Roman"/>
          <w:color w:val="000000" w:themeColor="text1"/>
          <w:sz w:val="24"/>
          <w:szCs w:val="24"/>
        </w:rPr>
        <w:t>各等級</w:t>
      </w:r>
      <w:r w:rsidR="00C7227C" w:rsidRPr="005E4D6E">
        <w:rPr>
          <w:rFonts w:ascii="Times New Roman" w:eastAsia="標楷體" w:hAnsi="Times New Roman"/>
          <w:color w:val="000000" w:themeColor="text1"/>
          <w:sz w:val="24"/>
          <w:szCs w:val="24"/>
        </w:rPr>
        <w:t>係以比較標的與</w:t>
      </w:r>
      <w:proofErr w:type="gramStart"/>
      <w:r w:rsidR="00C7227C" w:rsidRPr="005E4D6E">
        <w:rPr>
          <w:rFonts w:ascii="Times New Roman" w:eastAsia="標楷體" w:hAnsi="Times New Roman"/>
          <w:color w:val="000000" w:themeColor="text1"/>
          <w:sz w:val="24"/>
          <w:szCs w:val="24"/>
        </w:rPr>
        <w:t>勘估</w:t>
      </w:r>
      <w:r w:rsidR="00965307" w:rsidRPr="005E4D6E">
        <w:rPr>
          <w:rFonts w:ascii="Times New Roman" w:eastAsia="標楷體" w:hAnsi="Times New Roman"/>
          <w:color w:val="000000" w:themeColor="text1"/>
          <w:sz w:val="24"/>
          <w:szCs w:val="24"/>
        </w:rPr>
        <w:t>標</w:t>
      </w:r>
      <w:proofErr w:type="gramEnd"/>
      <w:r w:rsidR="00965307" w:rsidRPr="005E4D6E">
        <w:rPr>
          <w:rFonts w:ascii="Times New Roman" w:eastAsia="標楷體" w:hAnsi="Times New Roman"/>
          <w:color w:val="000000" w:themeColor="text1"/>
          <w:sz w:val="24"/>
          <w:szCs w:val="24"/>
        </w:rPr>
        <w:t>的</w:t>
      </w:r>
      <w:r w:rsidR="00C7227C" w:rsidRPr="005E4D6E">
        <w:rPr>
          <w:rFonts w:ascii="Times New Roman" w:eastAsia="標楷體" w:hAnsi="Times New Roman"/>
          <w:color w:val="000000" w:themeColor="text1"/>
          <w:sz w:val="24"/>
          <w:szCs w:val="24"/>
        </w:rPr>
        <w:t>各項條件之客觀比較而來。</w:t>
      </w:r>
    </w:p>
    <w:p w:rsidR="00C7227C" w:rsidRPr="005E4D6E" w:rsidRDefault="00C7227C" w:rsidP="004F176B">
      <w:pPr>
        <w:pStyle w:val="CCISa"/>
        <w:numPr>
          <w:ilvl w:val="0"/>
          <w:numId w:val="37"/>
        </w:numPr>
        <w:spacing w:line="400" w:lineRule="exact"/>
        <w:ind w:left="2410"/>
        <w:rPr>
          <w:rFonts w:ascii="Times New Roman" w:eastAsia="標楷體"/>
          <w:color w:val="000000" w:themeColor="text1"/>
          <w:sz w:val="24"/>
          <w:szCs w:val="24"/>
        </w:rPr>
      </w:pPr>
      <w:r w:rsidRPr="005E4D6E">
        <w:rPr>
          <w:rFonts w:ascii="Times New Roman" w:eastAsia="標楷體"/>
          <w:color w:val="000000" w:themeColor="text1"/>
          <w:sz w:val="24"/>
          <w:szCs w:val="24"/>
        </w:rPr>
        <w:t>對於比較案例之相關資料，本事務所已</w:t>
      </w:r>
      <w:proofErr w:type="gramStart"/>
      <w:r w:rsidRPr="005E4D6E">
        <w:rPr>
          <w:rFonts w:ascii="Times New Roman" w:eastAsia="標楷體"/>
          <w:color w:val="000000" w:themeColor="text1"/>
          <w:sz w:val="24"/>
          <w:szCs w:val="24"/>
        </w:rPr>
        <w:t>儘</w:t>
      </w:r>
      <w:proofErr w:type="gramEnd"/>
      <w:r w:rsidRPr="005E4D6E">
        <w:rPr>
          <w:rFonts w:ascii="Times New Roman" w:eastAsia="標楷體"/>
          <w:color w:val="000000" w:themeColor="text1"/>
          <w:sz w:val="24"/>
          <w:szCs w:val="24"/>
        </w:rPr>
        <w:t>可能向資料提供者進行查證，如有不足係屬無法查證或查證有困難。</w:t>
      </w:r>
    </w:p>
    <w:p w:rsidR="00C7227C" w:rsidRPr="005E4D6E" w:rsidRDefault="00C7227C" w:rsidP="00D61A47">
      <w:pPr>
        <w:pStyle w:val="affff0"/>
        <w:ind w:leftChars="1000" w:left="4080" w:hangingChars="700" w:hanging="1680"/>
        <w:rPr>
          <w:rFonts w:ascii="Times New Roman"/>
          <w:color w:val="000000" w:themeColor="text1"/>
          <w:szCs w:val="24"/>
        </w:rPr>
      </w:pPr>
      <w:r w:rsidRPr="005E4D6E">
        <w:rPr>
          <w:rFonts w:ascii="Times New Roman"/>
          <w:color w:val="000000" w:themeColor="text1"/>
          <w:szCs w:val="24"/>
        </w:rPr>
        <w:t>《注意須知》</w:t>
      </w:r>
    </w:p>
    <w:p w:rsidR="00C7227C" w:rsidRPr="005E4D6E" w:rsidRDefault="00C7227C" w:rsidP="00D61A47">
      <w:pPr>
        <w:pStyle w:val="DefaultText"/>
        <w:numPr>
          <w:ilvl w:val="0"/>
          <w:numId w:val="21"/>
        </w:numPr>
        <w:spacing w:before="40" w:after="40" w:line="440" w:lineRule="exact"/>
        <w:ind w:left="2835"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應至少有</w:t>
      </w:r>
      <w:r w:rsidR="00606BC2" w:rsidRPr="005E4D6E">
        <w:rPr>
          <w:rFonts w:ascii="Times New Roman" w:eastAsia="標楷體" w:hAnsi="Times New Roman"/>
          <w:color w:val="000000" w:themeColor="text1"/>
          <w:sz w:val="24"/>
          <w:szCs w:val="24"/>
        </w:rPr>
        <w:t>3</w:t>
      </w:r>
      <w:r w:rsidRPr="005E4D6E">
        <w:rPr>
          <w:rFonts w:ascii="Times New Roman" w:eastAsia="標楷體" w:hAnsi="Times New Roman"/>
          <w:color w:val="000000" w:themeColor="text1"/>
          <w:sz w:val="24"/>
          <w:szCs w:val="24"/>
        </w:rPr>
        <w:t>個以上成交案例。但若情況特殊，無法取得上述案例時，應敘明理由。</w:t>
      </w:r>
    </w:p>
    <w:p w:rsidR="00C7227C" w:rsidRPr="005E4D6E" w:rsidRDefault="005606A4" w:rsidP="00D61A47">
      <w:pPr>
        <w:pStyle w:val="DefaultText"/>
        <w:numPr>
          <w:ilvl w:val="0"/>
          <w:numId w:val="21"/>
        </w:numPr>
        <w:spacing w:before="40" w:after="40" w:line="440" w:lineRule="exact"/>
        <w:ind w:left="2835"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lastRenderedPageBreak/>
        <w:t>比較案例中應選取</w:t>
      </w:r>
      <w:r w:rsidR="00606BC2" w:rsidRPr="005E4D6E">
        <w:rPr>
          <w:rFonts w:ascii="Times New Roman" w:eastAsia="標楷體" w:hAnsi="Times New Roman"/>
          <w:color w:val="000000" w:themeColor="text1"/>
          <w:sz w:val="24"/>
          <w:szCs w:val="24"/>
        </w:rPr>
        <w:t>1</w:t>
      </w:r>
      <w:r w:rsidRPr="005E4D6E">
        <w:rPr>
          <w:rFonts w:ascii="Times New Roman" w:eastAsia="標楷體" w:hAnsi="Times New Roman"/>
          <w:color w:val="000000" w:themeColor="text1"/>
          <w:sz w:val="24"/>
          <w:szCs w:val="24"/>
        </w:rPr>
        <w:t>個或</w:t>
      </w:r>
      <w:r w:rsidR="00606BC2" w:rsidRPr="005E4D6E">
        <w:rPr>
          <w:rFonts w:ascii="Times New Roman" w:eastAsia="標楷體" w:hAnsi="Times New Roman"/>
          <w:color w:val="000000" w:themeColor="text1"/>
          <w:sz w:val="24"/>
          <w:szCs w:val="24"/>
        </w:rPr>
        <w:t>1</w:t>
      </w:r>
      <w:r w:rsidRPr="005E4D6E">
        <w:rPr>
          <w:rFonts w:ascii="Times New Roman" w:eastAsia="標楷體" w:hAnsi="Times New Roman"/>
          <w:color w:val="000000" w:themeColor="text1"/>
          <w:sz w:val="24"/>
          <w:szCs w:val="24"/>
        </w:rPr>
        <w:t>個以上交易案例之</w:t>
      </w:r>
      <w:r w:rsidR="00C7227C" w:rsidRPr="005E4D6E">
        <w:rPr>
          <w:rFonts w:ascii="Times New Roman" w:eastAsia="標楷體" w:hAnsi="Times New Roman"/>
          <w:color w:val="000000" w:themeColor="text1"/>
          <w:sz w:val="24"/>
          <w:szCs w:val="24"/>
        </w:rPr>
        <w:t>成交日期</w:t>
      </w:r>
      <w:r w:rsidRPr="005E4D6E">
        <w:rPr>
          <w:rFonts w:ascii="Times New Roman" w:eastAsia="標楷體" w:hAnsi="Times New Roman"/>
          <w:color w:val="000000" w:themeColor="text1"/>
          <w:sz w:val="24"/>
          <w:szCs w:val="24"/>
        </w:rPr>
        <w:t>為</w:t>
      </w:r>
      <w:r w:rsidR="00C7227C" w:rsidRPr="005E4D6E">
        <w:rPr>
          <w:rFonts w:ascii="Times New Roman" w:eastAsia="標楷體" w:hAnsi="Times New Roman"/>
          <w:color w:val="000000" w:themeColor="text1"/>
          <w:sz w:val="24"/>
          <w:szCs w:val="24"/>
        </w:rPr>
        <w:t>價格日期往前、後推算</w:t>
      </w:r>
      <w:r w:rsidR="00606BC2" w:rsidRPr="005E4D6E">
        <w:rPr>
          <w:rFonts w:ascii="Times New Roman" w:eastAsia="標楷體" w:hAnsi="Times New Roman"/>
          <w:color w:val="000000" w:themeColor="text1"/>
          <w:sz w:val="24"/>
          <w:szCs w:val="24"/>
        </w:rPr>
        <w:t>1</w:t>
      </w:r>
      <w:r w:rsidR="00C7227C" w:rsidRPr="005E4D6E">
        <w:rPr>
          <w:rFonts w:ascii="Times New Roman" w:eastAsia="標楷體" w:hAnsi="Times New Roman"/>
          <w:color w:val="000000" w:themeColor="text1"/>
          <w:sz w:val="24"/>
          <w:szCs w:val="24"/>
        </w:rPr>
        <w:t>年內</w:t>
      </w:r>
      <w:r w:rsidRPr="005E4D6E">
        <w:rPr>
          <w:rFonts w:ascii="Times New Roman" w:eastAsia="標楷體" w:hAnsi="Times New Roman"/>
          <w:color w:val="000000" w:themeColor="text1"/>
          <w:sz w:val="24"/>
          <w:szCs w:val="24"/>
        </w:rPr>
        <w:t>之案例為原則</w:t>
      </w:r>
      <w:r w:rsidR="00C7227C" w:rsidRPr="005E4D6E">
        <w:rPr>
          <w:rFonts w:ascii="Times New Roman" w:eastAsia="標楷體" w:hAnsi="Times New Roman"/>
          <w:color w:val="000000" w:themeColor="text1"/>
          <w:sz w:val="24"/>
          <w:szCs w:val="24"/>
        </w:rPr>
        <w:t>。若無成交日期距價格日期</w:t>
      </w:r>
      <w:r w:rsidR="00606BC2" w:rsidRPr="005E4D6E">
        <w:rPr>
          <w:rFonts w:ascii="Times New Roman" w:eastAsia="標楷體" w:hAnsi="Times New Roman"/>
          <w:color w:val="000000" w:themeColor="text1"/>
          <w:sz w:val="24"/>
          <w:szCs w:val="24"/>
        </w:rPr>
        <w:t>1</w:t>
      </w:r>
      <w:r w:rsidR="00C7227C" w:rsidRPr="005E4D6E">
        <w:rPr>
          <w:rFonts w:ascii="Times New Roman" w:eastAsia="標楷體" w:hAnsi="Times New Roman"/>
          <w:color w:val="000000" w:themeColor="text1"/>
          <w:sz w:val="24"/>
          <w:szCs w:val="24"/>
        </w:rPr>
        <w:t>年內之比較案例，得放寬至</w:t>
      </w:r>
      <w:r w:rsidR="00606BC2" w:rsidRPr="005E4D6E">
        <w:rPr>
          <w:rFonts w:ascii="Times New Roman" w:eastAsia="標楷體" w:hAnsi="Times New Roman"/>
          <w:color w:val="000000" w:themeColor="text1"/>
          <w:sz w:val="24"/>
          <w:szCs w:val="24"/>
        </w:rPr>
        <w:t>1</w:t>
      </w:r>
      <w:r w:rsidR="00C7227C" w:rsidRPr="005E4D6E">
        <w:rPr>
          <w:rFonts w:ascii="Times New Roman" w:eastAsia="標楷體" w:hAnsi="Times New Roman"/>
          <w:color w:val="000000" w:themeColor="text1"/>
          <w:sz w:val="24"/>
          <w:szCs w:val="24"/>
        </w:rPr>
        <w:t>年以上，但應敘明理由。</w:t>
      </w:r>
    </w:p>
    <w:p w:rsidR="00C7227C" w:rsidRPr="005E4D6E" w:rsidRDefault="00C7227C" w:rsidP="00D61A47">
      <w:pPr>
        <w:pStyle w:val="DefaultText"/>
        <w:numPr>
          <w:ilvl w:val="0"/>
          <w:numId w:val="21"/>
        </w:numPr>
        <w:spacing w:before="40" w:after="40" w:line="440" w:lineRule="exact"/>
        <w:ind w:left="2835"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比較案例中應選取</w:t>
      </w:r>
      <w:r w:rsidR="00606BC2" w:rsidRPr="005E4D6E">
        <w:rPr>
          <w:rFonts w:ascii="Times New Roman" w:eastAsia="標楷體" w:hAnsi="Times New Roman"/>
          <w:color w:val="000000" w:themeColor="text1"/>
          <w:sz w:val="24"/>
          <w:szCs w:val="24"/>
        </w:rPr>
        <w:t>1</w:t>
      </w:r>
      <w:r w:rsidRPr="005E4D6E">
        <w:rPr>
          <w:rFonts w:ascii="Times New Roman" w:eastAsia="標楷體" w:hAnsi="Times New Roman"/>
          <w:color w:val="000000" w:themeColor="text1"/>
          <w:sz w:val="24"/>
          <w:szCs w:val="24"/>
        </w:rPr>
        <w:t>個或</w:t>
      </w:r>
      <w:r w:rsidR="00606BC2" w:rsidRPr="005E4D6E">
        <w:rPr>
          <w:rFonts w:ascii="Times New Roman" w:eastAsia="標楷體" w:hAnsi="Times New Roman"/>
          <w:color w:val="000000" w:themeColor="text1"/>
          <w:sz w:val="24"/>
          <w:szCs w:val="24"/>
        </w:rPr>
        <w:t>1</w:t>
      </w:r>
      <w:r w:rsidRPr="005E4D6E">
        <w:rPr>
          <w:rFonts w:ascii="Times New Roman" w:eastAsia="標楷體" w:hAnsi="Times New Roman"/>
          <w:color w:val="000000" w:themeColor="text1"/>
          <w:sz w:val="24"/>
          <w:szCs w:val="24"/>
        </w:rPr>
        <w:t>個以上交易案例為同一供需圈內，屬性類似之案例為比較標的。但若情況特殊，無法取得上述案例時，應敘明理由。</w:t>
      </w:r>
    </w:p>
    <w:p w:rsidR="00C7227C" w:rsidRPr="005E4D6E" w:rsidRDefault="00C7227C" w:rsidP="00D61A47">
      <w:pPr>
        <w:pStyle w:val="DefaultText"/>
        <w:numPr>
          <w:ilvl w:val="0"/>
          <w:numId w:val="21"/>
        </w:numPr>
        <w:spacing w:before="40" w:after="40" w:line="440" w:lineRule="exact"/>
        <w:ind w:left="2835" w:hanging="280"/>
        <w:jc w:val="both"/>
        <w:rPr>
          <w:rFonts w:ascii="Times New Roman" w:eastAsia="標楷體" w:hAnsi="Times New Roman"/>
          <w:color w:val="FF0000"/>
          <w:sz w:val="24"/>
          <w:szCs w:val="24"/>
        </w:rPr>
      </w:pPr>
      <w:r w:rsidRPr="005E4D6E">
        <w:rPr>
          <w:rFonts w:ascii="Times New Roman" w:eastAsia="標楷體" w:hAnsi="Times New Roman"/>
          <w:color w:val="000000" w:themeColor="text1"/>
          <w:sz w:val="24"/>
          <w:szCs w:val="24"/>
        </w:rPr>
        <w:t>比較案例</w:t>
      </w:r>
      <w:proofErr w:type="gramStart"/>
      <w:r w:rsidRPr="005E4D6E">
        <w:rPr>
          <w:rFonts w:ascii="Times New Roman" w:eastAsia="標楷體" w:hAnsi="Times New Roman"/>
          <w:color w:val="000000" w:themeColor="text1"/>
          <w:sz w:val="24"/>
          <w:szCs w:val="24"/>
        </w:rPr>
        <w:t>屋齡應以</w:t>
      </w:r>
      <w:proofErr w:type="gramEnd"/>
      <w:r w:rsidRPr="005E4D6E">
        <w:rPr>
          <w:rFonts w:ascii="Times New Roman" w:eastAsia="標楷體" w:hAnsi="Times New Roman"/>
          <w:color w:val="000000" w:themeColor="text1"/>
          <w:sz w:val="24"/>
          <w:szCs w:val="24"/>
        </w:rPr>
        <w:t>3</w:t>
      </w:r>
      <w:r w:rsidRPr="005E4D6E">
        <w:rPr>
          <w:rFonts w:ascii="Times New Roman" w:eastAsia="標楷體" w:hAnsi="Times New Roman"/>
          <w:color w:val="000000" w:themeColor="text1"/>
          <w:sz w:val="24"/>
          <w:szCs w:val="24"/>
        </w:rPr>
        <w:t>年內新成屋為原則，若無屋齡</w:t>
      </w:r>
      <w:r w:rsidR="0009359B" w:rsidRPr="005E4D6E">
        <w:rPr>
          <w:rFonts w:ascii="Times New Roman" w:eastAsia="標楷體" w:hAnsi="Times New Roman"/>
          <w:color w:val="000000" w:themeColor="text1"/>
          <w:sz w:val="24"/>
          <w:szCs w:val="24"/>
        </w:rPr>
        <w:t>3</w:t>
      </w:r>
      <w:r w:rsidRPr="005E4D6E">
        <w:rPr>
          <w:rFonts w:ascii="Times New Roman" w:eastAsia="標楷體" w:hAnsi="Times New Roman"/>
          <w:color w:val="000000" w:themeColor="text1"/>
          <w:sz w:val="24"/>
          <w:szCs w:val="24"/>
        </w:rPr>
        <w:t>年以內之比較案例，得放寬至</w:t>
      </w:r>
      <w:r w:rsidR="0009359B" w:rsidRPr="005E4D6E">
        <w:rPr>
          <w:rFonts w:ascii="Times New Roman" w:eastAsia="標楷體" w:hAnsi="Times New Roman"/>
          <w:color w:val="000000" w:themeColor="text1"/>
          <w:sz w:val="24"/>
          <w:szCs w:val="24"/>
        </w:rPr>
        <w:t>3</w:t>
      </w:r>
      <w:r w:rsidRPr="005E4D6E">
        <w:rPr>
          <w:rFonts w:ascii="Times New Roman" w:eastAsia="標楷體" w:hAnsi="Times New Roman"/>
          <w:color w:val="000000" w:themeColor="text1"/>
          <w:sz w:val="24"/>
          <w:szCs w:val="24"/>
        </w:rPr>
        <w:t>年以上，但應敘明理由。</w:t>
      </w:r>
    </w:p>
    <w:p w:rsidR="00487BC4" w:rsidRPr="005E4D6E" w:rsidRDefault="00487BC4" w:rsidP="00487BC4">
      <w:pPr>
        <w:pStyle w:val="DefaultText"/>
        <w:spacing w:before="40" w:after="40" w:line="440" w:lineRule="exact"/>
        <w:ind w:left="2555"/>
        <w:jc w:val="both"/>
        <w:rPr>
          <w:rFonts w:ascii="Times New Roman" w:eastAsia="標楷體" w:hAnsi="Times New Roman"/>
          <w:color w:val="FF0000"/>
          <w:sz w:val="24"/>
          <w:szCs w:val="24"/>
        </w:rPr>
      </w:pPr>
    </w:p>
    <w:p w:rsidR="00C7227C" w:rsidRPr="005E4D6E" w:rsidRDefault="00C7227C" w:rsidP="004F176B">
      <w:pPr>
        <w:pStyle w:val="CCISa"/>
        <w:numPr>
          <w:ilvl w:val="0"/>
          <w:numId w:val="22"/>
        </w:numPr>
        <w:spacing w:line="400" w:lineRule="exact"/>
        <w:ind w:left="2410"/>
        <w:rPr>
          <w:rFonts w:ascii="Times New Roman" w:eastAsia="標楷體"/>
          <w:color w:val="000000" w:themeColor="text1"/>
          <w:sz w:val="24"/>
          <w:szCs w:val="24"/>
        </w:rPr>
      </w:pPr>
      <w:r w:rsidRPr="005E4D6E">
        <w:rPr>
          <w:rFonts w:ascii="Times New Roman" w:eastAsia="標楷體"/>
          <w:color w:val="000000" w:themeColor="text1"/>
          <w:sz w:val="28"/>
          <w:szCs w:val="24"/>
        </w:rPr>
        <w:t>比較標的條件分析表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9"/>
        <w:gridCol w:w="1638"/>
        <w:gridCol w:w="1638"/>
        <w:gridCol w:w="1638"/>
        <w:gridCol w:w="1639"/>
      </w:tblGrid>
      <w:tr w:rsidR="00295D44" w:rsidRPr="005E4D6E" w:rsidTr="0009359B">
        <w:trPr>
          <w:trHeight w:val="458"/>
          <w:jc w:val="center"/>
        </w:trPr>
        <w:tc>
          <w:tcPr>
            <w:tcW w:w="1809" w:type="dxa"/>
            <w:vAlign w:val="center"/>
          </w:tcPr>
          <w:p w:rsidR="00C7227C" w:rsidRPr="005E4D6E" w:rsidRDefault="00C7227C" w:rsidP="00C7227C">
            <w:pPr>
              <w:pStyle w:val="r0"/>
              <w:snapToGrid w:val="0"/>
              <w:jc w:val="both"/>
              <w:rPr>
                <w:rFonts w:ascii="Times New Roman" w:eastAsia="標楷體" w:hAnsi="Times New Roman"/>
                <w:bCs/>
                <w:color w:val="000000" w:themeColor="text1"/>
                <w:sz w:val="22"/>
                <w:szCs w:val="22"/>
              </w:rPr>
            </w:pPr>
            <w:r w:rsidRPr="005E4D6E">
              <w:rPr>
                <w:rFonts w:ascii="Times New Roman" w:eastAsia="標楷體" w:hAnsi="Times New Roman"/>
                <w:bCs/>
                <w:color w:val="000000" w:themeColor="text1"/>
                <w:sz w:val="22"/>
                <w:szCs w:val="22"/>
              </w:rPr>
              <w:t>項目</w:t>
            </w:r>
          </w:p>
        </w:tc>
        <w:tc>
          <w:tcPr>
            <w:tcW w:w="1638" w:type="dxa"/>
            <w:vAlign w:val="center"/>
          </w:tcPr>
          <w:p w:rsidR="00C7227C" w:rsidRPr="005E4D6E" w:rsidRDefault="00C7227C" w:rsidP="00D3530F">
            <w:pPr>
              <w:pStyle w:val="r0"/>
              <w:snapToGrid w:val="0"/>
              <w:jc w:val="center"/>
              <w:rPr>
                <w:rFonts w:ascii="Times New Roman" w:eastAsia="標楷體" w:hAnsi="Times New Roman"/>
                <w:bCs/>
                <w:color w:val="000000" w:themeColor="text1"/>
                <w:sz w:val="22"/>
                <w:szCs w:val="22"/>
              </w:rPr>
            </w:pPr>
            <w:proofErr w:type="gramStart"/>
            <w:r w:rsidRPr="005E4D6E">
              <w:rPr>
                <w:rFonts w:ascii="Times New Roman" w:eastAsia="標楷體" w:hAnsi="Times New Roman"/>
                <w:bCs/>
                <w:color w:val="000000" w:themeColor="text1"/>
                <w:sz w:val="22"/>
                <w:szCs w:val="22"/>
              </w:rPr>
              <w:t>勘估</w:t>
            </w:r>
            <w:r w:rsidR="00FF4C9B" w:rsidRPr="005E4D6E">
              <w:rPr>
                <w:rFonts w:ascii="Times New Roman" w:eastAsia="標楷體" w:hAnsi="Times New Roman"/>
                <w:bCs/>
                <w:color w:val="FF0000"/>
                <w:sz w:val="22"/>
                <w:szCs w:val="22"/>
              </w:rPr>
              <w:t>標</w:t>
            </w:r>
            <w:proofErr w:type="gramEnd"/>
            <w:r w:rsidR="00FF4C9B" w:rsidRPr="005E4D6E">
              <w:rPr>
                <w:rFonts w:ascii="Times New Roman" w:eastAsia="標楷體" w:hAnsi="Times New Roman"/>
                <w:bCs/>
                <w:color w:val="FF0000"/>
                <w:sz w:val="22"/>
                <w:szCs w:val="22"/>
              </w:rPr>
              <w:t>的</w:t>
            </w:r>
          </w:p>
        </w:tc>
        <w:tc>
          <w:tcPr>
            <w:tcW w:w="1638" w:type="dxa"/>
            <w:vAlign w:val="center"/>
          </w:tcPr>
          <w:p w:rsidR="00C7227C" w:rsidRPr="005E4D6E" w:rsidRDefault="00C7227C" w:rsidP="00D3530F">
            <w:pPr>
              <w:pStyle w:val="r0"/>
              <w:snapToGrid w:val="0"/>
              <w:jc w:val="center"/>
              <w:rPr>
                <w:rFonts w:ascii="Times New Roman" w:eastAsia="標楷體" w:hAnsi="Times New Roman"/>
                <w:bCs/>
                <w:color w:val="000000" w:themeColor="text1"/>
                <w:sz w:val="22"/>
                <w:szCs w:val="22"/>
              </w:rPr>
            </w:pPr>
            <w:r w:rsidRPr="005E4D6E">
              <w:rPr>
                <w:rFonts w:ascii="Times New Roman" w:eastAsia="標楷體" w:hAnsi="Times New Roman"/>
                <w:bCs/>
                <w:color w:val="000000" w:themeColor="text1"/>
                <w:sz w:val="22"/>
                <w:szCs w:val="22"/>
              </w:rPr>
              <w:t>比較標的</w:t>
            </w:r>
            <w:r w:rsidR="008C6876" w:rsidRPr="005E4D6E">
              <w:rPr>
                <w:rFonts w:ascii="Times New Roman" w:eastAsia="標楷體" w:hAnsi="Times New Roman"/>
                <w:bCs/>
                <w:color w:val="000000" w:themeColor="text1"/>
                <w:sz w:val="22"/>
                <w:szCs w:val="22"/>
              </w:rPr>
              <w:t>1</w:t>
            </w:r>
          </w:p>
        </w:tc>
        <w:tc>
          <w:tcPr>
            <w:tcW w:w="1638" w:type="dxa"/>
            <w:vAlign w:val="center"/>
          </w:tcPr>
          <w:p w:rsidR="00C7227C" w:rsidRPr="005E4D6E" w:rsidRDefault="00C7227C" w:rsidP="00D3530F">
            <w:pPr>
              <w:pStyle w:val="r0"/>
              <w:snapToGrid w:val="0"/>
              <w:jc w:val="center"/>
              <w:rPr>
                <w:rFonts w:ascii="Times New Roman" w:eastAsia="標楷體" w:hAnsi="Times New Roman"/>
                <w:bCs/>
                <w:color w:val="000000" w:themeColor="text1"/>
                <w:sz w:val="22"/>
                <w:szCs w:val="22"/>
              </w:rPr>
            </w:pPr>
            <w:r w:rsidRPr="005E4D6E">
              <w:rPr>
                <w:rFonts w:ascii="Times New Roman" w:eastAsia="標楷體" w:hAnsi="Times New Roman"/>
                <w:bCs/>
                <w:color w:val="000000" w:themeColor="text1"/>
                <w:sz w:val="22"/>
                <w:szCs w:val="22"/>
              </w:rPr>
              <w:t>比較標的</w:t>
            </w:r>
            <w:r w:rsidR="008C6876" w:rsidRPr="005E4D6E">
              <w:rPr>
                <w:rFonts w:ascii="Times New Roman" w:eastAsia="標楷體" w:hAnsi="Times New Roman"/>
                <w:bCs/>
                <w:color w:val="000000" w:themeColor="text1"/>
                <w:sz w:val="22"/>
                <w:szCs w:val="22"/>
              </w:rPr>
              <w:t>2</w:t>
            </w:r>
          </w:p>
        </w:tc>
        <w:tc>
          <w:tcPr>
            <w:tcW w:w="1639" w:type="dxa"/>
            <w:vAlign w:val="center"/>
          </w:tcPr>
          <w:p w:rsidR="00C7227C" w:rsidRPr="005E4D6E" w:rsidRDefault="00C7227C" w:rsidP="00D3530F">
            <w:pPr>
              <w:pStyle w:val="r0"/>
              <w:snapToGrid w:val="0"/>
              <w:jc w:val="center"/>
              <w:rPr>
                <w:rFonts w:ascii="Times New Roman" w:eastAsia="標楷體" w:hAnsi="Times New Roman"/>
                <w:bCs/>
                <w:color w:val="000000" w:themeColor="text1"/>
                <w:sz w:val="22"/>
                <w:szCs w:val="22"/>
              </w:rPr>
            </w:pPr>
            <w:r w:rsidRPr="005E4D6E">
              <w:rPr>
                <w:rFonts w:ascii="Times New Roman" w:eastAsia="標楷體" w:hAnsi="Times New Roman"/>
                <w:bCs/>
                <w:color w:val="000000" w:themeColor="text1"/>
                <w:sz w:val="22"/>
                <w:szCs w:val="22"/>
              </w:rPr>
              <w:t>比較標的</w:t>
            </w:r>
            <w:r w:rsidR="008C6876" w:rsidRPr="005E4D6E">
              <w:rPr>
                <w:rFonts w:ascii="Times New Roman" w:eastAsia="標楷體" w:hAnsi="Times New Roman"/>
                <w:bCs/>
                <w:color w:val="000000" w:themeColor="text1"/>
                <w:sz w:val="22"/>
                <w:szCs w:val="22"/>
              </w:rPr>
              <w:t>3</w:t>
            </w:r>
          </w:p>
        </w:tc>
      </w:tr>
      <w:tr w:rsidR="00295D44" w:rsidRPr="005E4D6E" w:rsidTr="0009359B">
        <w:trPr>
          <w:trHeight w:val="65"/>
          <w:jc w:val="center"/>
        </w:trPr>
        <w:tc>
          <w:tcPr>
            <w:tcW w:w="1809" w:type="dxa"/>
            <w:vAlign w:val="center"/>
          </w:tcPr>
          <w:p w:rsidR="00C7227C" w:rsidRPr="005E4D6E" w:rsidRDefault="00C7227C" w:rsidP="00C7227C">
            <w:pPr>
              <w:pStyle w:val="r0"/>
              <w:snapToGrid w:val="0"/>
              <w:jc w:val="both"/>
              <w:rPr>
                <w:rFonts w:ascii="Times New Roman" w:eastAsia="標楷體" w:hAnsi="Times New Roman"/>
                <w:bCs/>
                <w:color w:val="000000" w:themeColor="text1"/>
                <w:sz w:val="22"/>
                <w:szCs w:val="22"/>
              </w:rPr>
            </w:pPr>
            <w:r w:rsidRPr="005E4D6E">
              <w:rPr>
                <w:rFonts w:ascii="Times New Roman" w:eastAsia="標楷體" w:hAnsi="Times New Roman"/>
                <w:bCs/>
                <w:color w:val="000000" w:themeColor="text1"/>
                <w:sz w:val="22"/>
                <w:szCs w:val="22"/>
              </w:rPr>
              <w:t>地址</w:t>
            </w: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9"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r>
      <w:tr w:rsidR="00295D44" w:rsidRPr="005E4D6E" w:rsidTr="0009359B">
        <w:trPr>
          <w:jc w:val="center"/>
        </w:trPr>
        <w:tc>
          <w:tcPr>
            <w:tcW w:w="1809" w:type="dxa"/>
            <w:vAlign w:val="center"/>
          </w:tcPr>
          <w:p w:rsidR="00C7227C" w:rsidRPr="005E4D6E" w:rsidRDefault="00C7227C" w:rsidP="00C7227C">
            <w:pPr>
              <w:pStyle w:val="r0"/>
              <w:snapToGrid w:val="0"/>
              <w:jc w:val="both"/>
              <w:rPr>
                <w:rFonts w:ascii="Times New Roman" w:eastAsia="標楷體" w:hAnsi="Times New Roman"/>
                <w:bCs/>
                <w:color w:val="000000" w:themeColor="text1"/>
                <w:sz w:val="22"/>
                <w:szCs w:val="22"/>
              </w:rPr>
            </w:pPr>
            <w:r w:rsidRPr="005E4D6E">
              <w:rPr>
                <w:rFonts w:ascii="Times New Roman" w:eastAsia="標楷體" w:hAnsi="Times New Roman"/>
                <w:bCs/>
                <w:color w:val="000000" w:themeColor="text1"/>
                <w:sz w:val="22"/>
                <w:szCs w:val="22"/>
              </w:rPr>
              <w:t>價格型態</w:t>
            </w: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9"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r>
      <w:tr w:rsidR="00295D44" w:rsidRPr="005E4D6E" w:rsidTr="0009359B">
        <w:trPr>
          <w:jc w:val="center"/>
        </w:trPr>
        <w:tc>
          <w:tcPr>
            <w:tcW w:w="1809" w:type="dxa"/>
            <w:vAlign w:val="center"/>
          </w:tcPr>
          <w:p w:rsidR="00C7227C" w:rsidRPr="005E4D6E" w:rsidRDefault="00C7227C" w:rsidP="00C7227C">
            <w:pPr>
              <w:pStyle w:val="r0"/>
              <w:snapToGrid w:val="0"/>
              <w:jc w:val="both"/>
              <w:rPr>
                <w:rFonts w:ascii="Times New Roman" w:eastAsia="標楷體" w:hAnsi="Times New Roman"/>
                <w:bCs/>
                <w:color w:val="000000" w:themeColor="text1"/>
                <w:sz w:val="22"/>
                <w:szCs w:val="22"/>
              </w:rPr>
            </w:pPr>
            <w:r w:rsidRPr="005E4D6E">
              <w:rPr>
                <w:rFonts w:ascii="Times New Roman" w:eastAsia="標楷體" w:hAnsi="Times New Roman"/>
                <w:bCs/>
                <w:color w:val="000000" w:themeColor="text1"/>
                <w:sz w:val="22"/>
                <w:szCs w:val="22"/>
              </w:rPr>
              <w:t>交易價格</w:t>
            </w:r>
            <w:r w:rsidRPr="005E4D6E">
              <w:rPr>
                <w:rFonts w:ascii="Times New Roman" w:eastAsia="標楷體" w:hAnsi="Times New Roman"/>
                <w:bCs/>
                <w:color w:val="000000" w:themeColor="text1"/>
                <w:sz w:val="22"/>
                <w:szCs w:val="22"/>
              </w:rPr>
              <w:t>(</w:t>
            </w:r>
            <w:r w:rsidRPr="005E4D6E">
              <w:rPr>
                <w:rFonts w:ascii="Times New Roman" w:eastAsia="標楷體" w:hAnsi="Times New Roman"/>
                <w:bCs/>
                <w:color w:val="000000" w:themeColor="text1"/>
                <w:sz w:val="22"/>
                <w:szCs w:val="22"/>
              </w:rPr>
              <w:t>元</w:t>
            </w:r>
            <w:r w:rsidRPr="005E4D6E">
              <w:rPr>
                <w:rFonts w:ascii="Times New Roman" w:eastAsia="標楷體" w:hAnsi="Times New Roman"/>
                <w:bCs/>
                <w:color w:val="000000" w:themeColor="text1"/>
                <w:sz w:val="22"/>
                <w:szCs w:val="22"/>
              </w:rPr>
              <w:t>)</w:t>
            </w: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9"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r>
      <w:tr w:rsidR="00295D44" w:rsidRPr="005E4D6E" w:rsidTr="0009359B">
        <w:trPr>
          <w:jc w:val="center"/>
        </w:trPr>
        <w:tc>
          <w:tcPr>
            <w:tcW w:w="1809" w:type="dxa"/>
            <w:vAlign w:val="center"/>
          </w:tcPr>
          <w:p w:rsidR="00C7227C" w:rsidRPr="005E4D6E" w:rsidRDefault="00C7227C" w:rsidP="00C7227C">
            <w:pPr>
              <w:pStyle w:val="r0"/>
              <w:snapToGrid w:val="0"/>
              <w:jc w:val="both"/>
              <w:rPr>
                <w:rFonts w:ascii="Times New Roman" w:eastAsia="標楷體" w:hAnsi="Times New Roman"/>
                <w:bCs/>
                <w:color w:val="000000" w:themeColor="text1"/>
                <w:sz w:val="22"/>
                <w:szCs w:val="22"/>
              </w:rPr>
            </w:pPr>
            <w:r w:rsidRPr="005E4D6E">
              <w:rPr>
                <w:rFonts w:ascii="Times New Roman" w:eastAsia="標楷體" w:hAnsi="Times New Roman"/>
                <w:bCs/>
                <w:color w:val="000000" w:themeColor="text1"/>
                <w:sz w:val="22"/>
                <w:szCs w:val="22"/>
              </w:rPr>
              <w:t>勘察日期</w:t>
            </w: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9"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r>
      <w:tr w:rsidR="00295D44" w:rsidRPr="005E4D6E" w:rsidTr="0009359B">
        <w:trPr>
          <w:jc w:val="center"/>
        </w:trPr>
        <w:tc>
          <w:tcPr>
            <w:tcW w:w="1809" w:type="dxa"/>
            <w:vAlign w:val="center"/>
          </w:tcPr>
          <w:p w:rsidR="00C7227C" w:rsidRPr="005E4D6E" w:rsidRDefault="00C7227C" w:rsidP="00C7227C">
            <w:pPr>
              <w:pStyle w:val="r0"/>
              <w:snapToGrid w:val="0"/>
              <w:jc w:val="both"/>
              <w:rPr>
                <w:rFonts w:ascii="Times New Roman" w:eastAsia="標楷體" w:hAnsi="Times New Roman"/>
                <w:bCs/>
                <w:color w:val="000000" w:themeColor="text1"/>
                <w:sz w:val="22"/>
                <w:szCs w:val="22"/>
              </w:rPr>
            </w:pPr>
            <w:r w:rsidRPr="005E4D6E">
              <w:rPr>
                <w:rFonts w:ascii="Times New Roman" w:eastAsia="標楷體" w:hAnsi="Times New Roman"/>
                <w:bCs/>
                <w:color w:val="000000" w:themeColor="text1"/>
                <w:sz w:val="22"/>
                <w:szCs w:val="22"/>
              </w:rPr>
              <w:t>價格日期</w:t>
            </w:r>
          </w:p>
          <w:p w:rsidR="00D439A8" w:rsidRPr="005E4D6E" w:rsidRDefault="00D439A8" w:rsidP="00C7227C">
            <w:pPr>
              <w:pStyle w:val="r0"/>
              <w:snapToGrid w:val="0"/>
              <w:jc w:val="both"/>
              <w:rPr>
                <w:rFonts w:ascii="Times New Roman" w:eastAsia="標楷體" w:hAnsi="Times New Roman"/>
                <w:bCs/>
                <w:color w:val="000000" w:themeColor="text1"/>
                <w:sz w:val="22"/>
                <w:szCs w:val="22"/>
              </w:rPr>
            </w:pPr>
            <w:r w:rsidRPr="005E4D6E">
              <w:rPr>
                <w:rFonts w:ascii="Times New Roman" w:eastAsia="標楷體" w:hAnsi="Times New Roman"/>
                <w:bCs/>
                <w:color w:val="000000" w:themeColor="text1"/>
                <w:sz w:val="22"/>
                <w:szCs w:val="22"/>
              </w:rPr>
              <w:t>(</w:t>
            </w:r>
            <w:r w:rsidRPr="005E4D6E">
              <w:rPr>
                <w:rFonts w:ascii="Times New Roman" w:eastAsia="標楷體" w:hAnsi="Times New Roman"/>
                <w:bCs/>
                <w:color w:val="000000" w:themeColor="text1"/>
                <w:sz w:val="22"/>
                <w:szCs w:val="22"/>
              </w:rPr>
              <w:t>或交易日期</w:t>
            </w:r>
            <w:r w:rsidRPr="005E4D6E">
              <w:rPr>
                <w:rFonts w:ascii="Times New Roman" w:eastAsia="標楷體" w:hAnsi="Times New Roman"/>
                <w:bCs/>
                <w:color w:val="000000" w:themeColor="text1"/>
                <w:sz w:val="22"/>
                <w:szCs w:val="22"/>
              </w:rPr>
              <w:t>)</w:t>
            </w: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9"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r>
      <w:tr w:rsidR="00295D44" w:rsidRPr="005E4D6E" w:rsidTr="0009359B">
        <w:trPr>
          <w:jc w:val="center"/>
        </w:trPr>
        <w:tc>
          <w:tcPr>
            <w:tcW w:w="1809" w:type="dxa"/>
            <w:vAlign w:val="center"/>
          </w:tcPr>
          <w:p w:rsidR="00C7227C" w:rsidRPr="005E4D6E" w:rsidRDefault="00C7227C" w:rsidP="00C7227C">
            <w:pPr>
              <w:pStyle w:val="r0"/>
              <w:snapToGrid w:val="0"/>
              <w:jc w:val="both"/>
              <w:rPr>
                <w:rFonts w:ascii="Times New Roman" w:eastAsia="標楷體" w:hAnsi="Times New Roman"/>
                <w:bCs/>
                <w:color w:val="000000" w:themeColor="text1"/>
                <w:sz w:val="22"/>
                <w:szCs w:val="22"/>
              </w:rPr>
            </w:pPr>
            <w:r w:rsidRPr="005E4D6E">
              <w:rPr>
                <w:rFonts w:ascii="Times New Roman" w:eastAsia="標楷體" w:hAnsi="Times New Roman"/>
                <w:bCs/>
                <w:color w:val="000000" w:themeColor="text1"/>
                <w:sz w:val="22"/>
                <w:szCs w:val="22"/>
              </w:rPr>
              <w:t>使用分區</w:t>
            </w: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9"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r>
      <w:tr w:rsidR="00295D44" w:rsidRPr="005E4D6E" w:rsidTr="0009359B">
        <w:trPr>
          <w:jc w:val="center"/>
        </w:trPr>
        <w:tc>
          <w:tcPr>
            <w:tcW w:w="1809" w:type="dxa"/>
            <w:vAlign w:val="center"/>
          </w:tcPr>
          <w:p w:rsidR="00C7227C" w:rsidRPr="005E4D6E" w:rsidRDefault="00C7227C" w:rsidP="00C7227C">
            <w:pPr>
              <w:pStyle w:val="r0"/>
              <w:snapToGrid w:val="0"/>
              <w:jc w:val="both"/>
              <w:rPr>
                <w:rFonts w:ascii="Times New Roman" w:eastAsia="標楷體" w:hAnsi="Times New Roman"/>
                <w:bCs/>
                <w:color w:val="000000" w:themeColor="text1"/>
                <w:sz w:val="22"/>
                <w:szCs w:val="22"/>
              </w:rPr>
            </w:pPr>
            <w:r w:rsidRPr="005E4D6E">
              <w:rPr>
                <w:rFonts w:ascii="Times New Roman" w:eastAsia="標楷體" w:hAnsi="Times New Roman"/>
                <w:bCs/>
                <w:color w:val="000000" w:themeColor="text1"/>
                <w:sz w:val="22"/>
                <w:szCs w:val="22"/>
              </w:rPr>
              <w:t>建築樓層</w:t>
            </w: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9"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r>
      <w:tr w:rsidR="00295D44" w:rsidRPr="005E4D6E" w:rsidTr="0009359B">
        <w:trPr>
          <w:jc w:val="center"/>
        </w:trPr>
        <w:tc>
          <w:tcPr>
            <w:tcW w:w="1809" w:type="dxa"/>
            <w:vAlign w:val="center"/>
          </w:tcPr>
          <w:p w:rsidR="00C7227C" w:rsidRPr="005E4D6E" w:rsidRDefault="00C7227C" w:rsidP="00C7227C">
            <w:pPr>
              <w:pStyle w:val="r0"/>
              <w:snapToGrid w:val="0"/>
              <w:jc w:val="both"/>
              <w:rPr>
                <w:rFonts w:ascii="Times New Roman" w:eastAsia="標楷體" w:hAnsi="Times New Roman"/>
                <w:bCs/>
                <w:color w:val="000000" w:themeColor="text1"/>
                <w:sz w:val="22"/>
                <w:szCs w:val="22"/>
              </w:rPr>
            </w:pPr>
            <w:r w:rsidRPr="005E4D6E">
              <w:rPr>
                <w:rFonts w:ascii="Times New Roman" w:eastAsia="標楷體" w:hAnsi="Times New Roman"/>
                <w:bCs/>
                <w:color w:val="000000" w:themeColor="text1"/>
                <w:sz w:val="22"/>
                <w:szCs w:val="22"/>
              </w:rPr>
              <w:t>比較標的樓層</w:t>
            </w: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9"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r>
      <w:tr w:rsidR="00295D44" w:rsidRPr="005E4D6E" w:rsidTr="0009359B">
        <w:trPr>
          <w:jc w:val="center"/>
        </w:trPr>
        <w:tc>
          <w:tcPr>
            <w:tcW w:w="1809" w:type="dxa"/>
            <w:vAlign w:val="center"/>
          </w:tcPr>
          <w:p w:rsidR="00C7227C" w:rsidRPr="005E4D6E" w:rsidRDefault="00C7227C" w:rsidP="00C7227C">
            <w:pPr>
              <w:pStyle w:val="r0"/>
              <w:snapToGrid w:val="0"/>
              <w:jc w:val="both"/>
              <w:rPr>
                <w:rFonts w:ascii="Times New Roman" w:eastAsia="標楷體" w:hAnsi="Times New Roman"/>
                <w:bCs/>
                <w:color w:val="000000" w:themeColor="text1"/>
                <w:sz w:val="22"/>
                <w:szCs w:val="22"/>
              </w:rPr>
            </w:pPr>
            <w:r w:rsidRPr="005E4D6E">
              <w:rPr>
                <w:rFonts w:ascii="Times New Roman" w:eastAsia="標楷體" w:hAnsi="Times New Roman"/>
                <w:bCs/>
                <w:color w:val="000000" w:themeColor="text1"/>
                <w:sz w:val="22"/>
                <w:szCs w:val="22"/>
              </w:rPr>
              <w:t>屋齡</w:t>
            </w:r>
            <w:r w:rsidRPr="005E4D6E">
              <w:rPr>
                <w:rFonts w:ascii="Times New Roman" w:eastAsia="標楷體" w:hAnsi="Times New Roman"/>
                <w:bCs/>
                <w:color w:val="000000" w:themeColor="text1"/>
                <w:sz w:val="22"/>
                <w:szCs w:val="22"/>
              </w:rPr>
              <w:t>(</w:t>
            </w:r>
            <w:r w:rsidRPr="005E4D6E">
              <w:rPr>
                <w:rFonts w:ascii="Times New Roman" w:eastAsia="標楷體" w:hAnsi="Times New Roman"/>
                <w:bCs/>
                <w:color w:val="000000" w:themeColor="text1"/>
                <w:sz w:val="22"/>
                <w:szCs w:val="22"/>
              </w:rPr>
              <w:t>年</w:t>
            </w:r>
            <w:r w:rsidRPr="005E4D6E">
              <w:rPr>
                <w:rFonts w:ascii="Times New Roman" w:eastAsia="標楷體" w:hAnsi="Times New Roman"/>
                <w:bCs/>
                <w:color w:val="000000" w:themeColor="text1"/>
                <w:sz w:val="22"/>
                <w:szCs w:val="22"/>
              </w:rPr>
              <w:t>)</w:t>
            </w: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9"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r>
      <w:tr w:rsidR="00295D44" w:rsidRPr="005E4D6E" w:rsidTr="0009359B">
        <w:trPr>
          <w:jc w:val="center"/>
        </w:trPr>
        <w:tc>
          <w:tcPr>
            <w:tcW w:w="1809" w:type="dxa"/>
            <w:vAlign w:val="center"/>
          </w:tcPr>
          <w:p w:rsidR="00C7227C" w:rsidRPr="005E4D6E" w:rsidRDefault="00C7227C" w:rsidP="00C7227C">
            <w:pPr>
              <w:pStyle w:val="r0"/>
              <w:snapToGrid w:val="0"/>
              <w:jc w:val="both"/>
              <w:rPr>
                <w:rFonts w:ascii="Times New Roman" w:eastAsia="標楷體" w:hAnsi="Times New Roman"/>
                <w:bCs/>
                <w:color w:val="000000" w:themeColor="text1"/>
                <w:sz w:val="22"/>
                <w:szCs w:val="22"/>
              </w:rPr>
            </w:pPr>
            <w:r w:rsidRPr="005E4D6E">
              <w:rPr>
                <w:rFonts w:ascii="Times New Roman" w:eastAsia="標楷體" w:hAnsi="Times New Roman"/>
                <w:bCs/>
                <w:color w:val="000000" w:themeColor="text1"/>
                <w:sz w:val="22"/>
                <w:szCs w:val="22"/>
              </w:rPr>
              <w:t>面積</w:t>
            </w:r>
            <w:r w:rsidRPr="005E4D6E">
              <w:rPr>
                <w:rFonts w:ascii="Times New Roman" w:eastAsia="標楷體" w:hAnsi="Times New Roman"/>
                <w:bCs/>
                <w:color w:val="000000" w:themeColor="text1"/>
                <w:sz w:val="22"/>
                <w:szCs w:val="22"/>
              </w:rPr>
              <w:t>(</w:t>
            </w:r>
            <w:r w:rsidRPr="005E4D6E">
              <w:rPr>
                <w:rFonts w:ascii="Times New Roman" w:eastAsia="標楷體" w:hAnsi="Times New Roman"/>
                <w:bCs/>
                <w:color w:val="000000" w:themeColor="text1"/>
                <w:sz w:val="22"/>
                <w:szCs w:val="22"/>
              </w:rPr>
              <w:t>坪</w:t>
            </w:r>
            <w:r w:rsidRPr="005E4D6E">
              <w:rPr>
                <w:rFonts w:ascii="Times New Roman" w:eastAsia="標楷體" w:hAnsi="Times New Roman"/>
                <w:bCs/>
                <w:color w:val="000000" w:themeColor="text1"/>
                <w:sz w:val="22"/>
                <w:szCs w:val="22"/>
              </w:rPr>
              <w:t>)</w:t>
            </w: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9"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r>
      <w:tr w:rsidR="00295D44" w:rsidRPr="005E4D6E" w:rsidTr="0009359B">
        <w:trPr>
          <w:jc w:val="center"/>
        </w:trPr>
        <w:tc>
          <w:tcPr>
            <w:tcW w:w="1809" w:type="dxa"/>
            <w:vAlign w:val="center"/>
          </w:tcPr>
          <w:p w:rsidR="00C7227C" w:rsidRPr="005E4D6E" w:rsidRDefault="00C7227C" w:rsidP="00C7227C">
            <w:pPr>
              <w:pStyle w:val="r0"/>
              <w:snapToGrid w:val="0"/>
              <w:jc w:val="both"/>
              <w:rPr>
                <w:rFonts w:ascii="Times New Roman" w:eastAsia="標楷體" w:hAnsi="Times New Roman"/>
                <w:bCs/>
                <w:color w:val="000000" w:themeColor="text1"/>
                <w:sz w:val="22"/>
                <w:szCs w:val="22"/>
              </w:rPr>
            </w:pPr>
            <w:r w:rsidRPr="005E4D6E">
              <w:rPr>
                <w:rFonts w:ascii="Times New Roman" w:eastAsia="標楷體" w:hAnsi="Times New Roman"/>
                <w:bCs/>
                <w:color w:val="000000" w:themeColor="text1"/>
                <w:sz w:val="22"/>
                <w:szCs w:val="22"/>
              </w:rPr>
              <w:t>結構</w:t>
            </w: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9"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r>
      <w:tr w:rsidR="00295D44" w:rsidRPr="005E4D6E" w:rsidTr="0009359B">
        <w:trPr>
          <w:jc w:val="center"/>
        </w:trPr>
        <w:tc>
          <w:tcPr>
            <w:tcW w:w="1809" w:type="dxa"/>
            <w:vAlign w:val="center"/>
          </w:tcPr>
          <w:p w:rsidR="00C7227C" w:rsidRPr="005E4D6E" w:rsidRDefault="00C7227C" w:rsidP="00C7227C">
            <w:pPr>
              <w:pStyle w:val="r0"/>
              <w:snapToGrid w:val="0"/>
              <w:jc w:val="both"/>
              <w:rPr>
                <w:rFonts w:ascii="Times New Roman" w:eastAsia="標楷體" w:hAnsi="Times New Roman"/>
                <w:bCs/>
                <w:color w:val="000000" w:themeColor="text1"/>
                <w:sz w:val="22"/>
                <w:szCs w:val="22"/>
              </w:rPr>
            </w:pPr>
            <w:proofErr w:type="gramStart"/>
            <w:r w:rsidRPr="005E4D6E">
              <w:rPr>
                <w:rFonts w:ascii="Times New Roman" w:eastAsia="標楷體" w:hAnsi="Times New Roman"/>
                <w:bCs/>
                <w:color w:val="000000" w:themeColor="text1"/>
                <w:sz w:val="22"/>
                <w:szCs w:val="22"/>
              </w:rPr>
              <w:t>臨路情況</w:t>
            </w:r>
            <w:proofErr w:type="gramEnd"/>
            <w:r w:rsidRPr="005E4D6E">
              <w:rPr>
                <w:rFonts w:ascii="Times New Roman" w:eastAsia="標楷體" w:hAnsi="Times New Roman"/>
                <w:bCs/>
                <w:color w:val="000000" w:themeColor="text1"/>
                <w:sz w:val="22"/>
                <w:szCs w:val="22"/>
              </w:rPr>
              <w:t>(M)</w:t>
            </w: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9"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r>
      <w:tr w:rsidR="00295D44" w:rsidRPr="005E4D6E" w:rsidTr="0009359B">
        <w:trPr>
          <w:jc w:val="center"/>
        </w:trPr>
        <w:tc>
          <w:tcPr>
            <w:tcW w:w="1809" w:type="dxa"/>
            <w:vAlign w:val="center"/>
          </w:tcPr>
          <w:p w:rsidR="00FF4C9B" w:rsidRPr="005E4D6E" w:rsidRDefault="00C7227C" w:rsidP="00C7227C">
            <w:pPr>
              <w:pStyle w:val="r0"/>
              <w:snapToGrid w:val="0"/>
              <w:jc w:val="both"/>
              <w:rPr>
                <w:rFonts w:ascii="Times New Roman" w:eastAsia="標楷體" w:hAnsi="Times New Roman"/>
                <w:bCs/>
                <w:color w:val="000000" w:themeColor="text1"/>
                <w:sz w:val="22"/>
                <w:szCs w:val="22"/>
              </w:rPr>
            </w:pPr>
            <w:r w:rsidRPr="005E4D6E">
              <w:rPr>
                <w:rFonts w:ascii="Times New Roman" w:eastAsia="標楷體" w:hAnsi="Times New Roman"/>
                <w:bCs/>
                <w:color w:val="000000" w:themeColor="text1"/>
                <w:sz w:val="22"/>
                <w:szCs w:val="22"/>
              </w:rPr>
              <w:t>成交價格</w:t>
            </w:r>
          </w:p>
          <w:p w:rsidR="00C7227C" w:rsidRPr="005E4D6E" w:rsidRDefault="00C7227C" w:rsidP="00C7227C">
            <w:pPr>
              <w:pStyle w:val="r0"/>
              <w:snapToGrid w:val="0"/>
              <w:jc w:val="both"/>
              <w:rPr>
                <w:rFonts w:ascii="Times New Roman" w:eastAsia="標楷體" w:hAnsi="Times New Roman"/>
                <w:bCs/>
                <w:color w:val="000000" w:themeColor="text1"/>
                <w:sz w:val="22"/>
                <w:szCs w:val="22"/>
              </w:rPr>
            </w:pPr>
            <w:r w:rsidRPr="005E4D6E">
              <w:rPr>
                <w:rFonts w:ascii="Times New Roman" w:eastAsia="標楷體" w:hAnsi="Times New Roman"/>
                <w:bCs/>
                <w:color w:val="000000" w:themeColor="text1"/>
                <w:sz w:val="22"/>
                <w:szCs w:val="22"/>
              </w:rPr>
              <w:t>(</w:t>
            </w:r>
            <w:r w:rsidRPr="005E4D6E">
              <w:rPr>
                <w:rFonts w:ascii="Times New Roman" w:eastAsia="標楷體" w:hAnsi="Times New Roman"/>
                <w:bCs/>
                <w:color w:val="000000" w:themeColor="text1"/>
                <w:sz w:val="22"/>
                <w:szCs w:val="22"/>
              </w:rPr>
              <w:t>元</w:t>
            </w:r>
            <w:r w:rsidRPr="005E4D6E">
              <w:rPr>
                <w:rFonts w:ascii="Times New Roman" w:eastAsia="標楷體" w:hAnsi="Times New Roman"/>
                <w:bCs/>
                <w:color w:val="000000" w:themeColor="text1"/>
                <w:sz w:val="22"/>
                <w:szCs w:val="22"/>
              </w:rPr>
              <w:t>/</w:t>
            </w:r>
            <w:r w:rsidRPr="005E4D6E">
              <w:rPr>
                <w:rFonts w:ascii="Times New Roman" w:eastAsia="標楷體" w:hAnsi="Times New Roman"/>
                <w:bCs/>
                <w:color w:val="000000" w:themeColor="text1"/>
                <w:sz w:val="22"/>
                <w:szCs w:val="22"/>
              </w:rPr>
              <w:t>坪</w:t>
            </w:r>
            <w:r w:rsidRPr="005E4D6E">
              <w:rPr>
                <w:rFonts w:ascii="Times New Roman" w:eastAsia="標楷體" w:hAnsi="Times New Roman"/>
                <w:bCs/>
                <w:color w:val="000000" w:themeColor="text1"/>
                <w:sz w:val="22"/>
                <w:szCs w:val="22"/>
              </w:rPr>
              <w:t>)</w:t>
            </w: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9"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r>
      <w:tr w:rsidR="00295D44" w:rsidRPr="005E4D6E" w:rsidTr="0009359B">
        <w:trPr>
          <w:jc w:val="center"/>
        </w:trPr>
        <w:tc>
          <w:tcPr>
            <w:tcW w:w="1809" w:type="dxa"/>
            <w:vAlign w:val="center"/>
          </w:tcPr>
          <w:p w:rsidR="00C7227C" w:rsidRPr="005E4D6E" w:rsidRDefault="00C7227C" w:rsidP="00C7227C">
            <w:pPr>
              <w:pStyle w:val="WZ0"/>
              <w:snapToGrid w:val="0"/>
              <w:spacing w:line="240" w:lineRule="auto"/>
              <w:jc w:val="both"/>
              <w:rPr>
                <w:rFonts w:ascii="Times New Roman" w:eastAsia="標楷體" w:hAnsi="Times New Roman"/>
                <w:bCs/>
                <w:color w:val="000000" w:themeColor="text1"/>
                <w:sz w:val="22"/>
                <w:szCs w:val="22"/>
              </w:rPr>
            </w:pPr>
            <w:r w:rsidRPr="005E4D6E">
              <w:rPr>
                <w:rFonts w:ascii="Times New Roman" w:eastAsia="標楷體" w:hAnsi="Times New Roman"/>
                <w:bCs/>
                <w:color w:val="000000" w:themeColor="text1"/>
                <w:sz w:val="22"/>
                <w:szCs w:val="22"/>
              </w:rPr>
              <w:t>資料來源</w:t>
            </w: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9"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r>
      <w:tr w:rsidR="00295D44" w:rsidRPr="005E4D6E" w:rsidTr="0009359B">
        <w:trPr>
          <w:jc w:val="center"/>
        </w:trPr>
        <w:tc>
          <w:tcPr>
            <w:tcW w:w="1809" w:type="dxa"/>
            <w:vAlign w:val="center"/>
          </w:tcPr>
          <w:p w:rsidR="00C7227C" w:rsidRPr="005E4D6E" w:rsidRDefault="00C7227C" w:rsidP="00C7227C">
            <w:pPr>
              <w:pStyle w:val="WZ0"/>
              <w:snapToGrid w:val="0"/>
              <w:spacing w:line="240" w:lineRule="auto"/>
              <w:jc w:val="both"/>
              <w:rPr>
                <w:rFonts w:ascii="Times New Roman" w:eastAsia="標楷體" w:hAnsi="Times New Roman"/>
                <w:bCs/>
                <w:color w:val="000000" w:themeColor="text1"/>
                <w:sz w:val="22"/>
                <w:szCs w:val="22"/>
              </w:rPr>
            </w:pPr>
            <w:r w:rsidRPr="005E4D6E">
              <w:rPr>
                <w:rFonts w:ascii="Times New Roman" w:eastAsia="標楷體" w:hAnsi="Times New Roman"/>
                <w:bCs/>
                <w:color w:val="000000" w:themeColor="text1"/>
                <w:sz w:val="22"/>
                <w:szCs w:val="22"/>
              </w:rPr>
              <w:t>備註</w:t>
            </w: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9"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r>
    </w:tbl>
    <w:p w:rsidR="00D61A47" w:rsidRPr="005E4D6E" w:rsidRDefault="00C7227C" w:rsidP="00C36A7C">
      <w:pPr>
        <w:pStyle w:val="affff0"/>
        <w:ind w:leftChars="1" w:left="1646" w:rightChars="-142" w:right="-341" w:hangingChars="685" w:hanging="1644"/>
        <w:rPr>
          <w:rFonts w:ascii="Times New Roman"/>
          <w:color w:val="000000" w:themeColor="text1"/>
          <w:szCs w:val="24"/>
        </w:rPr>
      </w:pPr>
      <w:r w:rsidRPr="005E4D6E">
        <w:rPr>
          <w:rFonts w:ascii="Times New Roman"/>
          <w:color w:val="000000" w:themeColor="text1"/>
          <w:szCs w:val="24"/>
        </w:rPr>
        <w:t>《注意須知》</w:t>
      </w:r>
    </w:p>
    <w:p w:rsidR="00C7227C" w:rsidRPr="005E4D6E" w:rsidRDefault="00C7227C" w:rsidP="00D61A47">
      <w:pPr>
        <w:pStyle w:val="DefaultText"/>
        <w:numPr>
          <w:ilvl w:val="0"/>
          <w:numId w:val="21"/>
        </w:numPr>
        <w:spacing w:before="40" w:after="40" w:line="440" w:lineRule="exact"/>
        <w:ind w:left="426"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上表填載項目可視實際需要調整</w:t>
      </w:r>
      <w:r w:rsidR="00D37CA9" w:rsidRPr="005E4D6E">
        <w:rPr>
          <w:rFonts w:ascii="Times New Roman" w:eastAsia="標楷體" w:hAnsi="Times New Roman"/>
          <w:color w:val="000000" w:themeColor="text1"/>
          <w:sz w:val="24"/>
          <w:szCs w:val="24"/>
        </w:rPr>
        <w:t>，</w:t>
      </w:r>
      <w:r w:rsidR="00B04FC1" w:rsidRPr="005E4D6E">
        <w:rPr>
          <w:rFonts w:ascii="Times New Roman" w:eastAsia="標楷體" w:hAnsi="Times New Roman"/>
          <w:color w:val="000000" w:themeColor="text1"/>
          <w:sz w:val="24"/>
          <w:szCs w:val="24"/>
        </w:rPr>
        <w:t>無特殊原因</w:t>
      </w:r>
      <w:r w:rsidR="00D37CA9" w:rsidRPr="005E4D6E">
        <w:rPr>
          <w:rFonts w:ascii="Times New Roman" w:eastAsia="標楷體" w:hAnsi="Times New Roman"/>
          <w:color w:val="000000" w:themeColor="text1"/>
          <w:sz w:val="24"/>
          <w:szCs w:val="24"/>
        </w:rPr>
        <w:t>必須刪除</w:t>
      </w:r>
      <w:r w:rsidR="00B04FC1" w:rsidRPr="005E4D6E">
        <w:rPr>
          <w:rFonts w:ascii="Times New Roman" w:eastAsia="標楷體" w:hAnsi="Times New Roman"/>
          <w:color w:val="000000" w:themeColor="text1"/>
          <w:sz w:val="24"/>
          <w:szCs w:val="24"/>
        </w:rPr>
        <w:t>者皆</w:t>
      </w:r>
      <w:r w:rsidR="00D37CA9" w:rsidRPr="005E4D6E">
        <w:rPr>
          <w:rFonts w:ascii="Times New Roman" w:eastAsia="標楷體" w:hAnsi="Times New Roman"/>
          <w:color w:val="000000" w:themeColor="text1"/>
          <w:sz w:val="24"/>
          <w:szCs w:val="24"/>
        </w:rPr>
        <w:t>應填載。</w:t>
      </w:r>
    </w:p>
    <w:p w:rsidR="00C7227C" w:rsidRPr="005E4D6E" w:rsidRDefault="00C7227C" w:rsidP="004F176B">
      <w:pPr>
        <w:pStyle w:val="CCISa"/>
        <w:numPr>
          <w:ilvl w:val="0"/>
          <w:numId w:val="22"/>
        </w:numPr>
        <w:spacing w:line="400" w:lineRule="exact"/>
        <w:ind w:left="2410"/>
        <w:rPr>
          <w:rFonts w:ascii="Times New Roman" w:eastAsia="標楷體"/>
          <w:color w:val="000000" w:themeColor="text1"/>
          <w:sz w:val="24"/>
          <w:szCs w:val="24"/>
        </w:rPr>
      </w:pPr>
      <w:r w:rsidRPr="005E4D6E">
        <w:rPr>
          <w:rFonts w:ascii="Times New Roman" w:eastAsia="標楷體"/>
          <w:color w:val="000000" w:themeColor="text1"/>
        </w:rPr>
        <w:br w:type="page"/>
      </w:r>
      <w:proofErr w:type="gramStart"/>
      <w:r w:rsidRPr="005E4D6E">
        <w:rPr>
          <w:rFonts w:ascii="Times New Roman" w:eastAsia="標楷體"/>
          <w:color w:val="000000" w:themeColor="text1"/>
          <w:sz w:val="28"/>
          <w:szCs w:val="24"/>
        </w:rPr>
        <w:lastRenderedPageBreak/>
        <w:t>勘</w:t>
      </w:r>
      <w:proofErr w:type="gramEnd"/>
      <w:r w:rsidRPr="005E4D6E">
        <w:rPr>
          <w:rFonts w:ascii="Times New Roman" w:eastAsia="標楷體"/>
          <w:color w:val="000000" w:themeColor="text1"/>
          <w:sz w:val="28"/>
          <w:szCs w:val="24"/>
        </w:rPr>
        <w:t>估建物</w:t>
      </w:r>
      <w:r w:rsidRPr="005E4D6E">
        <w:rPr>
          <w:rFonts w:ascii="Times New Roman" w:eastAsia="標楷體"/>
          <w:color w:val="000000" w:themeColor="text1"/>
          <w:sz w:val="28"/>
          <w:szCs w:val="24"/>
        </w:rPr>
        <w:t>(</w:t>
      </w:r>
      <w:r w:rsidRPr="005E4D6E">
        <w:rPr>
          <w:rFonts w:ascii="Times New Roman" w:eastAsia="標楷體"/>
          <w:color w:val="000000" w:themeColor="text1"/>
          <w:sz w:val="28"/>
          <w:szCs w:val="24"/>
        </w:rPr>
        <w:t>比</w:t>
      </w:r>
      <w:proofErr w:type="gramStart"/>
      <w:r w:rsidRPr="005E4D6E">
        <w:rPr>
          <w:rFonts w:ascii="Times New Roman" w:eastAsia="標楷體"/>
          <w:color w:val="000000" w:themeColor="text1"/>
          <w:sz w:val="28"/>
          <w:szCs w:val="24"/>
        </w:rPr>
        <w:t>準</w:t>
      </w:r>
      <w:proofErr w:type="gramEnd"/>
      <w:r w:rsidRPr="005E4D6E">
        <w:rPr>
          <w:rFonts w:ascii="Times New Roman" w:eastAsia="標楷體"/>
          <w:color w:val="000000" w:themeColor="text1"/>
          <w:sz w:val="28"/>
          <w:szCs w:val="24"/>
        </w:rPr>
        <w:t>單元</w:t>
      </w:r>
      <w:r w:rsidRPr="005E4D6E">
        <w:rPr>
          <w:rFonts w:ascii="Times New Roman" w:eastAsia="標楷體"/>
          <w:color w:val="000000" w:themeColor="text1"/>
          <w:sz w:val="28"/>
          <w:szCs w:val="24"/>
        </w:rPr>
        <w:t>)</w:t>
      </w:r>
      <w:r w:rsidRPr="005E4D6E">
        <w:rPr>
          <w:rFonts w:ascii="Times New Roman" w:eastAsia="標楷體"/>
          <w:color w:val="000000" w:themeColor="text1"/>
          <w:sz w:val="28"/>
          <w:szCs w:val="24"/>
        </w:rPr>
        <w:t>與比較標的區域因素比較調整分析表</w:t>
      </w:r>
    </w:p>
    <w:tbl>
      <w:tblPr>
        <w:tblW w:w="9594" w:type="dxa"/>
        <w:tblInd w:w="-6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661"/>
        <w:gridCol w:w="2488"/>
        <w:gridCol w:w="1262"/>
        <w:gridCol w:w="863"/>
        <w:gridCol w:w="864"/>
        <w:gridCol w:w="864"/>
        <w:gridCol w:w="864"/>
        <w:gridCol w:w="864"/>
        <w:gridCol w:w="864"/>
      </w:tblGrid>
      <w:tr w:rsidR="00295D44" w:rsidRPr="005E4D6E" w:rsidTr="00CE5011">
        <w:trPr>
          <w:cantSplit/>
          <w:trHeight w:val="452"/>
        </w:trPr>
        <w:tc>
          <w:tcPr>
            <w:tcW w:w="661" w:type="dxa"/>
            <w:vAlign w:val="center"/>
            <w:hideMark/>
          </w:tcPr>
          <w:p w:rsidR="00C7227C" w:rsidRPr="005E4D6E" w:rsidRDefault="00C7227C" w:rsidP="00C7227C">
            <w:pPr>
              <w:spacing w:line="260" w:lineRule="exact"/>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主要項目</w:t>
            </w:r>
          </w:p>
        </w:tc>
        <w:tc>
          <w:tcPr>
            <w:tcW w:w="2488" w:type="dxa"/>
            <w:vAlign w:val="center"/>
            <w:hideMark/>
          </w:tcPr>
          <w:p w:rsidR="00C7227C" w:rsidRPr="005E4D6E" w:rsidRDefault="00C7227C" w:rsidP="00C7227C">
            <w:pPr>
              <w:spacing w:line="260" w:lineRule="exact"/>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次要項目</w:t>
            </w:r>
          </w:p>
        </w:tc>
        <w:tc>
          <w:tcPr>
            <w:tcW w:w="1262" w:type="dxa"/>
            <w:vAlign w:val="center"/>
            <w:hideMark/>
          </w:tcPr>
          <w:p w:rsidR="00D3530F" w:rsidRPr="005E4D6E" w:rsidRDefault="00C7227C" w:rsidP="00C7227C">
            <w:pPr>
              <w:spacing w:line="260" w:lineRule="exact"/>
              <w:jc w:val="center"/>
              <w:rPr>
                <w:rFonts w:ascii="Times New Roman" w:eastAsia="標楷體" w:hAnsi="Times New Roman" w:cs="Times New Roman"/>
                <w:color w:val="000000" w:themeColor="text1"/>
                <w:sz w:val="22"/>
              </w:rPr>
            </w:pPr>
            <w:proofErr w:type="gramStart"/>
            <w:r w:rsidRPr="005E4D6E">
              <w:rPr>
                <w:rFonts w:ascii="Times New Roman" w:eastAsia="標楷體" w:hAnsi="Times New Roman" w:cs="Times New Roman"/>
                <w:color w:val="000000" w:themeColor="text1"/>
                <w:sz w:val="22"/>
              </w:rPr>
              <w:t>勘估</w:t>
            </w:r>
            <w:r w:rsidR="00FF4C9B" w:rsidRPr="005E4D6E">
              <w:rPr>
                <w:rFonts w:ascii="Times New Roman" w:eastAsia="標楷體" w:hAnsi="Times New Roman" w:cs="Times New Roman"/>
                <w:color w:val="FF0000"/>
                <w:sz w:val="22"/>
              </w:rPr>
              <w:t>標</w:t>
            </w:r>
            <w:proofErr w:type="gramEnd"/>
            <w:r w:rsidR="00FF4C9B" w:rsidRPr="005E4D6E">
              <w:rPr>
                <w:rFonts w:ascii="Times New Roman" w:eastAsia="標楷體" w:hAnsi="Times New Roman" w:cs="Times New Roman"/>
                <w:color w:val="FF0000"/>
                <w:sz w:val="22"/>
              </w:rPr>
              <w:t>的</w:t>
            </w:r>
          </w:p>
          <w:p w:rsidR="00C7227C" w:rsidRPr="005E4D6E" w:rsidRDefault="00C7227C" w:rsidP="00D3530F">
            <w:pPr>
              <w:spacing w:line="260" w:lineRule="exact"/>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w:t>
            </w:r>
            <w:r w:rsidRPr="005E4D6E">
              <w:rPr>
                <w:rFonts w:ascii="Times New Roman" w:eastAsia="標楷體" w:hAnsi="Times New Roman" w:cs="Times New Roman"/>
                <w:color w:val="000000" w:themeColor="text1"/>
                <w:sz w:val="22"/>
              </w:rPr>
              <w:t>比</w:t>
            </w:r>
            <w:proofErr w:type="gramStart"/>
            <w:r w:rsidRPr="005E4D6E">
              <w:rPr>
                <w:rFonts w:ascii="Times New Roman" w:eastAsia="標楷體" w:hAnsi="Times New Roman" w:cs="Times New Roman"/>
                <w:color w:val="000000" w:themeColor="text1"/>
                <w:sz w:val="22"/>
              </w:rPr>
              <w:t>準</w:t>
            </w:r>
            <w:proofErr w:type="gramEnd"/>
            <w:r w:rsidRPr="005E4D6E">
              <w:rPr>
                <w:rFonts w:ascii="Times New Roman" w:eastAsia="標楷體" w:hAnsi="Times New Roman" w:cs="Times New Roman"/>
                <w:color w:val="000000" w:themeColor="text1"/>
                <w:sz w:val="22"/>
              </w:rPr>
              <w:t>單元</w:t>
            </w:r>
            <w:r w:rsidRPr="005E4D6E">
              <w:rPr>
                <w:rFonts w:ascii="Times New Roman" w:eastAsia="標楷體" w:hAnsi="Times New Roman" w:cs="Times New Roman"/>
                <w:color w:val="000000" w:themeColor="text1"/>
                <w:sz w:val="22"/>
              </w:rPr>
              <w:t>)</w:t>
            </w:r>
          </w:p>
        </w:tc>
        <w:tc>
          <w:tcPr>
            <w:tcW w:w="863" w:type="dxa"/>
            <w:vAlign w:val="center"/>
            <w:hideMark/>
          </w:tcPr>
          <w:p w:rsidR="00C7227C" w:rsidRPr="005E4D6E" w:rsidRDefault="00C7227C" w:rsidP="00C7227C">
            <w:pPr>
              <w:spacing w:line="260" w:lineRule="exact"/>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比較標的</w:t>
            </w:r>
            <w:r w:rsidR="008C6876" w:rsidRPr="005E4D6E">
              <w:rPr>
                <w:rFonts w:ascii="Times New Roman" w:eastAsia="標楷體" w:hAnsi="Times New Roman" w:cs="Times New Roman"/>
                <w:color w:val="000000" w:themeColor="text1"/>
                <w:sz w:val="22"/>
              </w:rPr>
              <w:t>1</w:t>
            </w:r>
          </w:p>
        </w:tc>
        <w:tc>
          <w:tcPr>
            <w:tcW w:w="864" w:type="dxa"/>
            <w:vAlign w:val="center"/>
            <w:hideMark/>
          </w:tcPr>
          <w:p w:rsidR="00C7227C" w:rsidRPr="005E4D6E" w:rsidRDefault="00C7227C" w:rsidP="00C7227C">
            <w:pPr>
              <w:spacing w:line="260" w:lineRule="exact"/>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bCs/>
                <w:color w:val="000000" w:themeColor="text1"/>
                <w:sz w:val="22"/>
              </w:rPr>
              <w:t>調整百分率</w:t>
            </w:r>
          </w:p>
        </w:tc>
        <w:tc>
          <w:tcPr>
            <w:tcW w:w="864" w:type="dxa"/>
            <w:vAlign w:val="center"/>
            <w:hideMark/>
          </w:tcPr>
          <w:p w:rsidR="00C7227C" w:rsidRPr="005E4D6E" w:rsidRDefault="00C7227C" w:rsidP="00C7227C">
            <w:pPr>
              <w:spacing w:line="260" w:lineRule="exact"/>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比較標的</w:t>
            </w:r>
            <w:r w:rsidR="008C6876" w:rsidRPr="005E4D6E">
              <w:rPr>
                <w:rFonts w:ascii="Times New Roman" w:eastAsia="標楷體" w:hAnsi="Times New Roman" w:cs="Times New Roman"/>
                <w:color w:val="000000" w:themeColor="text1"/>
                <w:sz w:val="22"/>
              </w:rPr>
              <w:t>2</w:t>
            </w:r>
          </w:p>
        </w:tc>
        <w:tc>
          <w:tcPr>
            <w:tcW w:w="864" w:type="dxa"/>
            <w:vAlign w:val="center"/>
            <w:hideMark/>
          </w:tcPr>
          <w:p w:rsidR="00C7227C" w:rsidRPr="005E4D6E" w:rsidRDefault="00C7227C" w:rsidP="00C7227C">
            <w:pPr>
              <w:spacing w:line="260" w:lineRule="exact"/>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bCs/>
                <w:color w:val="000000" w:themeColor="text1"/>
                <w:sz w:val="22"/>
              </w:rPr>
              <w:t>調整百分率</w:t>
            </w:r>
          </w:p>
        </w:tc>
        <w:tc>
          <w:tcPr>
            <w:tcW w:w="864" w:type="dxa"/>
            <w:vAlign w:val="center"/>
            <w:hideMark/>
          </w:tcPr>
          <w:p w:rsidR="00C7227C" w:rsidRPr="005E4D6E" w:rsidRDefault="00C7227C" w:rsidP="00C7227C">
            <w:pPr>
              <w:spacing w:line="260" w:lineRule="exact"/>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比較標的</w:t>
            </w:r>
            <w:r w:rsidR="008C6876" w:rsidRPr="005E4D6E">
              <w:rPr>
                <w:rFonts w:ascii="Times New Roman" w:eastAsia="標楷體" w:hAnsi="Times New Roman" w:cs="Times New Roman"/>
                <w:color w:val="000000" w:themeColor="text1"/>
                <w:sz w:val="22"/>
              </w:rPr>
              <w:t>3</w:t>
            </w:r>
          </w:p>
        </w:tc>
        <w:tc>
          <w:tcPr>
            <w:tcW w:w="864" w:type="dxa"/>
            <w:vAlign w:val="center"/>
            <w:hideMark/>
          </w:tcPr>
          <w:p w:rsidR="00C7227C" w:rsidRPr="005E4D6E" w:rsidRDefault="00C7227C" w:rsidP="00C7227C">
            <w:pPr>
              <w:spacing w:line="260" w:lineRule="exact"/>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bCs/>
                <w:color w:val="000000" w:themeColor="text1"/>
                <w:sz w:val="22"/>
              </w:rPr>
              <w:t>調整百分率</w:t>
            </w:r>
          </w:p>
        </w:tc>
      </w:tr>
      <w:tr w:rsidR="00295D44" w:rsidRPr="005E4D6E" w:rsidTr="00606BC2">
        <w:trPr>
          <w:cantSplit/>
          <w:trHeight w:val="55"/>
        </w:trPr>
        <w:tc>
          <w:tcPr>
            <w:tcW w:w="661" w:type="dxa"/>
            <w:vMerge w:val="restart"/>
            <w:vAlign w:val="center"/>
            <w:hideMark/>
          </w:tcPr>
          <w:p w:rsidR="00606BC2" w:rsidRPr="005E4D6E" w:rsidRDefault="00606BC2" w:rsidP="0009359B">
            <w:pPr>
              <w:spacing w:line="260" w:lineRule="exact"/>
              <w:ind w:left="113" w:right="113"/>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交通運輸</w:t>
            </w:r>
          </w:p>
        </w:tc>
        <w:tc>
          <w:tcPr>
            <w:tcW w:w="2488" w:type="dxa"/>
            <w:vAlign w:val="center"/>
            <w:hideMark/>
          </w:tcPr>
          <w:p w:rsidR="00606BC2" w:rsidRPr="005E4D6E" w:rsidRDefault="00606BC2" w:rsidP="00C7227C">
            <w:pPr>
              <w:spacing w:line="260" w:lineRule="exact"/>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國道或快速道路便利性</w:t>
            </w:r>
          </w:p>
        </w:tc>
        <w:tc>
          <w:tcPr>
            <w:tcW w:w="1262"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3"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r>
      <w:tr w:rsidR="00295D44" w:rsidRPr="005E4D6E" w:rsidTr="00CE5011">
        <w:trPr>
          <w:cantSplit/>
        </w:trPr>
        <w:tc>
          <w:tcPr>
            <w:tcW w:w="0" w:type="auto"/>
            <w:vMerge/>
            <w:vAlign w:val="center"/>
            <w:hideMark/>
          </w:tcPr>
          <w:p w:rsidR="00C7227C" w:rsidRPr="005E4D6E" w:rsidRDefault="00C7227C" w:rsidP="00C7227C">
            <w:pPr>
              <w:rPr>
                <w:rFonts w:ascii="Times New Roman" w:eastAsia="標楷體" w:hAnsi="Times New Roman" w:cs="Times New Roman"/>
                <w:color w:val="000000" w:themeColor="text1"/>
                <w:sz w:val="22"/>
              </w:rPr>
            </w:pPr>
          </w:p>
        </w:tc>
        <w:tc>
          <w:tcPr>
            <w:tcW w:w="2488" w:type="dxa"/>
            <w:vAlign w:val="center"/>
            <w:hideMark/>
          </w:tcPr>
          <w:p w:rsidR="00C7227C" w:rsidRPr="005E4D6E" w:rsidRDefault="00C7227C" w:rsidP="00C7227C">
            <w:pPr>
              <w:spacing w:line="260" w:lineRule="exact"/>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鐵路運輸便利性</w:t>
            </w:r>
          </w:p>
        </w:tc>
        <w:tc>
          <w:tcPr>
            <w:tcW w:w="1262" w:type="dxa"/>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863" w:type="dxa"/>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r>
      <w:tr w:rsidR="00295D44" w:rsidRPr="005E4D6E" w:rsidTr="00CE5011">
        <w:trPr>
          <w:cantSplit/>
        </w:trPr>
        <w:tc>
          <w:tcPr>
            <w:tcW w:w="0" w:type="auto"/>
            <w:vMerge/>
            <w:vAlign w:val="center"/>
            <w:hideMark/>
          </w:tcPr>
          <w:p w:rsidR="00C7227C" w:rsidRPr="005E4D6E" w:rsidRDefault="00C7227C" w:rsidP="00C7227C">
            <w:pPr>
              <w:rPr>
                <w:rFonts w:ascii="Times New Roman" w:eastAsia="標楷體" w:hAnsi="Times New Roman" w:cs="Times New Roman"/>
                <w:color w:val="000000" w:themeColor="text1"/>
                <w:sz w:val="22"/>
              </w:rPr>
            </w:pPr>
          </w:p>
        </w:tc>
        <w:tc>
          <w:tcPr>
            <w:tcW w:w="2488" w:type="dxa"/>
            <w:vAlign w:val="center"/>
            <w:hideMark/>
          </w:tcPr>
          <w:p w:rsidR="00C7227C" w:rsidRPr="005E4D6E" w:rsidRDefault="0009359B" w:rsidP="00C7227C">
            <w:pPr>
              <w:spacing w:line="260" w:lineRule="exact"/>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捷運與接駁系統便利性</w:t>
            </w:r>
          </w:p>
        </w:tc>
        <w:tc>
          <w:tcPr>
            <w:tcW w:w="1262" w:type="dxa"/>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863" w:type="dxa"/>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r>
      <w:tr w:rsidR="00295D44" w:rsidRPr="005E4D6E" w:rsidTr="00CE5011">
        <w:trPr>
          <w:cantSplit/>
        </w:trPr>
        <w:tc>
          <w:tcPr>
            <w:tcW w:w="0" w:type="auto"/>
            <w:vMerge/>
            <w:vAlign w:val="center"/>
            <w:hideMark/>
          </w:tcPr>
          <w:p w:rsidR="00C7227C" w:rsidRPr="005E4D6E" w:rsidRDefault="00C7227C" w:rsidP="00C7227C">
            <w:pPr>
              <w:rPr>
                <w:rFonts w:ascii="Times New Roman" w:eastAsia="標楷體" w:hAnsi="Times New Roman" w:cs="Times New Roman"/>
                <w:color w:val="000000" w:themeColor="text1"/>
                <w:sz w:val="22"/>
              </w:rPr>
            </w:pPr>
          </w:p>
        </w:tc>
        <w:tc>
          <w:tcPr>
            <w:tcW w:w="2488" w:type="dxa"/>
            <w:vAlign w:val="center"/>
          </w:tcPr>
          <w:p w:rsidR="00C7227C" w:rsidRPr="005E4D6E" w:rsidRDefault="0009359B" w:rsidP="00C7227C">
            <w:pPr>
              <w:spacing w:line="260" w:lineRule="exact"/>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客運、公車便利性</w:t>
            </w:r>
          </w:p>
        </w:tc>
        <w:tc>
          <w:tcPr>
            <w:tcW w:w="1262" w:type="dxa"/>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863" w:type="dxa"/>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r>
      <w:tr w:rsidR="00295D44" w:rsidRPr="005E4D6E" w:rsidTr="00CE5011">
        <w:trPr>
          <w:cantSplit/>
        </w:trPr>
        <w:tc>
          <w:tcPr>
            <w:tcW w:w="0" w:type="auto"/>
            <w:vMerge/>
            <w:vAlign w:val="center"/>
            <w:hideMark/>
          </w:tcPr>
          <w:p w:rsidR="00C7227C" w:rsidRPr="005E4D6E" w:rsidRDefault="00C7227C" w:rsidP="00C7227C">
            <w:pPr>
              <w:rPr>
                <w:rFonts w:ascii="Times New Roman" w:eastAsia="標楷體" w:hAnsi="Times New Roman" w:cs="Times New Roman"/>
                <w:color w:val="000000" w:themeColor="text1"/>
                <w:sz w:val="22"/>
              </w:rPr>
            </w:pPr>
          </w:p>
        </w:tc>
        <w:tc>
          <w:tcPr>
            <w:tcW w:w="2488" w:type="dxa"/>
            <w:vAlign w:val="center"/>
            <w:hideMark/>
          </w:tcPr>
          <w:p w:rsidR="00C7227C" w:rsidRPr="005E4D6E" w:rsidRDefault="00606BC2" w:rsidP="00C7227C">
            <w:pPr>
              <w:spacing w:line="260" w:lineRule="exact"/>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調整率</w:t>
            </w:r>
            <w:r w:rsidR="00C7227C" w:rsidRPr="005E4D6E">
              <w:rPr>
                <w:rFonts w:ascii="Times New Roman" w:eastAsia="標楷體" w:hAnsi="Times New Roman" w:cs="Times New Roman"/>
                <w:color w:val="000000" w:themeColor="text1"/>
                <w:sz w:val="22"/>
              </w:rPr>
              <w:t>小計</w:t>
            </w:r>
          </w:p>
        </w:tc>
        <w:tc>
          <w:tcPr>
            <w:tcW w:w="1262" w:type="dxa"/>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863" w:type="dxa"/>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r>
      <w:tr w:rsidR="00295D44" w:rsidRPr="005E4D6E" w:rsidTr="00606BC2">
        <w:trPr>
          <w:cantSplit/>
          <w:trHeight w:val="112"/>
        </w:trPr>
        <w:tc>
          <w:tcPr>
            <w:tcW w:w="661" w:type="dxa"/>
            <w:vMerge w:val="restart"/>
            <w:textDirection w:val="tbRlV"/>
            <w:vAlign w:val="center"/>
          </w:tcPr>
          <w:p w:rsidR="00606BC2" w:rsidRPr="005E4D6E" w:rsidRDefault="00606BC2" w:rsidP="00C7227C">
            <w:pPr>
              <w:spacing w:line="260" w:lineRule="exact"/>
              <w:ind w:left="113" w:right="113"/>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道路條件</w:t>
            </w:r>
          </w:p>
        </w:tc>
        <w:tc>
          <w:tcPr>
            <w:tcW w:w="2488" w:type="dxa"/>
            <w:tcBorders>
              <w:bottom w:val="single" w:sz="4" w:space="0" w:color="auto"/>
            </w:tcBorders>
            <w:vAlign w:val="center"/>
          </w:tcPr>
          <w:p w:rsidR="00606BC2" w:rsidRPr="005E4D6E" w:rsidRDefault="00606BC2" w:rsidP="00606BC2">
            <w:pP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主要道路配置情形</w:t>
            </w:r>
          </w:p>
        </w:tc>
        <w:tc>
          <w:tcPr>
            <w:tcW w:w="1262" w:type="dxa"/>
            <w:tcBorders>
              <w:bottom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3" w:type="dxa"/>
            <w:tcBorders>
              <w:bottom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tcBorders>
              <w:bottom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tcBorders>
              <w:bottom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tcBorders>
              <w:bottom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tcBorders>
              <w:bottom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tcBorders>
              <w:bottom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r>
      <w:tr w:rsidR="00295D44" w:rsidRPr="005E4D6E" w:rsidTr="00606BC2">
        <w:trPr>
          <w:cantSplit/>
          <w:trHeight w:val="122"/>
        </w:trPr>
        <w:tc>
          <w:tcPr>
            <w:tcW w:w="661" w:type="dxa"/>
            <w:vMerge/>
            <w:textDirection w:val="tbRlV"/>
            <w:vAlign w:val="center"/>
          </w:tcPr>
          <w:p w:rsidR="00606BC2" w:rsidRPr="005E4D6E" w:rsidRDefault="00606BC2" w:rsidP="00C7227C">
            <w:pPr>
              <w:spacing w:line="260" w:lineRule="exact"/>
              <w:ind w:left="113" w:right="113"/>
              <w:jc w:val="center"/>
              <w:rPr>
                <w:rFonts w:ascii="Times New Roman" w:eastAsia="標楷體" w:hAnsi="Times New Roman" w:cs="Times New Roman"/>
                <w:color w:val="000000" w:themeColor="text1"/>
                <w:sz w:val="22"/>
              </w:rPr>
            </w:pPr>
          </w:p>
        </w:tc>
        <w:tc>
          <w:tcPr>
            <w:tcW w:w="2488" w:type="dxa"/>
            <w:tcBorders>
              <w:top w:val="single" w:sz="4" w:space="0" w:color="auto"/>
              <w:bottom w:val="single" w:sz="4" w:space="0" w:color="auto"/>
            </w:tcBorders>
            <w:vAlign w:val="center"/>
          </w:tcPr>
          <w:p w:rsidR="00606BC2" w:rsidRPr="005E4D6E" w:rsidRDefault="00606BC2" w:rsidP="00606BC2">
            <w:pP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區域聯絡道路配置情形</w:t>
            </w:r>
          </w:p>
        </w:tc>
        <w:tc>
          <w:tcPr>
            <w:tcW w:w="1262" w:type="dxa"/>
            <w:tcBorders>
              <w:top w:val="single" w:sz="4" w:space="0" w:color="auto"/>
              <w:bottom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3" w:type="dxa"/>
            <w:tcBorders>
              <w:top w:val="single" w:sz="4" w:space="0" w:color="auto"/>
              <w:bottom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tcBorders>
              <w:top w:val="single" w:sz="4" w:space="0" w:color="auto"/>
              <w:bottom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tcBorders>
              <w:top w:val="single" w:sz="4" w:space="0" w:color="auto"/>
              <w:bottom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tcBorders>
              <w:top w:val="single" w:sz="4" w:space="0" w:color="auto"/>
              <w:bottom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tcBorders>
              <w:top w:val="single" w:sz="4" w:space="0" w:color="auto"/>
              <w:bottom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tcBorders>
              <w:top w:val="single" w:sz="4" w:space="0" w:color="auto"/>
              <w:bottom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r>
      <w:tr w:rsidR="00295D44" w:rsidRPr="005E4D6E" w:rsidTr="00606BC2">
        <w:trPr>
          <w:cantSplit/>
          <w:trHeight w:val="125"/>
        </w:trPr>
        <w:tc>
          <w:tcPr>
            <w:tcW w:w="661" w:type="dxa"/>
            <w:vMerge/>
            <w:textDirection w:val="tbRlV"/>
            <w:vAlign w:val="center"/>
          </w:tcPr>
          <w:p w:rsidR="00606BC2" w:rsidRPr="005E4D6E" w:rsidRDefault="00606BC2" w:rsidP="00C7227C">
            <w:pPr>
              <w:spacing w:line="260" w:lineRule="exact"/>
              <w:ind w:left="113" w:right="113"/>
              <w:jc w:val="center"/>
              <w:rPr>
                <w:rFonts w:ascii="Times New Roman" w:eastAsia="標楷體" w:hAnsi="Times New Roman" w:cs="Times New Roman"/>
                <w:color w:val="000000" w:themeColor="text1"/>
                <w:sz w:val="22"/>
              </w:rPr>
            </w:pPr>
          </w:p>
        </w:tc>
        <w:tc>
          <w:tcPr>
            <w:tcW w:w="2488" w:type="dxa"/>
            <w:tcBorders>
              <w:top w:val="single" w:sz="4" w:space="0" w:color="auto"/>
              <w:bottom w:val="single" w:sz="4" w:space="0" w:color="auto"/>
            </w:tcBorders>
            <w:vAlign w:val="center"/>
          </w:tcPr>
          <w:p w:rsidR="00606BC2" w:rsidRPr="005E4D6E" w:rsidRDefault="00606BC2" w:rsidP="00606BC2">
            <w:pPr>
              <w:rPr>
                <w:rFonts w:ascii="Times New Roman" w:eastAsia="標楷體" w:hAnsi="Times New Roman" w:cs="Times New Roman"/>
                <w:color w:val="000000" w:themeColor="text1"/>
                <w:sz w:val="22"/>
              </w:rPr>
            </w:pPr>
            <w:proofErr w:type="gramStart"/>
            <w:r w:rsidRPr="005E4D6E">
              <w:rPr>
                <w:rFonts w:ascii="Times New Roman" w:eastAsia="標楷體" w:hAnsi="Times New Roman" w:cs="Times New Roman"/>
                <w:color w:val="000000" w:themeColor="text1"/>
                <w:sz w:val="22"/>
              </w:rPr>
              <w:t>道路鋪裝及</w:t>
            </w:r>
            <w:proofErr w:type="gramEnd"/>
            <w:r w:rsidRPr="005E4D6E">
              <w:rPr>
                <w:rFonts w:ascii="Times New Roman" w:eastAsia="標楷體" w:hAnsi="Times New Roman" w:cs="Times New Roman"/>
                <w:color w:val="000000" w:themeColor="text1"/>
                <w:sz w:val="22"/>
              </w:rPr>
              <w:t>開闢程度</w:t>
            </w:r>
          </w:p>
        </w:tc>
        <w:tc>
          <w:tcPr>
            <w:tcW w:w="1262" w:type="dxa"/>
            <w:tcBorders>
              <w:top w:val="single" w:sz="4" w:space="0" w:color="auto"/>
              <w:bottom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3" w:type="dxa"/>
            <w:tcBorders>
              <w:top w:val="single" w:sz="4" w:space="0" w:color="auto"/>
              <w:bottom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tcBorders>
              <w:top w:val="single" w:sz="4" w:space="0" w:color="auto"/>
              <w:bottom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tcBorders>
              <w:top w:val="single" w:sz="4" w:space="0" w:color="auto"/>
              <w:bottom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tcBorders>
              <w:top w:val="single" w:sz="4" w:space="0" w:color="auto"/>
              <w:bottom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tcBorders>
              <w:top w:val="single" w:sz="4" w:space="0" w:color="auto"/>
              <w:bottom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tcBorders>
              <w:top w:val="single" w:sz="4" w:space="0" w:color="auto"/>
              <w:bottom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r>
      <w:tr w:rsidR="00295D44" w:rsidRPr="005E4D6E" w:rsidTr="00606BC2">
        <w:trPr>
          <w:cantSplit/>
          <w:trHeight w:val="62"/>
        </w:trPr>
        <w:tc>
          <w:tcPr>
            <w:tcW w:w="661" w:type="dxa"/>
            <w:vMerge/>
            <w:textDirection w:val="tbRlV"/>
            <w:vAlign w:val="center"/>
          </w:tcPr>
          <w:p w:rsidR="00606BC2" w:rsidRPr="005E4D6E" w:rsidRDefault="00606BC2" w:rsidP="00C7227C">
            <w:pPr>
              <w:spacing w:line="260" w:lineRule="exact"/>
              <w:ind w:left="113" w:right="113"/>
              <w:jc w:val="center"/>
              <w:rPr>
                <w:rFonts w:ascii="Times New Roman" w:eastAsia="標楷體" w:hAnsi="Times New Roman" w:cs="Times New Roman"/>
                <w:color w:val="000000" w:themeColor="text1"/>
                <w:sz w:val="22"/>
              </w:rPr>
            </w:pPr>
          </w:p>
        </w:tc>
        <w:tc>
          <w:tcPr>
            <w:tcW w:w="2488" w:type="dxa"/>
            <w:tcBorders>
              <w:top w:val="single" w:sz="4" w:space="0" w:color="auto"/>
              <w:bottom w:val="single" w:sz="4" w:space="0" w:color="auto"/>
            </w:tcBorders>
            <w:vAlign w:val="center"/>
          </w:tcPr>
          <w:p w:rsidR="00606BC2" w:rsidRPr="005E4D6E" w:rsidRDefault="00606BC2" w:rsidP="00606BC2">
            <w:pP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人車動線規劃</w:t>
            </w:r>
          </w:p>
        </w:tc>
        <w:tc>
          <w:tcPr>
            <w:tcW w:w="1262" w:type="dxa"/>
            <w:tcBorders>
              <w:top w:val="single" w:sz="4" w:space="0" w:color="auto"/>
              <w:bottom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3" w:type="dxa"/>
            <w:tcBorders>
              <w:top w:val="single" w:sz="4" w:space="0" w:color="auto"/>
              <w:bottom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tcBorders>
              <w:top w:val="single" w:sz="4" w:space="0" w:color="auto"/>
              <w:bottom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tcBorders>
              <w:top w:val="single" w:sz="4" w:space="0" w:color="auto"/>
              <w:bottom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tcBorders>
              <w:top w:val="single" w:sz="4" w:space="0" w:color="auto"/>
              <w:bottom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tcBorders>
              <w:top w:val="single" w:sz="4" w:space="0" w:color="auto"/>
              <w:bottom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tcBorders>
              <w:top w:val="single" w:sz="4" w:space="0" w:color="auto"/>
              <w:bottom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r>
      <w:tr w:rsidR="00295D44" w:rsidRPr="005E4D6E" w:rsidTr="00606BC2">
        <w:trPr>
          <w:cantSplit/>
          <w:trHeight w:val="188"/>
        </w:trPr>
        <w:tc>
          <w:tcPr>
            <w:tcW w:w="661" w:type="dxa"/>
            <w:vMerge/>
            <w:tcBorders>
              <w:bottom w:val="single" w:sz="4" w:space="0" w:color="auto"/>
            </w:tcBorders>
            <w:textDirection w:val="tbRlV"/>
            <w:vAlign w:val="center"/>
          </w:tcPr>
          <w:p w:rsidR="00606BC2" w:rsidRPr="005E4D6E" w:rsidRDefault="00606BC2" w:rsidP="00C7227C">
            <w:pPr>
              <w:spacing w:line="260" w:lineRule="exact"/>
              <w:ind w:left="113" w:right="113"/>
              <w:jc w:val="center"/>
              <w:rPr>
                <w:rFonts w:ascii="Times New Roman" w:eastAsia="標楷體" w:hAnsi="Times New Roman" w:cs="Times New Roman"/>
                <w:color w:val="000000" w:themeColor="text1"/>
                <w:sz w:val="22"/>
              </w:rPr>
            </w:pPr>
          </w:p>
        </w:tc>
        <w:tc>
          <w:tcPr>
            <w:tcW w:w="2488" w:type="dxa"/>
            <w:tcBorders>
              <w:top w:val="single" w:sz="4" w:space="0" w:color="auto"/>
              <w:bottom w:val="single" w:sz="4" w:space="0" w:color="auto"/>
            </w:tcBorders>
            <w:vAlign w:val="center"/>
          </w:tcPr>
          <w:p w:rsidR="00606BC2" w:rsidRPr="005E4D6E" w:rsidRDefault="00606BC2" w:rsidP="00606BC2">
            <w:pP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調整率小計</w:t>
            </w:r>
          </w:p>
        </w:tc>
        <w:tc>
          <w:tcPr>
            <w:tcW w:w="1262" w:type="dxa"/>
            <w:tcBorders>
              <w:top w:val="single" w:sz="4" w:space="0" w:color="auto"/>
              <w:bottom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3" w:type="dxa"/>
            <w:tcBorders>
              <w:top w:val="single" w:sz="4" w:space="0" w:color="auto"/>
              <w:bottom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tcBorders>
              <w:top w:val="single" w:sz="4" w:space="0" w:color="auto"/>
              <w:bottom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tcBorders>
              <w:top w:val="single" w:sz="4" w:space="0" w:color="auto"/>
              <w:bottom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tcBorders>
              <w:top w:val="single" w:sz="4" w:space="0" w:color="auto"/>
              <w:bottom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tcBorders>
              <w:top w:val="single" w:sz="4" w:space="0" w:color="auto"/>
              <w:bottom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tcBorders>
              <w:top w:val="single" w:sz="4" w:space="0" w:color="auto"/>
              <w:bottom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r>
      <w:tr w:rsidR="00295D44" w:rsidRPr="005E4D6E" w:rsidTr="00606BC2">
        <w:trPr>
          <w:cantSplit/>
          <w:trHeight w:val="163"/>
        </w:trPr>
        <w:tc>
          <w:tcPr>
            <w:tcW w:w="661" w:type="dxa"/>
            <w:vMerge w:val="restart"/>
            <w:tcBorders>
              <w:top w:val="single" w:sz="4" w:space="0" w:color="auto"/>
            </w:tcBorders>
            <w:textDirection w:val="tbRlV"/>
            <w:vAlign w:val="center"/>
          </w:tcPr>
          <w:p w:rsidR="00606BC2" w:rsidRPr="005E4D6E" w:rsidRDefault="00606BC2" w:rsidP="00606BC2">
            <w:pPr>
              <w:spacing w:line="260" w:lineRule="exact"/>
              <w:ind w:left="113" w:right="113"/>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自然條件</w:t>
            </w:r>
          </w:p>
        </w:tc>
        <w:tc>
          <w:tcPr>
            <w:tcW w:w="2488" w:type="dxa"/>
            <w:tcBorders>
              <w:top w:val="single" w:sz="4" w:space="0" w:color="auto"/>
            </w:tcBorders>
            <w:vAlign w:val="center"/>
          </w:tcPr>
          <w:p w:rsidR="00606BC2" w:rsidRPr="005E4D6E" w:rsidRDefault="00606BC2" w:rsidP="00606BC2">
            <w:pP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排水之良否</w:t>
            </w:r>
          </w:p>
        </w:tc>
        <w:tc>
          <w:tcPr>
            <w:tcW w:w="1262" w:type="dxa"/>
            <w:tcBorders>
              <w:top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3" w:type="dxa"/>
            <w:tcBorders>
              <w:top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tcBorders>
              <w:top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tcBorders>
              <w:top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tcBorders>
              <w:top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tcBorders>
              <w:top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tcBorders>
              <w:top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r>
      <w:tr w:rsidR="00295D44" w:rsidRPr="005E4D6E" w:rsidTr="00CE5011">
        <w:trPr>
          <w:cantSplit/>
        </w:trPr>
        <w:tc>
          <w:tcPr>
            <w:tcW w:w="661" w:type="dxa"/>
            <w:vMerge/>
            <w:textDirection w:val="tbRlV"/>
            <w:vAlign w:val="center"/>
          </w:tcPr>
          <w:p w:rsidR="00606BC2" w:rsidRPr="005E4D6E" w:rsidRDefault="00606BC2" w:rsidP="00C7227C">
            <w:pPr>
              <w:spacing w:line="260" w:lineRule="exact"/>
              <w:ind w:left="113" w:right="113"/>
              <w:jc w:val="center"/>
              <w:rPr>
                <w:rFonts w:ascii="Times New Roman" w:eastAsia="標楷體" w:hAnsi="Times New Roman" w:cs="Times New Roman"/>
                <w:color w:val="000000" w:themeColor="text1"/>
                <w:sz w:val="22"/>
              </w:rPr>
            </w:pPr>
          </w:p>
        </w:tc>
        <w:tc>
          <w:tcPr>
            <w:tcW w:w="2488" w:type="dxa"/>
            <w:vAlign w:val="center"/>
          </w:tcPr>
          <w:p w:rsidR="00606BC2" w:rsidRPr="005E4D6E" w:rsidRDefault="00606BC2" w:rsidP="00606BC2">
            <w:pP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地勢坡度</w:t>
            </w:r>
          </w:p>
        </w:tc>
        <w:tc>
          <w:tcPr>
            <w:tcW w:w="1262"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3"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r>
      <w:tr w:rsidR="00295D44" w:rsidRPr="005E4D6E" w:rsidTr="00CE5011">
        <w:trPr>
          <w:cantSplit/>
        </w:trPr>
        <w:tc>
          <w:tcPr>
            <w:tcW w:w="661" w:type="dxa"/>
            <w:vMerge/>
            <w:textDirection w:val="tbRlV"/>
            <w:vAlign w:val="center"/>
          </w:tcPr>
          <w:p w:rsidR="00606BC2" w:rsidRPr="005E4D6E" w:rsidRDefault="00606BC2" w:rsidP="00C7227C">
            <w:pPr>
              <w:spacing w:line="260" w:lineRule="exact"/>
              <w:ind w:left="113" w:right="113"/>
              <w:jc w:val="center"/>
              <w:rPr>
                <w:rFonts w:ascii="Times New Roman" w:eastAsia="標楷體" w:hAnsi="Times New Roman" w:cs="Times New Roman"/>
                <w:color w:val="000000" w:themeColor="text1"/>
                <w:sz w:val="22"/>
              </w:rPr>
            </w:pPr>
          </w:p>
        </w:tc>
        <w:tc>
          <w:tcPr>
            <w:tcW w:w="2488" w:type="dxa"/>
            <w:vAlign w:val="center"/>
          </w:tcPr>
          <w:p w:rsidR="00606BC2" w:rsidRPr="005E4D6E" w:rsidRDefault="00606BC2" w:rsidP="00606BC2">
            <w:pP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災害影響</w:t>
            </w:r>
          </w:p>
        </w:tc>
        <w:tc>
          <w:tcPr>
            <w:tcW w:w="1262"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3"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r>
      <w:tr w:rsidR="00295D44" w:rsidRPr="005E4D6E" w:rsidTr="00CE5011">
        <w:trPr>
          <w:cantSplit/>
        </w:trPr>
        <w:tc>
          <w:tcPr>
            <w:tcW w:w="661" w:type="dxa"/>
            <w:vMerge/>
            <w:textDirection w:val="tbRlV"/>
            <w:vAlign w:val="center"/>
          </w:tcPr>
          <w:p w:rsidR="00606BC2" w:rsidRPr="005E4D6E" w:rsidRDefault="00606BC2" w:rsidP="00C7227C">
            <w:pPr>
              <w:spacing w:line="260" w:lineRule="exact"/>
              <w:ind w:left="113" w:right="113"/>
              <w:jc w:val="center"/>
              <w:rPr>
                <w:rFonts w:ascii="Times New Roman" w:eastAsia="標楷體" w:hAnsi="Times New Roman" w:cs="Times New Roman"/>
                <w:color w:val="000000" w:themeColor="text1"/>
                <w:sz w:val="22"/>
              </w:rPr>
            </w:pPr>
          </w:p>
        </w:tc>
        <w:tc>
          <w:tcPr>
            <w:tcW w:w="2488" w:type="dxa"/>
            <w:vAlign w:val="center"/>
          </w:tcPr>
          <w:p w:rsidR="00606BC2" w:rsidRPr="005E4D6E" w:rsidRDefault="00606BC2" w:rsidP="00606BC2">
            <w:pPr>
              <w:spacing w:line="260" w:lineRule="exact"/>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調整率小計</w:t>
            </w:r>
          </w:p>
        </w:tc>
        <w:tc>
          <w:tcPr>
            <w:tcW w:w="1262"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3"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r>
      <w:tr w:rsidR="00295D44" w:rsidRPr="005E4D6E" w:rsidTr="00CE5011">
        <w:trPr>
          <w:cantSplit/>
        </w:trPr>
        <w:tc>
          <w:tcPr>
            <w:tcW w:w="661" w:type="dxa"/>
            <w:vMerge w:val="restart"/>
            <w:textDirection w:val="tbRlV"/>
            <w:vAlign w:val="center"/>
            <w:hideMark/>
          </w:tcPr>
          <w:p w:rsidR="00606BC2" w:rsidRPr="005E4D6E" w:rsidRDefault="00606BC2" w:rsidP="00C7227C">
            <w:pPr>
              <w:spacing w:line="260" w:lineRule="exact"/>
              <w:ind w:left="113" w:right="113"/>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環境條件</w:t>
            </w:r>
          </w:p>
        </w:tc>
        <w:tc>
          <w:tcPr>
            <w:tcW w:w="2488" w:type="dxa"/>
            <w:vAlign w:val="center"/>
            <w:hideMark/>
          </w:tcPr>
          <w:p w:rsidR="00606BC2" w:rsidRPr="005E4D6E" w:rsidRDefault="00606BC2" w:rsidP="00C7227C">
            <w:pPr>
              <w:spacing w:line="260" w:lineRule="exact"/>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商業活動強度</w:t>
            </w:r>
          </w:p>
        </w:tc>
        <w:tc>
          <w:tcPr>
            <w:tcW w:w="1262"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3"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r>
      <w:tr w:rsidR="00295D44" w:rsidRPr="005E4D6E" w:rsidTr="00CE5011">
        <w:trPr>
          <w:cantSplit/>
        </w:trPr>
        <w:tc>
          <w:tcPr>
            <w:tcW w:w="0" w:type="auto"/>
            <w:vMerge/>
            <w:vAlign w:val="center"/>
            <w:hideMark/>
          </w:tcPr>
          <w:p w:rsidR="00606BC2" w:rsidRPr="005E4D6E" w:rsidRDefault="00606BC2" w:rsidP="00C7227C">
            <w:pPr>
              <w:rPr>
                <w:rFonts w:ascii="Times New Roman" w:eastAsia="標楷體" w:hAnsi="Times New Roman" w:cs="Times New Roman"/>
                <w:color w:val="000000" w:themeColor="text1"/>
                <w:sz w:val="22"/>
              </w:rPr>
            </w:pPr>
          </w:p>
        </w:tc>
        <w:tc>
          <w:tcPr>
            <w:tcW w:w="2488" w:type="dxa"/>
            <w:vAlign w:val="center"/>
            <w:hideMark/>
          </w:tcPr>
          <w:p w:rsidR="00606BC2" w:rsidRPr="005E4D6E" w:rsidRDefault="00606BC2" w:rsidP="00C7227C">
            <w:pPr>
              <w:spacing w:line="260" w:lineRule="exact"/>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土地利用成熟度</w:t>
            </w:r>
          </w:p>
        </w:tc>
        <w:tc>
          <w:tcPr>
            <w:tcW w:w="1262"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3"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r>
      <w:tr w:rsidR="00295D44" w:rsidRPr="005E4D6E" w:rsidTr="00CE5011">
        <w:trPr>
          <w:cantSplit/>
        </w:trPr>
        <w:tc>
          <w:tcPr>
            <w:tcW w:w="0" w:type="auto"/>
            <w:vMerge/>
            <w:vAlign w:val="center"/>
            <w:hideMark/>
          </w:tcPr>
          <w:p w:rsidR="00606BC2" w:rsidRPr="005E4D6E" w:rsidRDefault="00606BC2" w:rsidP="00C7227C">
            <w:pPr>
              <w:rPr>
                <w:rFonts w:ascii="Times New Roman" w:eastAsia="標楷體" w:hAnsi="Times New Roman" w:cs="Times New Roman"/>
                <w:color w:val="000000" w:themeColor="text1"/>
                <w:sz w:val="22"/>
              </w:rPr>
            </w:pPr>
          </w:p>
        </w:tc>
        <w:tc>
          <w:tcPr>
            <w:tcW w:w="2488" w:type="dxa"/>
            <w:vAlign w:val="center"/>
            <w:hideMark/>
          </w:tcPr>
          <w:p w:rsidR="00606BC2" w:rsidRPr="005E4D6E" w:rsidRDefault="00606BC2" w:rsidP="00C7227C">
            <w:pPr>
              <w:spacing w:line="260" w:lineRule="exact"/>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文化、觀光遊憩設施</w:t>
            </w:r>
          </w:p>
        </w:tc>
        <w:tc>
          <w:tcPr>
            <w:tcW w:w="1262"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3"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r>
      <w:tr w:rsidR="00295D44" w:rsidRPr="005E4D6E" w:rsidTr="00CE5011">
        <w:trPr>
          <w:cantSplit/>
        </w:trPr>
        <w:tc>
          <w:tcPr>
            <w:tcW w:w="0" w:type="auto"/>
            <w:vMerge/>
            <w:vAlign w:val="center"/>
            <w:hideMark/>
          </w:tcPr>
          <w:p w:rsidR="00606BC2" w:rsidRPr="005E4D6E" w:rsidRDefault="00606BC2" w:rsidP="00C7227C">
            <w:pPr>
              <w:rPr>
                <w:rFonts w:ascii="Times New Roman" w:eastAsia="標楷體" w:hAnsi="Times New Roman" w:cs="Times New Roman"/>
                <w:color w:val="000000" w:themeColor="text1"/>
                <w:sz w:val="22"/>
              </w:rPr>
            </w:pPr>
          </w:p>
        </w:tc>
        <w:tc>
          <w:tcPr>
            <w:tcW w:w="2488" w:type="dxa"/>
            <w:vAlign w:val="center"/>
            <w:hideMark/>
          </w:tcPr>
          <w:p w:rsidR="00606BC2" w:rsidRPr="005E4D6E" w:rsidRDefault="00606BC2" w:rsidP="0058484B">
            <w:pPr>
              <w:spacing w:line="260" w:lineRule="exact"/>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服務性設施</w:t>
            </w:r>
          </w:p>
        </w:tc>
        <w:tc>
          <w:tcPr>
            <w:tcW w:w="1262"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3"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r>
      <w:tr w:rsidR="00295D44" w:rsidRPr="005E4D6E" w:rsidTr="00CE5011">
        <w:trPr>
          <w:cantSplit/>
        </w:trPr>
        <w:tc>
          <w:tcPr>
            <w:tcW w:w="0" w:type="auto"/>
            <w:vMerge/>
            <w:vAlign w:val="center"/>
            <w:hideMark/>
          </w:tcPr>
          <w:p w:rsidR="00606BC2" w:rsidRPr="005E4D6E" w:rsidRDefault="00606BC2" w:rsidP="00C7227C">
            <w:pPr>
              <w:rPr>
                <w:rFonts w:ascii="Times New Roman" w:eastAsia="標楷體" w:hAnsi="Times New Roman" w:cs="Times New Roman"/>
                <w:color w:val="000000" w:themeColor="text1"/>
                <w:sz w:val="22"/>
              </w:rPr>
            </w:pPr>
          </w:p>
        </w:tc>
        <w:tc>
          <w:tcPr>
            <w:tcW w:w="2488" w:type="dxa"/>
            <w:vAlign w:val="center"/>
            <w:hideMark/>
          </w:tcPr>
          <w:p w:rsidR="00606BC2" w:rsidRPr="005E4D6E" w:rsidRDefault="00606BC2" w:rsidP="00C7227C">
            <w:pPr>
              <w:spacing w:line="260" w:lineRule="exact"/>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學校</w:t>
            </w:r>
            <w:r w:rsidRPr="005E4D6E">
              <w:rPr>
                <w:rFonts w:ascii="Times New Roman" w:eastAsia="標楷體" w:hAnsi="Times New Roman" w:cs="Times New Roman"/>
                <w:color w:val="000000" w:themeColor="text1"/>
                <w:sz w:val="22"/>
              </w:rPr>
              <w:t>(</w:t>
            </w:r>
            <w:r w:rsidRPr="005E4D6E">
              <w:rPr>
                <w:rFonts w:ascii="Times New Roman" w:eastAsia="標楷體" w:hAnsi="Times New Roman" w:cs="Times New Roman"/>
                <w:color w:val="000000" w:themeColor="text1"/>
                <w:sz w:val="22"/>
              </w:rPr>
              <w:t>國小、國中、高中、大專院校</w:t>
            </w:r>
            <w:r w:rsidRPr="005E4D6E">
              <w:rPr>
                <w:rFonts w:ascii="Times New Roman" w:eastAsia="標楷體" w:hAnsi="Times New Roman" w:cs="Times New Roman"/>
                <w:color w:val="000000" w:themeColor="text1"/>
                <w:sz w:val="22"/>
              </w:rPr>
              <w:t>)</w:t>
            </w:r>
          </w:p>
        </w:tc>
        <w:tc>
          <w:tcPr>
            <w:tcW w:w="1262"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3"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r>
      <w:tr w:rsidR="00295D44" w:rsidRPr="005E4D6E" w:rsidTr="00CE5011">
        <w:trPr>
          <w:cantSplit/>
        </w:trPr>
        <w:tc>
          <w:tcPr>
            <w:tcW w:w="0" w:type="auto"/>
            <w:vMerge/>
            <w:vAlign w:val="center"/>
            <w:hideMark/>
          </w:tcPr>
          <w:p w:rsidR="00606BC2" w:rsidRPr="005E4D6E" w:rsidRDefault="00606BC2" w:rsidP="00C7227C">
            <w:pPr>
              <w:rPr>
                <w:rFonts w:ascii="Times New Roman" w:eastAsia="標楷體" w:hAnsi="Times New Roman" w:cs="Times New Roman"/>
                <w:color w:val="000000" w:themeColor="text1"/>
                <w:sz w:val="22"/>
              </w:rPr>
            </w:pPr>
          </w:p>
        </w:tc>
        <w:tc>
          <w:tcPr>
            <w:tcW w:w="2488" w:type="dxa"/>
            <w:vAlign w:val="center"/>
            <w:hideMark/>
          </w:tcPr>
          <w:p w:rsidR="00606BC2" w:rsidRPr="005E4D6E" w:rsidRDefault="00606BC2" w:rsidP="00CE5011">
            <w:pPr>
              <w:spacing w:line="260" w:lineRule="exact"/>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市場</w:t>
            </w:r>
            <w:r w:rsidRPr="005E4D6E">
              <w:rPr>
                <w:rFonts w:ascii="Times New Roman" w:eastAsia="標楷體" w:hAnsi="Times New Roman" w:cs="Times New Roman"/>
                <w:color w:val="000000" w:themeColor="text1"/>
                <w:sz w:val="22"/>
              </w:rPr>
              <w:t>(</w:t>
            </w:r>
            <w:r w:rsidRPr="005E4D6E">
              <w:rPr>
                <w:rFonts w:ascii="Times New Roman" w:eastAsia="標楷體" w:hAnsi="Times New Roman" w:cs="Times New Roman"/>
                <w:color w:val="000000" w:themeColor="text1"/>
                <w:sz w:val="22"/>
              </w:rPr>
              <w:t>傳統市場、超級市場、大型購物中心</w:t>
            </w:r>
            <w:r w:rsidRPr="005E4D6E">
              <w:rPr>
                <w:rFonts w:ascii="Times New Roman" w:eastAsia="標楷體" w:hAnsi="Times New Roman" w:cs="Times New Roman"/>
                <w:color w:val="000000" w:themeColor="text1"/>
                <w:sz w:val="22"/>
              </w:rPr>
              <w:t>)</w:t>
            </w:r>
          </w:p>
        </w:tc>
        <w:tc>
          <w:tcPr>
            <w:tcW w:w="1262"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3"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r>
      <w:tr w:rsidR="00295D44" w:rsidRPr="005E4D6E" w:rsidTr="00CE5011">
        <w:trPr>
          <w:cantSplit/>
        </w:trPr>
        <w:tc>
          <w:tcPr>
            <w:tcW w:w="0" w:type="auto"/>
            <w:vMerge/>
            <w:vAlign w:val="center"/>
            <w:hideMark/>
          </w:tcPr>
          <w:p w:rsidR="00606BC2" w:rsidRPr="005E4D6E" w:rsidRDefault="00606BC2" w:rsidP="00C7227C">
            <w:pPr>
              <w:rPr>
                <w:rFonts w:ascii="Times New Roman" w:eastAsia="標楷體" w:hAnsi="Times New Roman" w:cs="Times New Roman"/>
                <w:color w:val="000000" w:themeColor="text1"/>
                <w:sz w:val="22"/>
              </w:rPr>
            </w:pPr>
          </w:p>
        </w:tc>
        <w:tc>
          <w:tcPr>
            <w:tcW w:w="2488" w:type="dxa"/>
            <w:vAlign w:val="center"/>
            <w:hideMark/>
          </w:tcPr>
          <w:p w:rsidR="00606BC2" w:rsidRPr="005E4D6E" w:rsidRDefault="0058484B" w:rsidP="0058484B">
            <w:pPr>
              <w:spacing w:line="260" w:lineRule="exact"/>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公園</w:t>
            </w:r>
            <w:r w:rsidR="00606BC2" w:rsidRPr="005E4D6E">
              <w:rPr>
                <w:rFonts w:ascii="Times New Roman" w:eastAsia="標楷體" w:hAnsi="Times New Roman" w:cs="Times New Roman"/>
                <w:color w:val="000000" w:themeColor="text1"/>
                <w:sz w:val="22"/>
              </w:rPr>
              <w:t>、</w:t>
            </w:r>
            <w:r w:rsidRPr="005E4D6E">
              <w:rPr>
                <w:rFonts w:ascii="Times New Roman" w:eastAsia="標楷體" w:hAnsi="Times New Roman" w:cs="Times New Roman"/>
                <w:color w:val="000000" w:themeColor="text1"/>
                <w:sz w:val="22"/>
              </w:rPr>
              <w:t>廣場</w:t>
            </w:r>
            <w:r w:rsidR="00606BC2" w:rsidRPr="005E4D6E">
              <w:rPr>
                <w:rFonts w:ascii="Times New Roman" w:eastAsia="標楷體" w:hAnsi="Times New Roman" w:cs="Times New Roman"/>
                <w:color w:val="000000" w:themeColor="text1"/>
                <w:sz w:val="22"/>
              </w:rPr>
              <w:t>等公共開放空間</w:t>
            </w:r>
          </w:p>
        </w:tc>
        <w:tc>
          <w:tcPr>
            <w:tcW w:w="1262"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3"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r>
      <w:tr w:rsidR="00295D44" w:rsidRPr="005E4D6E" w:rsidTr="00CE5011">
        <w:trPr>
          <w:cantSplit/>
        </w:trPr>
        <w:tc>
          <w:tcPr>
            <w:tcW w:w="0" w:type="auto"/>
            <w:vMerge/>
            <w:vAlign w:val="center"/>
            <w:hideMark/>
          </w:tcPr>
          <w:p w:rsidR="00606BC2" w:rsidRPr="005E4D6E" w:rsidRDefault="00606BC2" w:rsidP="00C7227C">
            <w:pPr>
              <w:rPr>
                <w:rFonts w:ascii="Times New Roman" w:eastAsia="標楷體" w:hAnsi="Times New Roman" w:cs="Times New Roman"/>
                <w:color w:val="000000" w:themeColor="text1"/>
                <w:sz w:val="22"/>
              </w:rPr>
            </w:pPr>
          </w:p>
        </w:tc>
        <w:tc>
          <w:tcPr>
            <w:tcW w:w="2488" w:type="dxa"/>
            <w:vAlign w:val="center"/>
            <w:hideMark/>
          </w:tcPr>
          <w:p w:rsidR="00606BC2" w:rsidRPr="005E4D6E" w:rsidRDefault="00606BC2" w:rsidP="00C7227C">
            <w:pPr>
              <w:spacing w:line="260" w:lineRule="exact"/>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嫌惡設施</w:t>
            </w:r>
          </w:p>
        </w:tc>
        <w:tc>
          <w:tcPr>
            <w:tcW w:w="1262"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3"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r>
      <w:tr w:rsidR="00295D44" w:rsidRPr="005E4D6E" w:rsidTr="00CE5011">
        <w:trPr>
          <w:cantSplit/>
        </w:trPr>
        <w:tc>
          <w:tcPr>
            <w:tcW w:w="0" w:type="auto"/>
            <w:vMerge/>
            <w:vAlign w:val="center"/>
            <w:hideMark/>
          </w:tcPr>
          <w:p w:rsidR="00606BC2" w:rsidRPr="005E4D6E" w:rsidRDefault="00606BC2" w:rsidP="00C7227C">
            <w:pPr>
              <w:rPr>
                <w:rFonts w:ascii="Times New Roman" w:eastAsia="標楷體" w:hAnsi="Times New Roman" w:cs="Times New Roman"/>
                <w:color w:val="000000" w:themeColor="text1"/>
                <w:sz w:val="22"/>
              </w:rPr>
            </w:pPr>
          </w:p>
        </w:tc>
        <w:tc>
          <w:tcPr>
            <w:tcW w:w="2488" w:type="dxa"/>
            <w:vAlign w:val="center"/>
            <w:hideMark/>
          </w:tcPr>
          <w:p w:rsidR="00606BC2" w:rsidRPr="005E4D6E" w:rsidRDefault="00606BC2" w:rsidP="00C7227C">
            <w:pPr>
              <w:spacing w:line="260" w:lineRule="exact"/>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調整率小計</w:t>
            </w:r>
          </w:p>
        </w:tc>
        <w:tc>
          <w:tcPr>
            <w:tcW w:w="1262"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3"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r>
      <w:tr w:rsidR="00295D44" w:rsidRPr="005E4D6E" w:rsidTr="00CE5011">
        <w:trPr>
          <w:cantSplit/>
        </w:trPr>
        <w:tc>
          <w:tcPr>
            <w:tcW w:w="661" w:type="dxa"/>
            <w:vMerge w:val="restart"/>
            <w:textDirection w:val="tbRlV"/>
            <w:vAlign w:val="center"/>
            <w:hideMark/>
          </w:tcPr>
          <w:p w:rsidR="00606BC2" w:rsidRPr="005E4D6E" w:rsidRDefault="00606BC2" w:rsidP="00C7227C">
            <w:pPr>
              <w:spacing w:line="260" w:lineRule="exact"/>
              <w:ind w:left="113" w:right="113"/>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趨勢</w:t>
            </w:r>
          </w:p>
          <w:p w:rsidR="00606BC2" w:rsidRPr="005E4D6E" w:rsidRDefault="00606BC2" w:rsidP="00C7227C">
            <w:pPr>
              <w:spacing w:line="260" w:lineRule="exact"/>
              <w:ind w:left="113" w:right="113"/>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發展</w:t>
            </w:r>
          </w:p>
        </w:tc>
        <w:tc>
          <w:tcPr>
            <w:tcW w:w="2488" w:type="dxa"/>
            <w:vAlign w:val="center"/>
            <w:hideMark/>
          </w:tcPr>
          <w:p w:rsidR="00606BC2" w:rsidRPr="005E4D6E" w:rsidRDefault="00606BC2" w:rsidP="00C7227C">
            <w:pPr>
              <w:spacing w:line="260" w:lineRule="exact"/>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市場供需情況</w:t>
            </w:r>
          </w:p>
        </w:tc>
        <w:tc>
          <w:tcPr>
            <w:tcW w:w="1262" w:type="dxa"/>
            <w:vAlign w:val="center"/>
          </w:tcPr>
          <w:p w:rsidR="00606BC2" w:rsidRPr="005E4D6E" w:rsidRDefault="00606BC2" w:rsidP="00C7227C">
            <w:pPr>
              <w:spacing w:line="260" w:lineRule="exact"/>
              <w:jc w:val="center"/>
              <w:rPr>
                <w:rFonts w:ascii="Times New Roman" w:eastAsia="標楷體" w:hAnsi="Times New Roman" w:cs="Times New Roman"/>
                <w:color w:val="000000" w:themeColor="text1"/>
                <w:sz w:val="22"/>
              </w:rPr>
            </w:pPr>
          </w:p>
        </w:tc>
        <w:tc>
          <w:tcPr>
            <w:tcW w:w="863" w:type="dxa"/>
            <w:vAlign w:val="center"/>
          </w:tcPr>
          <w:p w:rsidR="00606BC2" w:rsidRPr="005E4D6E" w:rsidRDefault="00606BC2" w:rsidP="00C7227C">
            <w:pPr>
              <w:spacing w:line="260" w:lineRule="exact"/>
              <w:jc w:val="center"/>
              <w:rPr>
                <w:rFonts w:ascii="Times New Roman" w:eastAsia="標楷體" w:hAnsi="Times New Roman" w:cs="Times New Roman"/>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r>
      <w:tr w:rsidR="00295D44" w:rsidRPr="005E4D6E" w:rsidTr="00CE5011">
        <w:trPr>
          <w:cantSplit/>
        </w:trPr>
        <w:tc>
          <w:tcPr>
            <w:tcW w:w="0" w:type="auto"/>
            <w:vMerge/>
            <w:vAlign w:val="center"/>
            <w:hideMark/>
          </w:tcPr>
          <w:p w:rsidR="00606BC2" w:rsidRPr="005E4D6E" w:rsidRDefault="00606BC2" w:rsidP="00C7227C">
            <w:pPr>
              <w:rPr>
                <w:rFonts w:ascii="Times New Roman" w:eastAsia="標楷體" w:hAnsi="Times New Roman" w:cs="Times New Roman"/>
                <w:color w:val="000000" w:themeColor="text1"/>
                <w:sz w:val="22"/>
              </w:rPr>
            </w:pPr>
          </w:p>
        </w:tc>
        <w:tc>
          <w:tcPr>
            <w:tcW w:w="2488" w:type="dxa"/>
            <w:vAlign w:val="center"/>
            <w:hideMark/>
          </w:tcPr>
          <w:p w:rsidR="00606BC2" w:rsidRPr="005E4D6E" w:rsidRDefault="00606BC2" w:rsidP="00C7227C">
            <w:pPr>
              <w:spacing w:line="260" w:lineRule="exact"/>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重大建設影響</w:t>
            </w:r>
          </w:p>
        </w:tc>
        <w:tc>
          <w:tcPr>
            <w:tcW w:w="1262" w:type="dxa"/>
            <w:vAlign w:val="center"/>
          </w:tcPr>
          <w:p w:rsidR="00606BC2" w:rsidRPr="005E4D6E" w:rsidRDefault="00606BC2" w:rsidP="00C7227C">
            <w:pPr>
              <w:spacing w:line="260" w:lineRule="exact"/>
              <w:jc w:val="center"/>
              <w:rPr>
                <w:rFonts w:ascii="Times New Roman" w:eastAsia="標楷體" w:hAnsi="Times New Roman" w:cs="Times New Roman"/>
                <w:color w:val="000000" w:themeColor="text1"/>
                <w:sz w:val="22"/>
              </w:rPr>
            </w:pPr>
          </w:p>
        </w:tc>
        <w:tc>
          <w:tcPr>
            <w:tcW w:w="863" w:type="dxa"/>
            <w:vAlign w:val="center"/>
          </w:tcPr>
          <w:p w:rsidR="00606BC2" w:rsidRPr="005E4D6E" w:rsidRDefault="00606BC2" w:rsidP="00C7227C">
            <w:pPr>
              <w:spacing w:line="260" w:lineRule="exact"/>
              <w:jc w:val="center"/>
              <w:rPr>
                <w:rFonts w:ascii="Times New Roman" w:eastAsia="標楷體" w:hAnsi="Times New Roman" w:cs="Times New Roman"/>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r>
      <w:tr w:rsidR="00295D44" w:rsidRPr="005E4D6E" w:rsidTr="00CE5011">
        <w:trPr>
          <w:cantSplit/>
        </w:trPr>
        <w:tc>
          <w:tcPr>
            <w:tcW w:w="0" w:type="auto"/>
            <w:vMerge/>
            <w:vAlign w:val="center"/>
            <w:hideMark/>
          </w:tcPr>
          <w:p w:rsidR="00606BC2" w:rsidRPr="005E4D6E" w:rsidRDefault="00606BC2" w:rsidP="00C7227C">
            <w:pPr>
              <w:rPr>
                <w:rFonts w:ascii="Times New Roman" w:eastAsia="標楷體" w:hAnsi="Times New Roman" w:cs="Times New Roman"/>
                <w:color w:val="000000" w:themeColor="text1"/>
                <w:sz w:val="22"/>
              </w:rPr>
            </w:pPr>
          </w:p>
        </w:tc>
        <w:tc>
          <w:tcPr>
            <w:tcW w:w="2488" w:type="dxa"/>
            <w:vAlign w:val="center"/>
            <w:hideMark/>
          </w:tcPr>
          <w:p w:rsidR="00606BC2" w:rsidRPr="005E4D6E" w:rsidRDefault="00606BC2" w:rsidP="00C7227C">
            <w:pPr>
              <w:spacing w:line="260" w:lineRule="exact"/>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未來發展趨勢</w:t>
            </w:r>
          </w:p>
        </w:tc>
        <w:tc>
          <w:tcPr>
            <w:tcW w:w="1262" w:type="dxa"/>
            <w:vAlign w:val="center"/>
          </w:tcPr>
          <w:p w:rsidR="00606BC2" w:rsidRPr="005E4D6E" w:rsidRDefault="00606BC2" w:rsidP="00C7227C">
            <w:pPr>
              <w:spacing w:line="260" w:lineRule="exact"/>
              <w:jc w:val="center"/>
              <w:rPr>
                <w:rFonts w:ascii="Times New Roman" w:eastAsia="標楷體" w:hAnsi="Times New Roman" w:cs="Times New Roman"/>
                <w:color w:val="000000" w:themeColor="text1"/>
                <w:sz w:val="22"/>
              </w:rPr>
            </w:pPr>
          </w:p>
        </w:tc>
        <w:tc>
          <w:tcPr>
            <w:tcW w:w="863" w:type="dxa"/>
            <w:vAlign w:val="center"/>
          </w:tcPr>
          <w:p w:rsidR="00606BC2" w:rsidRPr="005E4D6E" w:rsidRDefault="00606BC2" w:rsidP="00C7227C">
            <w:pPr>
              <w:spacing w:line="260" w:lineRule="exact"/>
              <w:jc w:val="center"/>
              <w:rPr>
                <w:rFonts w:ascii="Times New Roman" w:eastAsia="標楷體" w:hAnsi="Times New Roman" w:cs="Times New Roman"/>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r>
      <w:tr w:rsidR="00295D44" w:rsidRPr="005E4D6E" w:rsidTr="00CE5011">
        <w:trPr>
          <w:cantSplit/>
        </w:trPr>
        <w:tc>
          <w:tcPr>
            <w:tcW w:w="0" w:type="auto"/>
            <w:vMerge/>
            <w:vAlign w:val="center"/>
            <w:hideMark/>
          </w:tcPr>
          <w:p w:rsidR="00606BC2" w:rsidRPr="005E4D6E" w:rsidRDefault="00606BC2" w:rsidP="00C7227C">
            <w:pPr>
              <w:rPr>
                <w:rFonts w:ascii="Times New Roman" w:eastAsia="標楷體" w:hAnsi="Times New Roman" w:cs="Times New Roman"/>
                <w:color w:val="000000" w:themeColor="text1"/>
                <w:sz w:val="22"/>
              </w:rPr>
            </w:pPr>
          </w:p>
        </w:tc>
        <w:tc>
          <w:tcPr>
            <w:tcW w:w="2488" w:type="dxa"/>
            <w:vAlign w:val="center"/>
            <w:hideMark/>
          </w:tcPr>
          <w:p w:rsidR="00606BC2" w:rsidRPr="005E4D6E" w:rsidRDefault="00606BC2" w:rsidP="00C7227C">
            <w:pPr>
              <w:spacing w:line="260" w:lineRule="exact"/>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調整率小計</w:t>
            </w:r>
          </w:p>
        </w:tc>
        <w:tc>
          <w:tcPr>
            <w:tcW w:w="1262" w:type="dxa"/>
            <w:vAlign w:val="center"/>
          </w:tcPr>
          <w:p w:rsidR="00606BC2" w:rsidRPr="005E4D6E" w:rsidRDefault="00606BC2" w:rsidP="00C7227C">
            <w:pPr>
              <w:spacing w:line="260" w:lineRule="exact"/>
              <w:jc w:val="center"/>
              <w:rPr>
                <w:rFonts w:ascii="Times New Roman" w:eastAsia="標楷體" w:hAnsi="Times New Roman" w:cs="Times New Roman"/>
                <w:color w:val="000000" w:themeColor="text1"/>
                <w:sz w:val="22"/>
              </w:rPr>
            </w:pPr>
          </w:p>
        </w:tc>
        <w:tc>
          <w:tcPr>
            <w:tcW w:w="863" w:type="dxa"/>
            <w:vAlign w:val="center"/>
          </w:tcPr>
          <w:p w:rsidR="00606BC2" w:rsidRPr="005E4D6E" w:rsidRDefault="00606BC2" w:rsidP="00C7227C">
            <w:pPr>
              <w:spacing w:line="260" w:lineRule="exact"/>
              <w:jc w:val="center"/>
              <w:rPr>
                <w:rFonts w:ascii="Times New Roman" w:eastAsia="標楷體" w:hAnsi="Times New Roman" w:cs="Times New Roman"/>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r>
      <w:tr w:rsidR="00295D44" w:rsidRPr="005E4D6E" w:rsidTr="00CE5011">
        <w:trPr>
          <w:cantSplit/>
          <w:trHeight w:val="75"/>
        </w:trPr>
        <w:tc>
          <w:tcPr>
            <w:tcW w:w="3149" w:type="dxa"/>
            <w:gridSpan w:val="2"/>
            <w:tcBorders>
              <w:bottom w:val="single" w:sz="4" w:space="0" w:color="auto"/>
            </w:tcBorders>
            <w:vAlign w:val="center"/>
            <w:hideMark/>
          </w:tcPr>
          <w:p w:rsidR="00606BC2" w:rsidRPr="005E4D6E" w:rsidRDefault="00606BC2" w:rsidP="00C7227C">
            <w:pPr>
              <w:spacing w:line="260" w:lineRule="exact"/>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其他</w:t>
            </w:r>
          </w:p>
        </w:tc>
        <w:tc>
          <w:tcPr>
            <w:tcW w:w="1262" w:type="dxa"/>
            <w:tcBorders>
              <w:bottom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color w:val="000000" w:themeColor="text1"/>
                <w:sz w:val="22"/>
              </w:rPr>
            </w:pPr>
          </w:p>
        </w:tc>
        <w:tc>
          <w:tcPr>
            <w:tcW w:w="863" w:type="dxa"/>
            <w:tcBorders>
              <w:bottom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color w:val="000000" w:themeColor="text1"/>
                <w:sz w:val="22"/>
              </w:rPr>
            </w:pPr>
          </w:p>
        </w:tc>
        <w:tc>
          <w:tcPr>
            <w:tcW w:w="864" w:type="dxa"/>
            <w:tcBorders>
              <w:bottom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color w:val="000000" w:themeColor="text1"/>
                <w:sz w:val="22"/>
              </w:rPr>
            </w:pPr>
          </w:p>
        </w:tc>
        <w:tc>
          <w:tcPr>
            <w:tcW w:w="864" w:type="dxa"/>
            <w:tcBorders>
              <w:bottom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tcBorders>
              <w:bottom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tcBorders>
              <w:bottom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tcBorders>
              <w:bottom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r>
      <w:tr w:rsidR="00295D44" w:rsidRPr="005E4D6E" w:rsidTr="00CE5011">
        <w:trPr>
          <w:cantSplit/>
          <w:trHeight w:val="501"/>
        </w:trPr>
        <w:tc>
          <w:tcPr>
            <w:tcW w:w="3149" w:type="dxa"/>
            <w:gridSpan w:val="2"/>
            <w:tcBorders>
              <w:top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區域因素總調整率</w:t>
            </w:r>
          </w:p>
        </w:tc>
        <w:tc>
          <w:tcPr>
            <w:tcW w:w="1262" w:type="dxa"/>
            <w:tcBorders>
              <w:top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color w:val="000000" w:themeColor="text1"/>
                <w:sz w:val="22"/>
              </w:rPr>
            </w:pPr>
          </w:p>
        </w:tc>
        <w:tc>
          <w:tcPr>
            <w:tcW w:w="863" w:type="dxa"/>
            <w:tcBorders>
              <w:top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color w:val="000000" w:themeColor="text1"/>
                <w:sz w:val="22"/>
              </w:rPr>
            </w:pPr>
          </w:p>
        </w:tc>
        <w:tc>
          <w:tcPr>
            <w:tcW w:w="864" w:type="dxa"/>
            <w:tcBorders>
              <w:top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color w:val="000000" w:themeColor="text1"/>
                <w:sz w:val="22"/>
              </w:rPr>
            </w:pPr>
          </w:p>
        </w:tc>
        <w:tc>
          <w:tcPr>
            <w:tcW w:w="864" w:type="dxa"/>
            <w:tcBorders>
              <w:top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tcBorders>
              <w:top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tcBorders>
              <w:top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c>
          <w:tcPr>
            <w:tcW w:w="864" w:type="dxa"/>
            <w:tcBorders>
              <w:top w:val="single" w:sz="4" w:space="0" w:color="auto"/>
            </w:tcBorders>
            <w:vAlign w:val="center"/>
          </w:tcPr>
          <w:p w:rsidR="00606BC2" w:rsidRPr="005E4D6E" w:rsidRDefault="00606BC2" w:rsidP="00C7227C">
            <w:pPr>
              <w:spacing w:line="260" w:lineRule="exact"/>
              <w:jc w:val="center"/>
              <w:rPr>
                <w:rFonts w:ascii="Times New Roman" w:eastAsia="標楷體" w:hAnsi="Times New Roman" w:cs="Times New Roman"/>
                <w:b/>
                <w:bCs/>
                <w:color w:val="000000" w:themeColor="text1"/>
                <w:sz w:val="22"/>
              </w:rPr>
            </w:pPr>
          </w:p>
        </w:tc>
      </w:tr>
    </w:tbl>
    <w:p w:rsidR="00C7227C" w:rsidRPr="005E4D6E" w:rsidRDefault="00C7227C" w:rsidP="00CE5011">
      <w:pPr>
        <w:pStyle w:val="affff0"/>
        <w:ind w:leftChars="-330" w:left="-425" w:hangingChars="153" w:hanging="367"/>
        <w:rPr>
          <w:rFonts w:ascii="Times New Roman"/>
          <w:color w:val="000000" w:themeColor="text1"/>
          <w:szCs w:val="24"/>
        </w:rPr>
      </w:pPr>
      <w:r w:rsidRPr="005E4D6E">
        <w:rPr>
          <w:rFonts w:ascii="Times New Roman"/>
          <w:color w:val="000000" w:themeColor="text1"/>
          <w:szCs w:val="24"/>
        </w:rPr>
        <w:t>《注意須知》</w:t>
      </w:r>
    </w:p>
    <w:p w:rsidR="00C7227C" w:rsidRPr="005E4D6E" w:rsidRDefault="00C7227C" w:rsidP="004F176B">
      <w:pPr>
        <w:pStyle w:val="DefaultText"/>
        <w:numPr>
          <w:ilvl w:val="0"/>
          <w:numId w:val="21"/>
        </w:numPr>
        <w:spacing w:before="40" w:after="40" w:line="440" w:lineRule="exact"/>
        <w:ind w:left="-284"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比較標的在近鄰地區以外者，應檢討區域因素修正，而近鄰地區範圍由</w:t>
      </w:r>
      <w:proofErr w:type="gramStart"/>
      <w:r w:rsidRPr="005E4D6E">
        <w:rPr>
          <w:rFonts w:ascii="Times New Roman" w:eastAsia="標楷體" w:hAnsi="Times New Roman"/>
          <w:color w:val="000000" w:themeColor="text1"/>
          <w:sz w:val="24"/>
          <w:szCs w:val="24"/>
        </w:rPr>
        <w:t>估價師視該</w:t>
      </w:r>
      <w:proofErr w:type="gramEnd"/>
      <w:r w:rsidRPr="005E4D6E">
        <w:rPr>
          <w:rFonts w:ascii="Times New Roman" w:eastAsia="標楷體" w:hAnsi="Times New Roman"/>
          <w:color w:val="000000" w:themeColor="text1"/>
          <w:sz w:val="24"/>
          <w:szCs w:val="24"/>
        </w:rPr>
        <w:t>地區實際發展程度調整之。</w:t>
      </w:r>
    </w:p>
    <w:p w:rsidR="00C7227C" w:rsidRPr="005E4D6E" w:rsidRDefault="00C7227C" w:rsidP="004F176B">
      <w:pPr>
        <w:pStyle w:val="DefaultText"/>
        <w:numPr>
          <w:ilvl w:val="0"/>
          <w:numId w:val="21"/>
        </w:numPr>
        <w:spacing w:before="40" w:after="40" w:line="440" w:lineRule="exact"/>
        <w:ind w:left="-284" w:hanging="280"/>
        <w:jc w:val="both"/>
        <w:rPr>
          <w:rFonts w:ascii="Times New Roman" w:eastAsia="標楷體" w:hAnsi="Times New Roman"/>
          <w:bCs/>
          <w:color w:val="000000" w:themeColor="text1"/>
          <w:sz w:val="24"/>
          <w:szCs w:val="24"/>
        </w:rPr>
      </w:pPr>
      <w:r w:rsidRPr="005E4D6E">
        <w:rPr>
          <w:rFonts w:ascii="Times New Roman" w:eastAsia="標楷體" w:hAnsi="Times New Roman"/>
          <w:bCs/>
          <w:color w:val="000000" w:themeColor="text1"/>
          <w:sz w:val="24"/>
          <w:szCs w:val="24"/>
        </w:rPr>
        <w:t>上表填載項目可視實際需要調整，</w:t>
      </w:r>
      <w:r w:rsidR="00B04FC1" w:rsidRPr="005E4D6E">
        <w:rPr>
          <w:rFonts w:ascii="Times New Roman" w:eastAsia="標楷體" w:hAnsi="Times New Roman"/>
          <w:bCs/>
          <w:color w:val="000000" w:themeColor="text1"/>
          <w:sz w:val="24"/>
          <w:szCs w:val="24"/>
        </w:rPr>
        <w:t>無特殊原因</w:t>
      </w:r>
      <w:r w:rsidRPr="005E4D6E">
        <w:rPr>
          <w:rFonts w:ascii="Times New Roman" w:eastAsia="標楷體" w:hAnsi="Times New Roman"/>
          <w:bCs/>
          <w:color w:val="000000" w:themeColor="text1"/>
          <w:sz w:val="24"/>
          <w:szCs w:val="24"/>
        </w:rPr>
        <w:t>必須刪除</w:t>
      </w:r>
      <w:r w:rsidR="00B04FC1" w:rsidRPr="005E4D6E">
        <w:rPr>
          <w:rFonts w:ascii="Times New Roman" w:eastAsia="標楷體" w:hAnsi="Times New Roman"/>
          <w:bCs/>
          <w:color w:val="000000" w:themeColor="text1"/>
          <w:sz w:val="24"/>
          <w:szCs w:val="24"/>
        </w:rPr>
        <w:t>者</w:t>
      </w:r>
      <w:r w:rsidR="00CE5011" w:rsidRPr="005E4D6E">
        <w:rPr>
          <w:rFonts w:ascii="Times New Roman" w:eastAsia="標楷體" w:hAnsi="Times New Roman"/>
          <w:bCs/>
          <w:color w:val="000000" w:themeColor="text1"/>
          <w:sz w:val="24"/>
          <w:szCs w:val="24"/>
        </w:rPr>
        <w:t>外，餘</w:t>
      </w:r>
      <w:r w:rsidR="00B04FC1" w:rsidRPr="005E4D6E">
        <w:rPr>
          <w:rFonts w:ascii="Times New Roman" w:eastAsia="標楷體" w:hAnsi="Times New Roman"/>
          <w:bCs/>
          <w:color w:val="000000" w:themeColor="text1"/>
          <w:sz w:val="24"/>
          <w:szCs w:val="24"/>
        </w:rPr>
        <w:t>皆</w:t>
      </w:r>
      <w:r w:rsidRPr="005E4D6E">
        <w:rPr>
          <w:rFonts w:ascii="Times New Roman" w:eastAsia="標楷體" w:hAnsi="Times New Roman"/>
          <w:bCs/>
          <w:color w:val="000000" w:themeColor="text1"/>
          <w:sz w:val="24"/>
          <w:szCs w:val="24"/>
        </w:rPr>
        <w:t>應填載。</w:t>
      </w:r>
    </w:p>
    <w:p w:rsidR="00C7227C" w:rsidRPr="005E4D6E" w:rsidRDefault="00C7227C" w:rsidP="004F176B">
      <w:pPr>
        <w:pStyle w:val="CCISa"/>
        <w:numPr>
          <w:ilvl w:val="0"/>
          <w:numId w:val="22"/>
        </w:numPr>
        <w:spacing w:line="400" w:lineRule="exact"/>
        <w:ind w:left="2410"/>
        <w:rPr>
          <w:rFonts w:ascii="Times New Roman" w:eastAsia="標楷體"/>
          <w:color w:val="000000" w:themeColor="text1"/>
          <w:sz w:val="24"/>
          <w:szCs w:val="24"/>
        </w:rPr>
      </w:pPr>
      <w:r w:rsidRPr="005E4D6E">
        <w:rPr>
          <w:rFonts w:ascii="Times New Roman" w:eastAsia="標楷體"/>
          <w:color w:val="000000" w:themeColor="text1"/>
        </w:rPr>
        <w:br w:type="page"/>
      </w:r>
      <w:proofErr w:type="gramStart"/>
      <w:r w:rsidRPr="005E4D6E">
        <w:rPr>
          <w:rFonts w:ascii="Times New Roman" w:eastAsia="標楷體"/>
          <w:color w:val="000000" w:themeColor="text1"/>
          <w:sz w:val="28"/>
          <w:szCs w:val="24"/>
        </w:rPr>
        <w:lastRenderedPageBreak/>
        <w:t>勘</w:t>
      </w:r>
      <w:proofErr w:type="gramEnd"/>
      <w:r w:rsidRPr="005E4D6E">
        <w:rPr>
          <w:rFonts w:ascii="Times New Roman" w:eastAsia="標楷體"/>
          <w:color w:val="000000" w:themeColor="text1"/>
          <w:sz w:val="28"/>
          <w:szCs w:val="24"/>
        </w:rPr>
        <w:t>估建物</w:t>
      </w:r>
      <w:r w:rsidRPr="005E4D6E">
        <w:rPr>
          <w:rFonts w:ascii="Times New Roman" w:eastAsia="標楷體"/>
          <w:color w:val="000000" w:themeColor="text1"/>
          <w:sz w:val="28"/>
          <w:szCs w:val="24"/>
        </w:rPr>
        <w:t>(</w:t>
      </w:r>
      <w:r w:rsidRPr="005E4D6E">
        <w:rPr>
          <w:rFonts w:ascii="Times New Roman" w:eastAsia="標楷體"/>
          <w:color w:val="000000" w:themeColor="text1"/>
          <w:sz w:val="28"/>
          <w:szCs w:val="24"/>
        </w:rPr>
        <w:t>比</w:t>
      </w:r>
      <w:proofErr w:type="gramStart"/>
      <w:r w:rsidRPr="005E4D6E">
        <w:rPr>
          <w:rFonts w:ascii="Times New Roman" w:eastAsia="標楷體"/>
          <w:color w:val="000000" w:themeColor="text1"/>
          <w:sz w:val="28"/>
          <w:szCs w:val="24"/>
        </w:rPr>
        <w:t>準</w:t>
      </w:r>
      <w:proofErr w:type="gramEnd"/>
      <w:r w:rsidRPr="005E4D6E">
        <w:rPr>
          <w:rFonts w:ascii="Times New Roman" w:eastAsia="標楷體"/>
          <w:color w:val="000000" w:themeColor="text1"/>
          <w:sz w:val="28"/>
          <w:szCs w:val="24"/>
        </w:rPr>
        <w:t>單元</w:t>
      </w:r>
      <w:r w:rsidRPr="005E4D6E">
        <w:rPr>
          <w:rFonts w:ascii="Times New Roman" w:eastAsia="標楷體"/>
          <w:color w:val="000000" w:themeColor="text1"/>
          <w:sz w:val="28"/>
          <w:szCs w:val="24"/>
        </w:rPr>
        <w:t>)</w:t>
      </w:r>
      <w:r w:rsidRPr="005E4D6E">
        <w:rPr>
          <w:rFonts w:ascii="Times New Roman" w:eastAsia="標楷體"/>
          <w:color w:val="000000" w:themeColor="text1"/>
          <w:sz w:val="28"/>
          <w:szCs w:val="24"/>
        </w:rPr>
        <w:t>與比較標的個別因素比較調整分析表</w:t>
      </w:r>
    </w:p>
    <w:tbl>
      <w:tblPr>
        <w:tblW w:w="102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583"/>
        <w:gridCol w:w="3186"/>
        <w:gridCol w:w="1102"/>
        <w:gridCol w:w="977"/>
        <w:gridCol w:w="706"/>
        <w:gridCol w:w="1129"/>
        <w:gridCol w:w="705"/>
        <w:gridCol w:w="1129"/>
        <w:gridCol w:w="706"/>
      </w:tblGrid>
      <w:tr w:rsidR="00295D44" w:rsidRPr="005E4D6E" w:rsidTr="0058484B">
        <w:trPr>
          <w:jc w:val="center"/>
        </w:trPr>
        <w:tc>
          <w:tcPr>
            <w:tcW w:w="583" w:type="dxa"/>
            <w:vAlign w:val="center"/>
            <w:hideMark/>
          </w:tcPr>
          <w:p w:rsidR="00C7227C" w:rsidRPr="005E4D6E" w:rsidRDefault="00C7227C" w:rsidP="00C7227C">
            <w:pPr>
              <w:spacing w:line="260" w:lineRule="exact"/>
              <w:jc w:val="both"/>
              <w:rPr>
                <w:rFonts w:ascii="Times New Roman" w:eastAsia="標楷體" w:hAnsi="Times New Roman" w:cs="Times New Roman"/>
                <w:color w:val="000000" w:themeColor="text1"/>
                <w:sz w:val="20"/>
                <w:szCs w:val="20"/>
                <w:lang w:val="zh-TW"/>
              </w:rPr>
            </w:pPr>
            <w:r w:rsidRPr="005E4D6E">
              <w:rPr>
                <w:rFonts w:ascii="Times New Roman" w:eastAsia="標楷體" w:hAnsi="Times New Roman" w:cs="Times New Roman"/>
                <w:color w:val="000000" w:themeColor="text1"/>
                <w:sz w:val="20"/>
                <w:szCs w:val="20"/>
                <w:lang w:val="zh-TW"/>
              </w:rPr>
              <w:t>主要項目</w:t>
            </w:r>
          </w:p>
        </w:tc>
        <w:tc>
          <w:tcPr>
            <w:tcW w:w="3186" w:type="dxa"/>
            <w:vAlign w:val="center"/>
            <w:hideMark/>
          </w:tcPr>
          <w:p w:rsidR="00C7227C" w:rsidRPr="005E4D6E" w:rsidRDefault="00C7227C" w:rsidP="00C7227C">
            <w:pPr>
              <w:spacing w:line="260" w:lineRule="exact"/>
              <w:jc w:val="both"/>
              <w:rPr>
                <w:rFonts w:ascii="Times New Roman" w:eastAsia="標楷體" w:hAnsi="Times New Roman" w:cs="Times New Roman"/>
                <w:color w:val="000000" w:themeColor="text1"/>
                <w:sz w:val="20"/>
                <w:szCs w:val="20"/>
                <w:lang w:val="zh-TW"/>
              </w:rPr>
            </w:pPr>
            <w:r w:rsidRPr="005E4D6E">
              <w:rPr>
                <w:rFonts w:ascii="Times New Roman" w:eastAsia="標楷體" w:hAnsi="Times New Roman" w:cs="Times New Roman"/>
                <w:color w:val="000000" w:themeColor="text1"/>
                <w:sz w:val="20"/>
                <w:szCs w:val="20"/>
                <w:lang w:val="zh-TW"/>
              </w:rPr>
              <w:t>次要項目</w:t>
            </w:r>
          </w:p>
        </w:tc>
        <w:tc>
          <w:tcPr>
            <w:tcW w:w="1102" w:type="dxa"/>
            <w:vAlign w:val="center"/>
            <w:hideMark/>
          </w:tcPr>
          <w:p w:rsidR="00C7227C" w:rsidRPr="005E4D6E" w:rsidRDefault="00C7227C" w:rsidP="00C7227C">
            <w:pPr>
              <w:spacing w:line="260" w:lineRule="exact"/>
              <w:jc w:val="center"/>
              <w:rPr>
                <w:rFonts w:ascii="Times New Roman" w:eastAsia="標楷體" w:hAnsi="Times New Roman" w:cs="Times New Roman"/>
                <w:color w:val="000000" w:themeColor="text1"/>
                <w:sz w:val="20"/>
                <w:szCs w:val="20"/>
              </w:rPr>
            </w:pPr>
            <w:proofErr w:type="gramStart"/>
            <w:r w:rsidRPr="005E4D6E">
              <w:rPr>
                <w:rFonts w:ascii="Times New Roman" w:eastAsia="標楷體" w:hAnsi="Times New Roman" w:cs="Times New Roman"/>
                <w:color w:val="FF0000"/>
                <w:sz w:val="20"/>
                <w:szCs w:val="20"/>
              </w:rPr>
              <w:t>勘估</w:t>
            </w:r>
            <w:r w:rsidR="00FF4C9B" w:rsidRPr="005E4D6E">
              <w:rPr>
                <w:rFonts w:ascii="Times New Roman" w:eastAsia="標楷體" w:hAnsi="Times New Roman" w:cs="Times New Roman"/>
                <w:color w:val="FF0000"/>
                <w:sz w:val="20"/>
                <w:szCs w:val="20"/>
              </w:rPr>
              <w:t>標</w:t>
            </w:r>
            <w:proofErr w:type="gramEnd"/>
            <w:r w:rsidR="00FF4C9B" w:rsidRPr="005E4D6E">
              <w:rPr>
                <w:rFonts w:ascii="Times New Roman" w:eastAsia="標楷體" w:hAnsi="Times New Roman" w:cs="Times New Roman"/>
                <w:color w:val="FF0000"/>
                <w:sz w:val="20"/>
                <w:szCs w:val="20"/>
              </w:rPr>
              <w:t>的</w:t>
            </w:r>
            <w:r w:rsidRPr="005E4D6E">
              <w:rPr>
                <w:rFonts w:ascii="Times New Roman" w:eastAsia="標楷體" w:hAnsi="Times New Roman" w:cs="Times New Roman"/>
                <w:color w:val="000000" w:themeColor="text1"/>
                <w:sz w:val="20"/>
                <w:szCs w:val="20"/>
              </w:rPr>
              <w:t>(</w:t>
            </w:r>
            <w:r w:rsidRPr="005E4D6E">
              <w:rPr>
                <w:rFonts w:ascii="Times New Roman" w:eastAsia="標楷體" w:hAnsi="Times New Roman" w:cs="Times New Roman"/>
                <w:color w:val="000000" w:themeColor="text1"/>
                <w:sz w:val="20"/>
                <w:szCs w:val="20"/>
              </w:rPr>
              <w:t>比</w:t>
            </w:r>
            <w:proofErr w:type="gramStart"/>
            <w:r w:rsidRPr="005E4D6E">
              <w:rPr>
                <w:rFonts w:ascii="Times New Roman" w:eastAsia="標楷體" w:hAnsi="Times New Roman" w:cs="Times New Roman"/>
                <w:color w:val="000000" w:themeColor="text1"/>
                <w:sz w:val="20"/>
                <w:szCs w:val="20"/>
              </w:rPr>
              <w:t>準</w:t>
            </w:r>
            <w:proofErr w:type="gramEnd"/>
            <w:r w:rsidRPr="005E4D6E">
              <w:rPr>
                <w:rFonts w:ascii="Times New Roman" w:eastAsia="標楷體" w:hAnsi="Times New Roman" w:cs="Times New Roman"/>
                <w:color w:val="000000" w:themeColor="text1"/>
                <w:sz w:val="20"/>
                <w:szCs w:val="20"/>
              </w:rPr>
              <w:t>單元</w:t>
            </w:r>
            <w:r w:rsidRPr="005E4D6E">
              <w:rPr>
                <w:rFonts w:ascii="Times New Roman" w:eastAsia="標楷體" w:hAnsi="Times New Roman" w:cs="Times New Roman"/>
                <w:color w:val="000000" w:themeColor="text1"/>
                <w:sz w:val="20"/>
                <w:szCs w:val="20"/>
              </w:rPr>
              <w:t>)</w:t>
            </w:r>
          </w:p>
        </w:tc>
        <w:tc>
          <w:tcPr>
            <w:tcW w:w="977" w:type="dxa"/>
            <w:vAlign w:val="center"/>
            <w:hideMark/>
          </w:tcPr>
          <w:p w:rsidR="00C7227C" w:rsidRPr="005E4D6E" w:rsidRDefault="00C7227C" w:rsidP="00C7227C">
            <w:pPr>
              <w:spacing w:line="260" w:lineRule="exact"/>
              <w:jc w:val="center"/>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比較標的</w:t>
            </w:r>
            <w:r w:rsidR="008C6876" w:rsidRPr="005E4D6E">
              <w:rPr>
                <w:rFonts w:ascii="Times New Roman" w:eastAsia="標楷體" w:hAnsi="Times New Roman" w:cs="Times New Roman"/>
                <w:color w:val="000000" w:themeColor="text1"/>
                <w:sz w:val="20"/>
                <w:szCs w:val="20"/>
              </w:rPr>
              <w:t>1</w:t>
            </w:r>
          </w:p>
        </w:tc>
        <w:tc>
          <w:tcPr>
            <w:tcW w:w="706" w:type="dxa"/>
            <w:vAlign w:val="center"/>
            <w:hideMark/>
          </w:tcPr>
          <w:p w:rsidR="00C7227C" w:rsidRPr="005E4D6E" w:rsidRDefault="00C7227C" w:rsidP="00C7227C">
            <w:pPr>
              <w:spacing w:line="260" w:lineRule="exact"/>
              <w:jc w:val="center"/>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調整百分率</w:t>
            </w:r>
          </w:p>
        </w:tc>
        <w:tc>
          <w:tcPr>
            <w:tcW w:w="1129" w:type="dxa"/>
            <w:vAlign w:val="center"/>
            <w:hideMark/>
          </w:tcPr>
          <w:p w:rsidR="00C7227C" w:rsidRPr="005E4D6E" w:rsidRDefault="00C7227C" w:rsidP="00C7227C">
            <w:pPr>
              <w:spacing w:line="260" w:lineRule="exact"/>
              <w:jc w:val="center"/>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比較標的</w:t>
            </w:r>
            <w:r w:rsidR="008C6876" w:rsidRPr="005E4D6E">
              <w:rPr>
                <w:rFonts w:ascii="Times New Roman" w:eastAsia="標楷體" w:hAnsi="Times New Roman" w:cs="Times New Roman"/>
                <w:color w:val="000000" w:themeColor="text1"/>
                <w:sz w:val="20"/>
                <w:szCs w:val="20"/>
              </w:rPr>
              <w:t>2</w:t>
            </w:r>
          </w:p>
        </w:tc>
        <w:tc>
          <w:tcPr>
            <w:tcW w:w="705" w:type="dxa"/>
            <w:vAlign w:val="center"/>
            <w:hideMark/>
          </w:tcPr>
          <w:p w:rsidR="00C7227C" w:rsidRPr="005E4D6E" w:rsidRDefault="00C7227C" w:rsidP="00C7227C">
            <w:pPr>
              <w:spacing w:line="260" w:lineRule="exact"/>
              <w:jc w:val="center"/>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調整百分率</w:t>
            </w:r>
          </w:p>
        </w:tc>
        <w:tc>
          <w:tcPr>
            <w:tcW w:w="1129" w:type="dxa"/>
            <w:vAlign w:val="center"/>
            <w:hideMark/>
          </w:tcPr>
          <w:p w:rsidR="00C7227C" w:rsidRPr="005E4D6E" w:rsidRDefault="00C7227C" w:rsidP="00C7227C">
            <w:pPr>
              <w:spacing w:line="260" w:lineRule="exact"/>
              <w:jc w:val="center"/>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比較標的</w:t>
            </w:r>
            <w:r w:rsidR="008C6876" w:rsidRPr="005E4D6E">
              <w:rPr>
                <w:rFonts w:ascii="Times New Roman" w:eastAsia="標楷體" w:hAnsi="Times New Roman" w:cs="Times New Roman"/>
                <w:color w:val="000000" w:themeColor="text1"/>
                <w:sz w:val="20"/>
                <w:szCs w:val="20"/>
              </w:rPr>
              <w:t>3</w:t>
            </w:r>
          </w:p>
        </w:tc>
        <w:tc>
          <w:tcPr>
            <w:tcW w:w="706" w:type="dxa"/>
            <w:vAlign w:val="center"/>
            <w:hideMark/>
          </w:tcPr>
          <w:p w:rsidR="00C7227C" w:rsidRPr="005E4D6E" w:rsidRDefault="00C7227C" w:rsidP="00C7227C">
            <w:pPr>
              <w:spacing w:line="260" w:lineRule="exact"/>
              <w:jc w:val="center"/>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調整百分率</w:t>
            </w:r>
          </w:p>
        </w:tc>
      </w:tr>
      <w:tr w:rsidR="00295D44" w:rsidRPr="005E4D6E" w:rsidTr="0058484B">
        <w:trPr>
          <w:cantSplit/>
          <w:trHeight w:hRule="exact" w:val="312"/>
          <w:jc w:val="center"/>
        </w:trPr>
        <w:tc>
          <w:tcPr>
            <w:tcW w:w="583" w:type="dxa"/>
            <w:vMerge w:val="restart"/>
            <w:textDirection w:val="tbRlV"/>
            <w:vAlign w:val="center"/>
          </w:tcPr>
          <w:p w:rsidR="00CE5011" w:rsidRPr="005E4D6E" w:rsidRDefault="00CE5011" w:rsidP="0058484B">
            <w:pPr>
              <w:spacing w:line="260" w:lineRule="exact"/>
              <w:ind w:left="113" w:right="113"/>
              <w:jc w:val="center"/>
              <w:rPr>
                <w:rFonts w:ascii="Times New Roman" w:eastAsia="標楷體" w:hAnsi="Times New Roman" w:cs="Times New Roman"/>
                <w:color w:val="000000" w:themeColor="text1"/>
                <w:sz w:val="20"/>
                <w:szCs w:val="20"/>
                <w:lang w:val="zh-TW"/>
              </w:rPr>
            </w:pPr>
            <w:r w:rsidRPr="005E4D6E">
              <w:rPr>
                <w:rFonts w:ascii="Times New Roman" w:eastAsia="標楷體" w:hAnsi="Times New Roman" w:cs="Times New Roman"/>
                <w:color w:val="000000" w:themeColor="text1"/>
                <w:sz w:val="20"/>
                <w:szCs w:val="20"/>
                <w:lang w:val="zh-TW"/>
              </w:rPr>
              <w:t>建物個別條件</w:t>
            </w:r>
          </w:p>
        </w:tc>
        <w:tc>
          <w:tcPr>
            <w:tcW w:w="3186" w:type="dxa"/>
            <w:vAlign w:val="center"/>
          </w:tcPr>
          <w:p w:rsidR="00CE5011" w:rsidRPr="005E4D6E" w:rsidRDefault="00CE5011" w:rsidP="00606BC2">
            <w:pPr>
              <w:spacing w:line="260" w:lineRule="exact"/>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單價與總價關係</w:t>
            </w:r>
          </w:p>
        </w:tc>
        <w:tc>
          <w:tcPr>
            <w:tcW w:w="1102"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977"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5"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58484B">
        <w:trPr>
          <w:cantSplit/>
          <w:trHeight w:hRule="exact" w:val="312"/>
          <w:jc w:val="center"/>
        </w:trPr>
        <w:tc>
          <w:tcPr>
            <w:tcW w:w="583" w:type="dxa"/>
            <w:vMerge/>
            <w:textDirection w:val="tbRlV"/>
            <w:vAlign w:val="center"/>
          </w:tcPr>
          <w:p w:rsidR="00CE5011" w:rsidRPr="005E4D6E" w:rsidRDefault="00CE5011" w:rsidP="00C7227C">
            <w:pPr>
              <w:spacing w:line="260" w:lineRule="exact"/>
              <w:ind w:left="113" w:right="113"/>
              <w:jc w:val="both"/>
              <w:rPr>
                <w:rFonts w:ascii="Times New Roman" w:eastAsia="標楷體" w:hAnsi="Times New Roman" w:cs="Times New Roman"/>
                <w:color w:val="000000" w:themeColor="text1"/>
                <w:sz w:val="20"/>
                <w:szCs w:val="20"/>
                <w:lang w:val="zh-TW"/>
              </w:rPr>
            </w:pPr>
          </w:p>
        </w:tc>
        <w:tc>
          <w:tcPr>
            <w:tcW w:w="3186" w:type="dxa"/>
            <w:vAlign w:val="center"/>
          </w:tcPr>
          <w:p w:rsidR="00CE5011" w:rsidRPr="005E4D6E" w:rsidRDefault="00CE5011" w:rsidP="00606BC2">
            <w:pPr>
              <w:spacing w:line="260" w:lineRule="exact"/>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結構種類</w:t>
            </w:r>
          </w:p>
        </w:tc>
        <w:tc>
          <w:tcPr>
            <w:tcW w:w="1102"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977"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5"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58484B">
        <w:trPr>
          <w:cantSplit/>
          <w:trHeight w:hRule="exact" w:val="312"/>
          <w:jc w:val="center"/>
        </w:trPr>
        <w:tc>
          <w:tcPr>
            <w:tcW w:w="583" w:type="dxa"/>
            <w:vMerge/>
            <w:textDirection w:val="tbRlV"/>
            <w:vAlign w:val="center"/>
          </w:tcPr>
          <w:p w:rsidR="00CE5011" w:rsidRPr="005E4D6E" w:rsidRDefault="00CE5011" w:rsidP="00C7227C">
            <w:pPr>
              <w:spacing w:line="260" w:lineRule="exact"/>
              <w:ind w:left="113" w:right="113"/>
              <w:jc w:val="both"/>
              <w:rPr>
                <w:rFonts w:ascii="Times New Roman" w:eastAsia="標楷體" w:hAnsi="Times New Roman" w:cs="Times New Roman"/>
                <w:color w:val="000000" w:themeColor="text1"/>
                <w:sz w:val="20"/>
                <w:szCs w:val="20"/>
                <w:lang w:val="zh-TW"/>
              </w:rPr>
            </w:pPr>
          </w:p>
        </w:tc>
        <w:tc>
          <w:tcPr>
            <w:tcW w:w="3186" w:type="dxa"/>
            <w:vAlign w:val="center"/>
          </w:tcPr>
          <w:p w:rsidR="00CE5011" w:rsidRPr="005E4D6E" w:rsidRDefault="00CE5011" w:rsidP="00606BC2">
            <w:pPr>
              <w:spacing w:line="260" w:lineRule="exact"/>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建材等級</w:t>
            </w:r>
          </w:p>
        </w:tc>
        <w:tc>
          <w:tcPr>
            <w:tcW w:w="1102" w:type="dxa"/>
            <w:vAlign w:val="center"/>
          </w:tcPr>
          <w:p w:rsidR="00CE5011" w:rsidRPr="005E4D6E" w:rsidRDefault="00CE5011" w:rsidP="00606BC2">
            <w:pPr>
              <w:spacing w:line="260" w:lineRule="exact"/>
              <w:jc w:val="both"/>
              <w:rPr>
                <w:rFonts w:ascii="Times New Roman" w:eastAsia="標楷體" w:hAnsi="Times New Roman" w:cs="Times New Roman"/>
                <w:color w:val="000000" w:themeColor="text1"/>
                <w:sz w:val="20"/>
                <w:szCs w:val="20"/>
              </w:rPr>
            </w:pPr>
          </w:p>
        </w:tc>
        <w:tc>
          <w:tcPr>
            <w:tcW w:w="977"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5"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58484B">
        <w:trPr>
          <w:cantSplit/>
          <w:trHeight w:hRule="exact" w:val="312"/>
          <w:jc w:val="center"/>
        </w:trPr>
        <w:tc>
          <w:tcPr>
            <w:tcW w:w="583" w:type="dxa"/>
            <w:vMerge/>
            <w:textDirection w:val="tbRlV"/>
            <w:vAlign w:val="center"/>
          </w:tcPr>
          <w:p w:rsidR="00CE5011" w:rsidRPr="005E4D6E" w:rsidRDefault="00CE5011" w:rsidP="00C7227C">
            <w:pPr>
              <w:spacing w:line="260" w:lineRule="exact"/>
              <w:ind w:left="113" w:right="113"/>
              <w:jc w:val="both"/>
              <w:rPr>
                <w:rFonts w:ascii="Times New Roman" w:eastAsia="標楷體" w:hAnsi="Times New Roman" w:cs="Times New Roman"/>
                <w:color w:val="000000" w:themeColor="text1"/>
                <w:sz w:val="20"/>
                <w:szCs w:val="20"/>
                <w:lang w:val="zh-TW"/>
              </w:rPr>
            </w:pPr>
          </w:p>
        </w:tc>
        <w:tc>
          <w:tcPr>
            <w:tcW w:w="3186" w:type="dxa"/>
            <w:vAlign w:val="center"/>
          </w:tcPr>
          <w:p w:rsidR="00CE5011" w:rsidRPr="005E4D6E" w:rsidRDefault="00CE5011" w:rsidP="0058484B">
            <w:pPr>
              <w:spacing w:line="260" w:lineRule="exact"/>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公設比</w:t>
            </w:r>
            <w:r w:rsidRPr="005E4D6E">
              <w:rPr>
                <w:rFonts w:ascii="Times New Roman" w:eastAsia="標楷體" w:hAnsi="Times New Roman" w:cs="Times New Roman"/>
                <w:color w:val="000000" w:themeColor="text1"/>
                <w:sz w:val="20"/>
                <w:szCs w:val="20"/>
              </w:rPr>
              <w:t>(%)</w:t>
            </w:r>
          </w:p>
        </w:tc>
        <w:tc>
          <w:tcPr>
            <w:tcW w:w="1102" w:type="dxa"/>
            <w:vAlign w:val="center"/>
          </w:tcPr>
          <w:p w:rsidR="00CE5011" w:rsidRPr="005E4D6E" w:rsidRDefault="00CE5011" w:rsidP="00606BC2">
            <w:pPr>
              <w:spacing w:line="260" w:lineRule="exact"/>
              <w:jc w:val="both"/>
              <w:rPr>
                <w:rFonts w:ascii="Times New Roman" w:eastAsia="標楷體" w:hAnsi="Times New Roman" w:cs="Times New Roman"/>
                <w:color w:val="000000" w:themeColor="text1"/>
                <w:sz w:val="20"/>
                <w:szCs w:val="20"/>
              </w:rPr>
            </w:pPr>
          </w:p>
        </w:tc>
        <w:tc>
          <w:tcPr>
            <w:tcW w:w="977"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5"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58484B">
        <w:trPr>
          <w:cantSplit/>
          <w:trHeight w:hRule="exact" w:val="312"/>
          <w:jc w:val="center"/>
        </w:trPr>
        <w:tc>
          <w:tcPr>
            <w:tcW w:w="583" w:type="dxa"/>
            <w:vMerge/>
            <w:textDirection w:val="tbRlV"/>
            <w:vAlign w:val="center"/>
          </w:tcPr>
          <w:p w:rsidR="00CE5011" w:rsidRPr="005E4D6E" w:rsidRDefault="00CE5011" w:rsidP="00C7227C">
            <w:pPr>
              <w:spacing w:line="260" w:lineRule="exact"/>
              <w:ind w:left="113" w:right="113"/>
              <w:jc w:val="both"/>
              <w:rPr>
                <w:rFonts w:ascii="Times New Roman" w:eastAsia="標楷體" w:hAnsi="Times New Roman" w:cs="Times New Roman"/>
                <w:color w:val="000000" w:themeColor="text1"/>
                <w:sz w:val="20"/>
                <w:szCs w:val="20"/>
                <w:lang w:val="zh-TW"/>
              </w:rPr>
            </w:pPr>
          </w:p>
        </w:tc>
        <w:tc>
          <w:tcPr>
            <w:tcW w:w="3186" w:type="dxa"/>
            <w:vAlign w:val="center"/>
          </w:tcPr>
          <w:p w:rsidR="00CE5011" w:rsidRPr="005E4D6E" w:rsidRDefault="00CE5011" w:rsidP="00606BC2">
            <w:pPr>
              <w:spacing w:line="260" w:lineRule="exact"/>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屋齡</w:t>
            </w:r>
            <w:r w:rsidRPr="005E4D6E">
              <w:rPr>
                <w:rFonts w:ascii="Times New Roman" w:eastAsia="標楷體" w:hAnsi="Times New Roman" w:cs="Times New Roman"/>
                <w:color w:val="000000" w:themeColor="text1"/>
                <w:sz w:val="20"/>
                <w:szCs w:val="20"/>
              </w:rPr>
              <w:t>(</w:t>
            </w:r>
            <w:r w:rsidRPr="005E4D6E">
              <w:rPr>
                <w:rFonts w:ascii="Times New Roman" w:eastAsia="標楷體" w:hAnsi="Times New Roman" w:cs="Times New Roman"/>
                <w:color w:val="000000" w:themeColor="text1"/>
                <w:sz w:val="20"/>
                <w:szCs w:val="20"/>
              </w:rPr>
              <w:t>年</w:t>
            </w:r>
            <w:r w:rsidRPr="005E4D6E">
              <w:rPr>
                <w:rFonts w:ascii="Times New Roman" w:eastAsia="標楷體" w:hAnsi="Times New Roman" w:cs="Times New Roman"/>
                <w:color w:val="000000" w:themeColor="text1"/>
                <w:sz w:val="20"/>
                <w:szCs w:val="20"/>
              </w:rPr>
              <w:t>)</w:t>
            </w:r>
          </w:p>
        </w:tc>
        <w:tc>
          <w:tcPr>
            <w:tcW w:w="1102" w:type="dxa"/>
            <w:vAlign w:val="center"/>
          </w:tcPr>
          <w:p w:rsidR="00CE5011" w:rsidRPr="005E4D6E" w:rsidRDefault="00CE5011" w:rsidP="00606BC2">
            <w:pPr>
              <w:spacing w:line="260" w:lineRule="exact"/>
              <w:jc w:val="both"/>
              <w:rPr>
                <w:rFonts w:ascii="Times New Roman" w:eastAsia="標楷體" w:hAnsi="Times New Roman" w:cs="Times New Roman"/>
                <w:color w:val="000000" w:themeColor="text1"/>
                <w:sz w:val="20"/>
                <w:szCs w:val="20"/>
              </w:rPr>
            </w:pPr>
          </w:p>
        </w:tc>
        <w:tc>
          <w:tcPr>
            <w:tcW w:w="977"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5"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58484B">
        <w:trPr>
          <w:cantSplit/>
          <w:trHeight w:hRule="exact" w:val="312"/>
          <w:jc w:val="center"/>
        </w:trPr>
        <w:tc>
          <w:tcPr>
            <w:tcW w:w="583" w:type="dxa"/>
            <w:vMerge/>
            <w:textDirection w:val="tbRlV"/>
            <w:vAlign w:val="center"/>
          </w:tcPr>
          <w:p w:rsidR="00CE5011" w:rsidRPr="005E4D6E" w:rsidRDefault="00CE5011" w:rsidP="00C7227C">
            <w:pPr>
              <w:spacing w:line="260" w:lineRule="exact"/>
              <w:ind w:left="113" w:right="113"/>
              <w:jc w:val="both"/>
              <w:rPr>
                <w:rFonts w:ascii="Times New Roman" w:eastAsia="標楷體" w:hAnsi="Times New Roman" w:cs="Times New Roman"/>
                <w:color w:val="000000" w:themeColor="text1"/>
                <w:sz w:val="20"/>
                <w:szCs w:val="20"/>
                <w:lang w:val="zh-TW"/>
              </w:rPr>
            </w:pPr>
          </w:p>
        </w:tc>
        <w:tc>
          <w:tcPr>
            <w:tcW w:w="3186" w:type="dxa"/>
            <w:vAlign w:val="center"/>
          </w:tcPr>
          <w:p w:rsidR="00CE5011" w:rsidRPr="005E4D6E" w:rsidRDefault="00CE5011" w:rsidP="0044100D">
            <w:pPr>
              <w:spacing w:line="260" w:lineRule="exact"/>
              <w:jc w:val="both"/>
              <w:rPr>
                <w:rFonts w:ascii="Times New Roman" w:eastAsia="標楷體" w:hAnsi="Times New Roman" w:cs="Times New Roman"/>
                <w:color w:val="FF0000"/>
                <w:sz w:val="20"/>
                <w:szCs w:val="20"/>
              </w:rPr>
            </w:pPr>
            <w:r w:rsidRPr="005E4D6E">
              <w:rPr>
                <w:rFonts w:ascii="Times New Roman" w:eastAsia="標楷體" w:hAnsi="Times New Roman" w:cs="Times New Roman"/>
                <w:color w:val="FF0000"/>
                <w:sz w:val="20"/>
                <w:szCs w:val="20"/>
              </w:rPr>
              <w:t>建物</w:t>
            </w:r>
            <w:r w:rsidR="0044100D" w:rsidRPr="005E4D6E">
              <w:rPr>
                <w:rFonts w:ascii="Times New Roman" w:eastAsia="標楷體" w:hAnsi="Times New Roman" w:cs="Times New Roman"/>
                <w:color w:val="FF0000"/>
                <w:sz w:val="20"/>
                <w:szCs w:val="20"/>
              </w:rPr>
              <w:t>所在</w:t>
            </w:r>
            <w:r w:rsidRPr="005E4D6E">
              <w:rPr>
                <w:rFonts w:ascii="Times New Roman" w:eastAsia="標楷體" w:hAnsi="Times New Roman" w:cs="Times New Roman"/>
                <w:color w:val="FF0000"/>
                <w:sz w:val="20"/>
                <w:szCs w:val="20"/>
              </w:rPr>
              <w:t>層次</w:t>
            </w:r>
            <w:r w:rsidR="0044100D" w:rsidRPr="005E4D6E">
              <w:rPr>
                <w:rFonts w:ascii="Times New Roman" w:eastAsia="標楷體" w:hAnsi="Times New Roman" w:cs="Times New Roman"/>
                <w:color w:val="FF0000"/>
                <w:sz w:val="20"/>
                <w:szCs w:val="20"/>
              </w:rPr>
              <w:t xml:space="preserve"> </w:t>
            </w:r>
          </w:p>
        </w:tc>
        <w:tc>
          <w:tcPr>
            <w:tcW w:w="1102" w:type="dxa"/>
            <w:vAlign w:val="center"/>
          </w:tcPr>
          <w:p w:rsidR="00CE5011" w:rsidRPr="005E4D6E" w:rsidRDefault="00CE5011" w:rsidP="00606BC2">
            <w:pPr>
              <w:spacing w:line="260" w:lineRule="exact"/>
              <w:jc w:val="both"/>
              <w:rPr>
                <w:rFonts w:ascii="Times New Roman" w:eastAsia="標楷體" w:hAnsi="Times New Roman" w:cs="Times New Roman"/>
                <w:color w:val="000000" w:themeColor="text1"/>
                <w:sz w:val="20"/>
                <w:szCs w:val="20"/>
              </w:rPr>
            </w:pPr>
          </w:p>
        </w:tc>
        <w:tc>
          <w:tcPr>
            <w:tcW w:w="977"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5"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r>
      <w:tr w:rsidR="0044100D" w:rsidRPr="005E4D6E" w:rsidTr="0058484B">
        <w:trPr>
          <w:cantSplit/>
          <w:trHeight w:hRule="exact" w:val="312"/>
          <w:jc w:val="center"/>
        </w:trPr>
        <w:tc>
          <w:tcPr>
            <w:tcW w:w="583" w:type="dxa"/>
            <w:vMerge/>
            <w:textDirection w:val="tbRlV"/>
            <w:vAlign w:val="center"/>
          </w:tcPr>
          <w:p w:rsidR="0044100D" w:rsidRPr="005E4D6E" w:rsidRDefault="0044100D" w:rsidP="00C7227C">
            <w:pPr>
              <w:spacing w:line="260" w:lineRule="exact"/>
              <w:ind w:left="113" w:right="113"/>
              <w:jc w:val="both"/>
              <w:rPr>
                <w:rFonts w:ascii="Times New Roman" w:eastAsia="標楷體" w:hAnsi="Times New Roman" w:cs="Times New Roman"/>
                <w:color w:val="000000" w:themeColor="text1"/>
                <w:sz w:val="20"/>
                <w:szCs w:val="20"/>
                <w:lang w:val="zh-TW"/>
              </w:rPr>
            </w:pPr>
          </w:p>
        </w:tc>
        <w:tc>
          <w:tcPr>
            <w:tcW w:w="3186" w:type="dxa"/>
            <w:vAlign w:val="center"/>
          </w:tcPr>
          <w:p w:rsidR="0044100D" w:rsidRPr="005E4D6E" w:rsidRDefault="0044100D" w:rsidP="00606BC2">
            <w:pPr>
              <w:spacing w:line="260" w:lineRule="exact"/>
              <w:jc w:val="both"/>
              <w:rPr>
                <w:rFonts w:ascii="Times New Roman" w:eastAsia="標楷體" w:hAnsi="Times New Roman" w:cs="Times New Roman"/>
                <w:color w:val="FF0000"/>
                <w:sz w:val="20"/>
                <w:szCs w:val="20"/>
              </w:rPr>
            </w:pPr>
            <w:r w:rsidRPr="005E4D6E">
              <w:rPr>
                <w:rFonts w:ascii="Times New Roman" w:eastAsia="標楷體" w:hAnsi="Times New Roman" w:cs="Times New Roman"/>
                <w:color w:val="FF0000"/>
                <w:sz w:val="20"/>
                <w:szCs w:val="20"/>
              </w:rPr>
              <w:t>總樓層</w:t>
            </w:r>
          </w:p>
        </w:tc>
        <w:tc>
          <w:tcPr>
            <w:tcW w:w="1102" w:type="dxa"/>
            <w:vAlign w:val="center"/>
          </w:tcPr>
          <w:p w:rsidR="0044100D" w:rsidRPr="005E4D6E" w:rsidRDefault="0044100D" w:rsidP="00606BC2">
            <w:pPr>
              <w:spacing w:line="260" w:lineRule="exact"/>
              <w:jc w:val="both"/>
              <w:rPr>
                <w:rFonts w:ascii="Times New Roman" w:eastAsia="標楷體" w:hAnsi="Times New Roman" w:cs="Times New Roman"/>
                <w:color w:val="000000" w:themeColor="text1"/>
                <w:sz w:val="20"/>
                <w:szCs w:val="20"/>
              </w:rPr>
            </w:pPr>
          </w:p>
        </w:tc>
        <w:tc>
          <w:tcPr>
            <w:tcW w:w="977" w:type="dxa"/>
          </w:tcPr>
          <w:p w:rsidR="0044100D" w:rsidRPr="005E4D6E" w:rsidRDefault="0044100D"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44100D" w:rsidRPr="005E4D6E" w:rsidRDefault="0044100D"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44100D" w:rsidRPr="005E4D6E" w:rsidRDefault="0044100D" w:rsidP="00C7227C">
            <w:pPr>
              <w:spacing w:line="260" w:lineRule="exact"/>
              <w:jc w:val="both"/>
              <w:rPr>
                <w:rFonts w:ascii="Times New Roman" w:eastAsia="標楷體" w:hAnsi="Times New Roman" w:cs="Times New Roman"/>
                <w:b/>
                <w:bCs/>
                <w:color w:val="000000" w:themeColor="text1"/>
                <w:sz w:val="20"/>
                <w:szCs w:val="20"/>
              </w:rPr>
            </w:pPr>
          </w:p>
        </w:tc>
        <w:tc>
          <w:tcPr>
            <w:tcW w:w="705" w:type="dxa"/>
          </w:tcPr>
          <w:p w:rsidR="0044100D" w:rsidRPr="005E4D6E" w:rsidRDefault="0044100D"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44100D" w:rsidRPr="005E4D6E" w:rsidRDefault="0044100D"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44100D" w:rsidRPr="005E4D6E" w:rsidRDefault="0044100D" w:rsidP="00C7227C">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58484B">
        <w:trPr>
          <w:cantSplit/>
          <w:trHeight w:hRule="exact" w:val="312"/>
          <w:jc w:val="center"/>
        </w:trPr>
        <w:tc>
          <w:tcPr>
            <w:tcW w:w="583" w:type="dxa"/>
            <w:vMerge/>
            <w:textDirection w:val="tbRlV"/>
            <w:vAlign w:val="center"/>
          </w:tcPr>
          <w:p w:rsidR="00CE5011" w:rsidRPr="005E4D6E" w:rsidRDefault="00CE5011" w:rsidP="00C7227C">
            <w:pPr>
              <w:spacing w:line="260" w:lineRule="exact"/>
              <w:ind w:left="113" w:right="113"/>
              <w:jc w:val="both"/>
              <w:rPr>
                <w:rFonts w:ascii="Times New Roman" w:eastAsia="標楷體" w:hAnsi="Times New Roman" w:cs="Times New Roman"/>
                <w:color w:val="000000" w:themeColor="text1"/>
                <w:sz w:val="20"/>
                <w:szCs w:val="20"/>
                <w:lang w:val="zh-TW"/>
              </w:rPr>
            </w:pPr>
          </w:p>
        </w:tc>
        <w:tc>
          <w:tcPr>
            <w:tcW w:w="3186" w:type="dxa"/>
            <w:vAlign w:val="center"/>
          </w:tcPr>
          <w:p w:rsidR="00CE5011" w:rsidRPr="005E4D6E" w:rsidRDefault="00CE5011" w:rsidP="00606BC2">
            <w:pPr>
              <w:spacing w:line="260" w:lineRule="exact"/>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採光通風</w:t>
            </w:r>
          </w:p>
        </w:tc>
        <w:tc>
          <w:tcPr>
            <w:tcW w:w="1102" w:type="dxa"/>
            <w:vAlign w:val="center"/>
          </w:tcPr>
          <w:p w:rsidR="00CE5011" w:rsidRPr="005E4D6E" w:rsidRDefault="00CE5011" w:rsidP="00606BC2">
            <w:pPr>
              <w:spacing w:line="260" w:lineRule="exact"/>
              <w:jc w:val="both"/>
              <w:rPr>
                <w:rFonts w:ascii="Times New Roman" w:eastAsia="標楷體" w:hAnsi="Times New Roman" w:cs="Times New Roman"/>
                <w:color w:val="000000" w:themeColor="text1"/>
                <w:sz w:val="20"/>
                <w:szCs w:val="20"/>
              </w:rPr>
            </w:pPr>
          </w:p>
        </w:tc>
        <w:tc>
          <w:tcPr>
            <w:tcW w:w="977"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5"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58484B">
        <w:trPr>
          <w:cantSplit/>
          <w:trHeight w:hRule="exact" w:val="312"/>
          <w:jc w:val="center"/>
        </w:trPr>
        <w:tc>
          <w:tcPr>
            <w:tcW w:w="583" w:type="dxa"/>
            <w:vMerge/>
            <w:textDirection w:val="tbRlV"/>
            <w:vAlign w:val="center"/>
          </w:tcPr>
          <w:p w:rsidR="00CE5011" w:rsidRPr="005E4D6E" w:rsidRDefault="00CE5011" w:rsidP="00C7227C">
            <w:pPr>
              <w:spacing w:line="260" w:lineRule="exact"/>
              <w:ind w:left="113" w:right="113"/>
              <w:jc w:val="both"/>
              <w:rPr>
                <w:rFonts w:ascii="Times New Roman" w:eastAsia="標楷體" w:hAnsi="Times New Roman" w:cs="Times New Roman"/>
                <w:color w:val="000000" w:themeColor="text1"/>
                <w:sz w:val="20"/>
                <w:szCs w:val="20"/>
                <w:lang w:val="zh-TW"/>
              </w:rPr>
            </w:pPr>
          </w:p>
        </w:tc>
        <w:tc>
          <w:tcPr>
            <w:tcW w:w="3186" w:type="dxa"/>
            <w:vAlign w:val="center"/>
          </w:tcPr>
          <w:p w:rsidR="00CE5011" w:rsidRPr="005E4D6E" w:rsidRDefault="00CE5011" w:rsidP="00606BC2">
            <w:pPr>
              <w:spacing w:line="260" w:lineRule="exact"/>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管理狀況</w:t>
            </w:r>
          </w:p>
        </w:tc>
        <w:tc>
          <w:tcPr>
            <w:tcW w:w="1102" w:type="dxa"/>
            <w:vAlign w:val="center"/>
          </w:tcPr>
          <w:p w:rsidR="00CE5011" w:rsidRPr="005E4D6E" w:rsidRDefault="00CE5011" w:rsidP="00606BC2">
            <w:pPr>
              <w:spacing w:line="260" w:lineRule="exact"/>
              <w:jc w:val="both"/>
              <w:rPr>
                <w:rFonts w:ascii="Times New Roman" w:eastAsia="標楷體" w:hAnsi="Times New Roman" w:cs="Times New Roman"/>
                <w:color w:val="000000" w:themeColor="text1"/>
                <w:sz w:val="20"/>
                <w:szCs w:val="20"/>
              </w:rPr>
            </w:pPr>
          </w:p>
        </w:tc>
        <w:tc>
          <w:tcPr>
            <w:tcW w:w="977"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5"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58484B">
        <w:trPr>
          <w:cantSplit/>
          <w:trHeight w:hRule="exact" w:val="312"/>
          <w:jc w:val="center"/>
        </w:trPr>
        <w:tc>
          <w:tcPr>
            <w:tcW w:w="583" w:type="dxa"/>
            <w:vMerge/>
            <w:textDirection w:val="tbRlV"/>
            <w:vAlign w:val="center"/>
          </w:tcPr>
          <w:p w:rsidR="00CE5011" w:rsidRPr="005E4D6E" w:rsidRDefault="00CE5011" w:rsidP="00C7227C">
            <w:pPr>
              <w:spacing w:line="260" w:lineRule="exact"/>
              <w:ind w:left="113" w:right="113"/>
              <w:jc w:val="both"/>
              <w:rPr>
                <w:rFonts w:ascii="Times New Roman" w:eastAsia="標楷體" w:hAnsi="Times New Roman" w:cs="Times New Roman"/>
                <w:color w:val="000000" w:themeColor="text1"/>
                <w:sz w:val="20"/>
                <w:szCs w:val="20"/>
                <w:lang w:val="zh-TW"/>
              </w:rPr>
            </w:pPr>
          </w:p>
        </w:tc>
        <w:tc>
          <w:tcPr>
            <w:tcW w:w="3186" w:type="dxa"/>
            <w:vAlign w:val="center"/>
          </w:tcPr>
          <w:p w:rsidR="00CE5011" w:rsidRPr="005E4D6E" w:rsidRDefault="00CE5011" w:rsidP="00606BC2">
            <w:pPr>
              <w:spacing w:line="260" w:lineRule="exact"/>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產權複雜程度</w:t>
            </w:r>
          </w:p>
        </w:tc>
        <w:tc>
          <w:tcPr>
            <w:tcW w:w="1102"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977"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5"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58484B">
        <w:trPr>
          <w:cantSplit/>
          <w:trHeight w:hRule="exact" w:val="312"/>
          <w:jc w:val="center"/>
        </w:trPr>
        <w:tc>
          <w:tcPr>
            <w:tcW w:w="583" w:type="dxa"/>
            <w:vMerge/>
            <w:textDirection w:val="tbRlV"/>
            <w:vAlign w:val="center"/>
          </w:tcPr>
          <w:p w:rsidR="00CE5011" w:rsidRPr="005E4D6E" w:rsidRDefault="00CE5011" w:rsidP="00C7227C">
            <w:pPr>
              <w:spacing w:line="260" w:lineRule="exact"/>
              <w:ind w:left="113" w:right="113"/>
              <w:jc w:val="both"/>
              <w:rPr>
                <w:rFonts w:ascii="Times New Roman" w:eastAsia="標楷體" w:hAnsi="Times New Roman" w:cs="Times New Roman"/>
                <w:color w:val="000000" w:themeColor="text1"/>
                <w:sz w:val="20"/>
                <w:szCs w:val="20"/>
                <w:lang w:val="zh-TW"/>
              </w:rPr>
            </w:pPr>
          </w:p>
        </w:tc>
        <w:tc>
          <w:tcPr>
            <w:tcW w:w="3186" w:type="dxa"/>
            <w:vAlign w:val="center"/>
          </w:tcPr>
          <w:p w:rsidR="00CE5011" w:rsidRPr="005E4D6E" w:rsidRDefault="00FF4C9B" w:rsidP="00FF4C9B">
            <w:pPr>
              <w:spacing w:line="260" w:lineRule="exact"/>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FF0000"/>
                <w:sz w:val="20"/>
                <w:szCs w:val="20"/>
              </w:rPr>
              <w:t>用途與</w:t>
            </w:r>
            <w:r w:rsidR="00CE5011" w:rsidRPr="005E4D6E">
              <w:rPr>
                <w:rFonts w:ascii="Times New Roman" w:eastAsia="標楷體" w:hAnsi="Times New Roman" w:cs="Times New Roman"/>
                <w:color w:val="FF0000"/>
                <w:sz w:val="20"/>
                <w:szCs w:val="20"/>
              </w:rPr>
              <w:t>適宜性</w:t>
            </w:r>
          </w:p>
        </w:tc>
        <w:tc>
          <w:tcPr>
            <w:tcW w:w="1102"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977"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5"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58484B">
        <w:trPr>
          <w:cantSplit/>
          <w:trHeight w:hRule="exact" w:val="312"/>
          <w:jc w:val="center"/>
        </w:trPr>
        <w:tc>
          <w:tcPr>
            <w:tcW w:w="583" w:type="dxa"/>
            <w:vMerge/>
            <w:textDirection w:val="tbRlV"/>
            <w:vAlign w:val="center"/>
          </w:tcPr>
          <w:p w:rsidR="00CE5011" w:rsidRPr="005E4D6E" w:rsidRDefault="00CE5011" w:rsidP="00C7227C">
            <w:pPr>
              <w:spacing w:line="260" w:lineRule="exact"/>
              <w:ind w:left="113" w:right="113"/>
              <w:jc w:val="both"/>
              <w:rPr>
                <w:rFonts w:ascii="Times New Roman" w:eastAsia="標楷體" w:hAnsi="Times New Roman" w:cs="Times New Roman"/>
                <w:color w:val="000000" w:themeColor="text1"/>
                <w:sz w:val="20"/>
                <w:szCs w:val="20"/>
                <w:lang w:val="zh-TW"/>
              </w:rPr>
            </w:pPr>
          </w:p>
        </w:tc>
        <w:tc>
          <w:tcPr>
            <w:tcW w:w="3186" w:type="dxa"/>
            <w:vAlign w:val="center"/>
          </w:tcPr>
          <w:p w:rsidR="00CE5011" w:rsidRPr="005E4D6E" w:rsidRDefault="00CE5011" w:rsidP="00606BC2">
            <w:pPr>
              <w:spacing w:line="260" w:lineRule="exact"/>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建物能見度</w:t>
            </w:r>
          </w:p>
        </w:tc>
        <w:tc>
          <w:tcPr>
            <w:tcW w:w="1102"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977"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5"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58484B">
        <w:trPr>
          <w:cantSplit/>
          <w:trHeight w:hRule="exact" w:val="312"/>
          <w:jc w:val="center"/>
        </w:trPr>
        <w:tc>
          <w:tcPr>
            <w:tcW w:w="583" w:type="dxa"/>
            <w:vMerge/>
            <w:textDirection w:val="tbRlV"/>
            <w:vAlign w:val="center"/>
          </w:tcPr>
          <w:p w:rsidR="00CE5011" w:rsidRPr="005E4D6E" w:rsidRDefault="00CE5011" w:rsidP="00C7227C">
            <w:pPr>
              <w:spacing w:line="260" w:lineRule="exact"/>
              <w:ind w:left="113" w:right="113"/>
              <w:jc w:val="both"/>
              <w:rPr>
                <w:rFonts w:ascii="Times New Roman" w:eastAsia="標楷體" w:hAnsi="Times New Roman" w:cs="Times New Roman"/>
                <w:color w:val="000000" w:themeColor="text1"/>
                <w:sz w:val="20"/>
                <w:szCs w:val="20"/>
                <w:lang w:val="zh-TW"/>
              </w:rPr>
            </w:pPr>
          </w:p>
        </w:tc>
        <w:tc>
          <w:tcPr>
            <w:tcW w:w="3186" w:type="dxa"/>
            <w:vAlign w:val="center"/>
          </w:tcPr>
          <w:p w:rsidR="00CE5011" w:rsidRPr="005E4D6E" w:rsidRDefault="00CE5011" w:rsidP="00606BC2">
            <w:pPr>
              <w:spacing w:line="260" w:lineRule="exact"/>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lang w:val="zh-TW"/>
              </w:rPr>
              <w:t>調整率小計</w:t>
            </w:r>
          </w:p>
        </w:tc>
        <w:tc>
          <w:tcPr>
            <w:tcW w:w="1102"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977"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5"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58484B">
        <w:trPr>
          <w:cantSplit/>
          <w:trHeight w:hRule="exact" w:val="312"/>
          <w:jc w:val="center"/>
        </w:trPr>
        <w:tc>
          <w:tcPr>
            <w:tcW w:w="583" w:type="dxa"/>
            <w:vMerge w:val="restart"/>
            <w:textDirection w:val="tbRlV"/>
            <w:vAlign w:val="center"/>
            <w:hideMark/>
          </w:tcPr>
          <w:p w:rsidR="00CE5011" w:rsidRPr="005E4D6E" w:rsidRDefault="00CE5011" w:rsidP="00CE5011">
            <w:pPr>
              <w:spacing w:line="260" w:lineRule="exact"/>
              <w:ind w:left="113" w:right="113"/>
              <w:jc w:val="both"/>
              <w:rPr>
                <w:rFonts w:ascii="Times New Roman" w:eastAsia="標楷體" w:hAnsi="Times New Roman" w:cs="Times New Roman"/>
                <w:color w:val="000000" w:themeColor="text1"/>
                <w:sz w:val="20"/>
                <w:szCs w:val="20"/>
                <w:lang w:val="zh-TW"/>
              </w:rPr>
            </w:pPr>
            <w:r w:rsidRPr="005E4D6E">
              <w:rPr>
                <w:rFonts w:ascii="Times New Roman" w:eastAsia="標楷體" w:hAnsi="Times New Roman" w:cs="Times New Roman"/>
                <w:color w:val="000000" w:themeColor="text1"/>
                <w:sz w:val="20"/>
                <w:szCs w:val="20"/>
                <w:lang w:val="zh-TW"/>
              </w:rPr>
              <w:t>道路條件</w:t>
            </w:r>
          </w:p>
        </w:tc>
        <w:tc>
          <w:tcPr>
            <w:tcW w:w="3186" w:type="dxa"/>
            <w:vAlign w:val="center"/>
            <w:hideMark/>
          </w:tcPr>
          <w:p w:rsidR="00CE5011" w:rsidRPr="005E4D6E" w:rsidRDefault="00CE5011" w:rsidP="00C7227C">
            <w:pPr>
              <w:spacing w:line="260" w:lineRule="exact"/>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面前道路寬度</w:t>
            </w:r>
            <w:r w:rsidRPr="005E4D6E">
              <w:rPr>
                <w:rFonts w:ascii="Times New Roman" w:eastAsia="標楷體" w:hAnsi="Times New Roman" w:cs="Times New Roman"/>
                <w:bCs/>
                <w:color w:val="000000" w:themeColor="text1"/>
                <w:sz w:val="20"/>
                <w:szCs w:val="20"/>
              </w:rPr>
              <w:t>(M)</w:t>
            </w:r>
          </w:p>
        </w:tc>
        <w:tc>
          <w:tcPr>
            <w:tcW w:w="1102"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977"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5"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58484B">
        <w:trPr>
          <w:cantSplit/>
          <w:trHeight w:hRule="exact" w:val="312"/>
          <w:jc w:val="center"/>
        </w:trPr>
        <w:tc>
          <w:tcPr>
            <w:tcW w:w="0" w:type="auto"/>
            <w:vMerge/>
            <w:vAlign w:val="center"/>
            <w:hideMark/>
          </w:tcPr>
          <w:p w:rsidR="00CE5011" w:rsidRPr="005E4D6E" w:rsidRDefault="00CE5011" w:rsidP="00C7227C">
            <w:pPr>
              <w:rPr>
                <w:rFonts w:ascii="Times New Roman" w:eastAsia="標楷體" w:hAnsi="Times New Roman" w:cs="Times New Roman"/>
                <w:color w:val="000000" w:themeColor="text1"/>
                <w:sz w:val="20"/>
                <w:szCs w:val="20"/>
                <w:lang w:val="zh-TW"/>
              </w:rPr>
            </w:pPr>
          </w:p>
        </w:tc>
        <w:tc>
          <w:tcPr>
            <w:tcW w:w="3186" w:type="dxa"/>
            <w:vAlign w:val="center"/>
            <w:hideMark/>
          </w:tcPr>
          <w:p w:rsidR="00CE5011" w:rsidRPr="005E4D6E" w:rsidRDefault="00CE5011" w:rsidP="00C7227C">
            <w:pPr>
              <w:spacing w:line="260" w:lineRule="exact"/>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道路種類</w:t>
            </w:r>
          </w:p>
        </w:tc>
        <w:tc>
          <w:tcPr>
            <w:tcW w:w="1102"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977"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5"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58484B">
        <w:trPr>
          <w:cantSplit/>
          <w:trHeight w:hRule="exact" w:val="312"/>
          <w:jc w:val="center"/>
        </w:trPr>
        <w:tc>
          <w:tcPr>
            <w:tcW w:w="0" w:type="auto"/>
            <w:vMerge/>
            <w:vAlign w:val="center"/>
            <w:hideMark/>
          </w:tcPr>
          <w:p w:rsidR="00CE5011" w:rsidRPr="005E4D6E" w:rsidRDefault="00CE5011" w:rsidP="00C7227C">
            <w:pPr>
              <w:rPr>
                <w:rFonts w:ascii="Times New Roman" w:eastAsia="標楷體" w:hAnsi="Times New Roman" w:cs="Times New Roman"/>
                <w:color w:val="000000" w:themeColor="text1"/>
                <w:sz w:val="20"/>
                <w:szCs w:val="20"/>
                <w:lang w:val="zh-TW"/>
              </w:rPr>
            </w:pPr>
          </w:p>
        </w:tc>
        <w:tc>
          <w:tcPr>
            <w:tcW w:w="3186" w:type="dxa"/>
            <w:vAlign w:val="center"/>
            <w:hideMark/>
          </w:tcPr>
          <w:p w:rsidR="00CE5011" w:rsidRPr="005E4D6E" w:rsidRDefault="00CE5011" w:rsidP="00C7227C">
            <w:pPr>
              <w:spacing w:line="260" w:lineRule="exact"/>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道路系統及連續性</w:t>
            </w:r>
          </w:p>
        </w:tc>
        <w:tc>
          <w:tcPr>
            <w:tcW w:w="1102"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977"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5"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58484B">
        <w:trPr>
          <w:cantSplit/>
          <w:trHeight w:hRule="exact" w:val="312"/>
          <w:jc w:val="center"/>
        </w:trPr>
        <w:tc>
          <w:tcPr>
            <w:tcW w:w="0" w:type="auto"/>
            <w:vMerge/>
            <w:vAlign w:val="center"/>
            <w:hideMark/>
          </w:tcPr>
          <w:p w:rsidR="00CE5011" w:rsidRPr="005E4D6E" w:rsidRDefault="00CE5011" w:rsidP="00C7227C">
            <w:pPr>
              <w:rPr>
                <w:rFonts w:ascii="Times New Roman" w:eastAsia="標楷體" w:hAnsi="Times New Roman" w:cs="Times New Roman"/>
                <w:color w:val="000000" w:themeColor="text1"/>
                <w:sz w:val="20"/>
                <w:szCs w:val="20"/>
                <w:lang w:val="zh-TW"/>
              </w:rPr>
            </w:pPr>
          </w:p>
        </w:tc>
        <w:tc>
          <w:tcPr>
            <w:tcW w:w="3186" w:type="dxa"/>
            <w:vAlign w:val="center"/>
            <w:hideMark/>
          </w:tcPr>
          <w:p w:rsidR="00CE5011" w:rsidRPr="005E4D6E" w:rsidRDefault="00CE5011" w:rsidP="0058484B">
            <w:pPr>
              <w:spacing w:line="260" w:lineRule="exact"/>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人車動線規</w:t>
            </w:r>
            <w:r w:rsidR="0058484B" w:rsidRPr="005E4D6E">
              <w:rPr>
                <w:rFonts w:ascii="Times New Roman" w:eastAsia="標楷體" w:hAnsi="Times New Roman" w:cs="Times New Roman"/>
                <w:color w:val="000000" w:themeColor="text1"/>
                <w:sz w:val="20"/>
                <w:szCs w:val="20"/>
              </w:rPr>
              <w:t>劃</w:t>
            </w:r>
            <w:r w:rsidRPr="005E4D6E">
              <w:rPr>
                <w:rFonts w:ascii="Times New Roman" w:eastAsia="標楷體" w:hAnsi="Times New Roman" w:cs="Times New Roman"/>
                <w:color w:val="000000" w:themeColor="text1"/>
                <w:sz w:val="20"/>
                <w:szCs w:val="20"/>
              </w:rPr>
              <w:t>及道路配置</w:t>
            </w:r>
          </w:p>
        </w:tc>
        <w:tc>
          <w:tcPr>
            <w:tcW w:w="1102"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977"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5"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58484B">
        <w:trPr>
          <w:cantSplit/>
          <w:trHeight w:hRule="exact" w:val="312"/>
          <w:jc w:val="center"/>
        </w:trPr>
        <w:tc>
          <w:tcPr>
            <w:tcW w:w="0" w:type="auto"/>
            <w:vMerge/>
            <w:vAlign w:val="center"/>
            <w:hideMark/>
          </w:tcPr>
          <w:p w:rsidR="00CE5011" w:rsidRPr="005E4D6E" w:rsidRDefault="00CE5011" w:rsidP="00C7227C">
            <w:pPr>
              <w:rPr>
                <w:rFonts w:ascii="Times New Roman" w:eastAsia="標楷體" w:hAnsi="Times New Roman" w:cs="Times New Roman"/>
                <w:color w:val="000000" w:themeColor="text1"/>
                <w:sz w:val="20"/>
                <w:szCs w:val="20"/>
                <w:lang w:val="zh-TW"/>
              </w:rPr>
            </w:pPr>
          </w:p>
        </w:tc>
        <w:tc>
          <w:tcPr>
            <w:tcW w:w="3186" w:type="dxa"/>
            <w:hideMark/>
          </w:tcPr>
          <w:p w:rsidR="00CE5011" w:rsidRPr="005E4D6E" w:rsidRDefault="00CE5011" w:rsidP="00C7227C">
            <w:pPr>
              <w:spacing w:line="260" w:lineRule="exact"/>
              <w:jc w:val="both"/>
              <w:rPr>
                <w:rFonts w:ascii="Times New Roman" w:eastAsia="標楷體" w:hAnsi="Times New Roman" w:cs="Times New Roman"/>
                <w:color w:val="000000" w:themeColor="text1"/>
                <w:sz w:val="20"/>
                <w:szCs w:val="20"/>
                <w:lang w:val="zh-TW"/>
              </w:rPr>
            </w:pPr>
            <w:r w:rsidRPr="005E4D6E">
              <w:rPr>
                <w:rFonts w:ascii="Times New Roman" w:eastAsia="標楷體" w:hAnsi="Times New Roman" w:cs="Times New Roman"/>
                <w:color w:val="000000" w:themeColor="text1"/>
                <w:sz w:val="20"/>
                <w:szCs w:val="20"/>
                <w:lang w:val="zh-TW"/>
              </w:rPr>
              <w:t>調整率小計</w:t>
            </w:r>
          </w:p>
        </w:tc>
        <w:tc>
          <w:tcPr>
            <w:tcW w:w="1102"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977"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5"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58484B">
        <w:trPr>
          <w:cantSplit/>
          <w:trHeight w:val="140"/>
          <w:jc w:val="center"/>
        </w:trPr>
        <w:tc>
          <w:tcPr>
            <w:tcW w:w="583" w:type="dxa"/>
            <w:vMerge w:val="restart"/>
            <w:textDirection w:val="tbRlV"/>
            <w:vAlign w:val="center"/>
            <w:hideMark/>
          </w:tcPr>
          <w:p w:rsidR="0058484B" w:rsidRPr="005E4D6E" w:rsidRDefault="0058484B" w:rsidP="00C7227C">
            <w:pPr>
              <w:spacing w:line="260" w:lineRule="exact"/>
              <w:ind w:left="113" w:right="113"/>
              <w:jc w:val="center"/>
              <w:rPr>
                <w:rFonts w:ascii="Times New Roman" w:eastAsia="標楷體" w:hAnsi="Times New Roman" w:cs="Times New Roman"/>
                <w:color w:val="000000" w:themeColor="text1"/>
                <w:sz w:val="20"/>
                <w:szCs w:val="20"/>
                <w:lang w:val="zh-TW"/>
              </w:rPr>
            </w:pPr>
            <w:r w:rsidRPr="005E4D6E">
              <w:rPr>
                <w:rFonts w:ascii="Times New Roman" w:eastAsia="標楷體" w:hAnsi="Times New Roman" w:cs="Times New Roman"/>
                <w:color w:val="000000" w:themeColor="text1"/>
                <w:sz w:val="20"/>
                <w:szCs w:val="20"/>
                <w:lang w:val="zh-TW"/>
              </w:rPr>
              <w:t>公共設施接近條件</w:t>
            </w:r>
          </w:p>
        </w:tc>
        <w:tc>
          <w:tcPr>
            <w:tcW w:w="3186" w:type="dxa"/>
            <w:vAlign w:val="center"/>
          </w:tcPr>
          <w:p w:rsidR="0058484B" w:rsidRPr="005E4D6E" w:rsidRDefault="0058484B" w:rsidP="00C7227C">
            <w:pPr>
              <w:spacing w:line="260" w:lineRule="exact"/>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接近車站程度</w:t>
            </w:r>
            <w:r w:rsidRPr="005E4D6E">
              <w:rPr>
                <w:rFonts w:ascii="Times New Roman" w:eastAsia="標楷體" w:hAnsi="Times New Roman" w:cs="Times New Roman"/>
                <w:bCs/>
                <w:color w:val="000000" w:themeColor="text1"/>
                <w:sz w:val="20"/>
                <w:szCs w:val="20"/>
              </w:rPr>
              <w:t>(M)</w:t>
            </w:r>
          </w:p>
        </w:tc>
        <w:tc>
          <w:tcPr>
            <w:tcW w:w="1102" w:type="dxa"/>
          </w:tcPr>
          <w:p w:rsidR="0058484B" w:rsidRPr="005E4D6E" w:rsidRDefault="0058484B" w:rsidP="00C7227C">
            <w:pPr>
              <w:spacing w:line="260" w:lineRule="exact"/>
              <w:jc w:val="both"/>
              <w:rPr>
                <w:rFonts w:ascii="Times New Roman" w:eastAsia="標楷體" w:hAnsi="Times New Roman" w:cs="Times New Roman"/>
                <w:b/>
                <w:bCs/>
                <w:color w:val="000000" w:themeColor="text1"/>
                <w:sz w:val="20"/>
                <w:szCs w:val="20"/>
              </w:rPr>
            </w:pPr>
          </w:p>
        </w:tc>
        <w:tc>
          <w:tcPr>
            <w:tcW w:w="977" w:type="dxa"/>
          </w:tcPr>
          <w:p w:rsidR="0058484B" w:rsidRPr="005E4D6E" w:rsidRDefault="0058484B"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58484B" w:rsidRPr="005E4D6E" w:rsidRDefault="0058484B"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58484B" w:rsidRPr="005E4D6E" w:rsidRDefault="0058484B" w:rsidP="00C7227C">
            <w:pPr>
              <w:spacing w:line="260" w:lineRule="exact"/>
              <w:jc w:val="both"/>
              <w:rPr>
                <w:rFonts w:ascii="Times New Roman" w:eastAsia="標楷體" w:hAnsi="Times New Roman" w:cs="Times New Roman"/>
                <w:b/>
                <w:bCs/>
                <w:color w:val="000000" w:themeColor="text1"/>
                <w:sz w:val="20"/>
                <w:szCs w:val="20"/>
              </w:rPr>
            </w:pPr>
          </w:p>
        </w:tc>
        <w:tc>
          <w:tcPr>
            <w:tcW w:w="705" w:type="dxa"/>
          </w:tcPr>
          <w:p w:rsidR="0058484B" w:rsidRPr="005E4D6E" w:rsidRDefault="0058484B"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58484B" w:rsidRPr="005E4D6E" w:rsidRDefault="0058484B"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58484B" w:rsidRPr="005E4D6E" w:rsidRDefault="0058484B" w:rsidP="00C7227C">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58484B">
        <w:trPr>
          <w:cantSplit/>
          <w:trHeight w:hRule="exact" w:val="312"/>
          <w:jc w:val="center"/>
        </w:trPr>
        <w:tc>
          <w:tcPr>
            <w:tcW w:w="0" w:type="auto"/>
            <w:vMerge/>
            <w:vAlign w:val="center"/>
            <w:hideMark/>
          </w:tcPr>
          <w:p w:rsidR="00CE5011" w:rsidRPr="005E4D6E" w:rsidRDefault="00CE5011" w:rsidP="00C7227C">
            <w:pPr>
              <w:rPr>
                <w:rFonts w:ascii="Times New Roman" w:eastAsia="標楷體" w:hAnsi="Times New Roman" w:cs="Times New Roman"/>
                <w:color w:val="000000" w:themeColor="text1"/>
                <w:sz w:val="20"/>
                <w:szCs w:val="20"/>
                <w:lang w:val="zh-TW"/>
              </w:rPr>
            </w:pPr>
          </w:p>
        </w:tc>
        <w:tc>
          <w:tcPr>
            <w:tcW w:w="3186" w:type="dxa"/>
            <w:vAlign w:val="center"/>
            <w:hideMark/>
          </w:tcPr>
          <w:p w:rsidR="00CE5011" w:rsidRPr="005E4D6E" w:rsidRDefault="00CE5011" w:rsidP="00C7227C">
            <w:pPr>
              <w:spacing w:line="260" w:lineRule="exact"/>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接近市場程度</w:t>
            </w:r>
            <w:r w:rsidRPr="005E4D6E">
              <w:rPr>
                <w:rFonts w:ascii="Times New Roman" w:eastAsia="標楷體" w:hAnsi="Times New Roman" w:cs="Times New Roman"/>
                <w:bCs/>
                <w:color w:val="000000" w:themeColor="text1"/>
                <w:sz w:val="20"/>
                <w:szCs w:val="20"/>
              </w:rPr>
              <w:t>(M)</w:t>
            </w:r>
          </w:p>
        </w:tc>
        <w:tc>
          <w:tcPr>
            <w:tcW w:w="1102"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977"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5"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58484B">
        <w:trPr>
          <w:cantSplit/>
          <w:trHeight w:hRule="exact" w:val="312"/>
          <w:jc w:val="center"/>
        </w:trPr>
        <w:tc>
          <w:tcPr>
            <w:tcW w:w="0" w:type="auto"/>
            <w:vMerge/>
            <w:vAlign w:val="center"/>
            <w:hideMark/>
          </w:tcPr>
          <w:p w:rsidR="00CE5011" w:rsidRPr="005E4D6E" w:rsidRDefault="00CE5011" w:rsidP="00C7227C">
            <w:pPr>
              <w:rPr>
                <w:rFonts w:ascii="Times New Roman" w:eastAsia="標楷體" w:hAnsi="Times New Roman" w:cs="Times New Roman"/>
                <w:color w:val="000000" w:themeColor="text1"/>
                <w:sz w:val="20"/>
                <w:szCs w:val="20"/>
                <w:lang w:val="zh-TW"/>
              </w:rPr>
            </w:pPr>
          </w:p>
        </w:tc>
        <w:tc>
          <w:tcPr>
            <w:tcW w:w="3186" w:type="dxa"/>
            <w:vAlign w:val="center"/>
            <w:hideMark/>
          </w:tcPr>
          <w:p w:rsidR="00CE5011" w:rsidRPr="005E4D6E" w:rsidRDefault="00CE5011" w:rsidP="00C7227C">
            <w:pPr>
              <w:spacing w:line="260" w:lineRule="exact"/>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接近</w:t>
            </w:r>
            <w:r w:rsidR="0058484B" w:rsidRPr="005E4D6E">
              <w:rPr>
                <w:rFonts w:ascii="Times New Roman" w:eastAsia="標楷體" w:hAnsi="Times New Roman" w:cs="Times New Roman"/>
                <w:color w:val="000000" w:themeColor="text1"/>
                <w:sz w:val="20"/>
                <w:szCs w:val="20"/>
              </w:rPr>
              <w:t>文教設施</w:t>
            </w:r>
            <w:r w:rsidRPr="005E4D6E">
              <w:rPr>
                <w:rFonts w:ascii="Times New Roman" w:eastAsia="標楷體" w:hAnsi="Times New Roman" w:cs="Times New Roman"/>
                <w:color w:val="000000" w:themeColor="text1"/>
                <w:sz w:val="20"/>
                <w:szCs w:val="20"/>
              </w:rPr>
              <w:t>程度</w:t>
            </w:r>
            <w:r w:rsidRPr="005E4D6E">
              <w:rPr>
                <w:rFonts w:ascii="Times New Roman" w:eastAsia="標楷體" w:hAnsi="Times New Roman" w:cs="Times New Roman"/>
                <w:bCs/>
                <w:color w:val="000000" w:themeColor="text1"/>
                <w:sz w:val="20"/>
                <w:szCs w:val="20"/>
              </w:rPr>
              <w:t>(M)</w:t>
            </w:r>
          </w:p>
        </w:tc>
        <w:tc>
          <w:tcPr>
            <w:tcW w:w="1102"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977"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5"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58484B">
        <w:trPr>
          <w:cantSplit/>
          <w:trHeight w:hRule="exact" w:val="268"/>
          <w:jc w:val="center"/>
        </w:trPr>
        <w:tc>
          <w:tcPr>
            <w:tcW w:w="0" w:type="auto"/>
            <w:vMerge/>
            <w:vAlign w:val="center"/>
            <w:hideMark/>
          </w:tcPr>
          <w:p w:rsidR="00CE5011" w:rsidRPr="005E4D6E" w:rsidRDefault="00CE5011" w:rsidP="00C7227C">
            <w:pPr>
              <w:rPr>
                <w:rFonts w:ascii="Times New Roman" w:eastAsia="標楷體" w:hAnsi="Times New Roman" w:cs="Times New Roman"/>
                <w:color w:val="000000" w:themeColor="text1"/>
                <w:sz w:val="20"/>
                <w:szCs w:val="20"/>
                <w:lang w:val="zh-TW"/>
              </w:rPr>
            </w:pPr>
          </w:p>
        </w:tc>
        <w:tc>
          <w:tcPr>
            <w:tcW w:w="3186" w:type="dxa"/>
            <w:vAlign w:val="center"/>
            <w:hideMark/>
          </w:tcPr>
          <w:p w:rsidR="00CE5011" w:rsidRPr="005E4D6E" w:rsidRDefault="0058484B" w:rsidP="0058484B">
            <w:pPr>
              <w:spacing w:line="260" w:lineRule="exact"/>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接近公共</w:t>
            </w:r>
            <w:r w:rsidR="00CE5011" w:rsidRPr="005E4D6E">
              <w:rPr>
                <w:rFonts w:ascii="Times New Roman" w:eastAsia="標楷體" w:hAnsi="Times New Roman" w:cs="Times New Roman"/>
                <w:color w:val="000000" w:themeColor="text1"/>
                <w:sz w:val="20"/>
                <w:szCs w:val="20"/>
              </w:rPr>
              <w:t>服務性設施</w:t>
            </w:r>
            <w:r w:rsidRPr="005E4D6E">
              <w:rPr>
                <w:rFonts w:ascii="Times New Roman" w:eastAsia="標楷體" w:hAnsi="Times New Roman" w:cs="Times New Roman"/>
                <w:bCs/>
                <w:color w:val="000000" w:themeColor="text1"/>
                <w:sz w:val="20"/>
                <w:szCs w:val="20"/>
              </w:rPr>
              <w:t xml:space="preserve"> </w:t>
            </w:r>
            <w:r w:rsidR="00CE5011" w:rsidRPr="005E4D6E">
              <w:rPr>
                <w:rFonts w:ascii="Times New Roman" w:eastAsia="標楷體" w:hAnsi="Times New Roman" w:cs="Times New Roman"/>
                <w:bCs/>
                <w:color w:val="000000" w:themeColor="text1"/>
                <w:sz w:val="20"/>
                <w:szCs w:val="20"/>
              </w:rPr>
              <w:t>(M)</w:t>
            </w:r>
          </w:p>
        </w:tc>
        <w:tc>
          <w:tcPr>
            <w:tcW w:w="1102"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977"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5"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58484B">
        <w:trPr>
          <w:cantSplit/>
          <w:trHeight w:hRule="exact" w:val="574"/>
          <w:jc w:val="center"/>
        </w:trPr>
        <w:tc>
          <w:tcPr>
            <w:tcW w:w="0" w:type="auto"/>
            <w:vMerge/>
            <w:vAlign w:val="center"/>
            <w:hideMark/>
          </w:tcPr>
          <w:p w:rsidR="00CE5011" w:rsidRPr="005E4D6E" w:rsidRDefault="00CE5011" w:rsidP="00C7227C">
            <w:pPr>
              <w:rPr>
                <w:rFonts w:ascii="Times New Roman" w:eastAsia="標楷體" w:hAnsi="Times New Roman" w:cs="Times New Roman"/>
                <w:color w:val="000000" w:themeColor="text1"/>
                <w:sz w:val="20"/>
                <w:szCs w:val="20"/>
                <w:lang w:val="zh-TW"/>
              </w:rPr>
            </w:pPr>
          </w:p>
        </w:tc>
        <w:tc>
          <w:tcPr>
            <w:tcW w:w="3186" w:type="dxa"/>
            <w:vAlign w:val="center"/>
            <w:hideMark/>
          </w:tcPr>
          <w:p w:rsidR="00CE5011" w:rsidRPr="005E4D6E" w:rsidRDefault="0058484B" w:rsidP="0058484B">
            <w:pPr>
              <w:spacing w:line="260" w:lineRule="exact"/>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接近公園、廣場等</w:t>
            </w:r>
            <w:r w:rsidR="00CE5011" w:rsidRPr="005E4D6E">
              <w:rPr>
                <w:rFonts w:ascii="Times New Roman" w:eastAsia="標楷體" w:hAnsi="Times New Roman" w:cs="Times New Roman"/>
                <w:color w:val="000000" w:themeColor="text1"/>
                <w:sz w:val="20"/>
                <w:szCs w:val="20"/>
              </w:rPr>
              <w:t>公共開放空間程度</w:t>
            </w:r>
            <w:r w:rsidR="00CE5011" w:rsidRPr="005E4D6E">
              <w:rPr>
                <w:rFonts w:ascii="Times New Roman" w:eastAsia="標楷體" w:hAnsi="Times New Roman" w:cs="Times New Roman"/>
                <w:bCs/>
                <w:color w:val="000000" w:themeColor="text1"/>
                <w:sz w:val="20"/>
                <w:szCs w:val="20"/>
              </w:rPr>
              <w:t>(M)</w:t>
            </w:r>
          </w:p>
        </w:tc>
        <w:tc>
          <w:tcPr>
            <w:tcW w:w="1102"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977"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5"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58484B">
        <w:trPr>
          <w:cantSplit/>
          <w:trHeight w:hRule="exact" w:val="312"/>
          <w:jc w:val="center"/>
        </w:trPr>
        <w:tc>
          <w:tcPr>
            <w:tcW w:w="0" w:type="auto"/>
            <w:vMerge/>
            <w:vAlign w:val="center"/>
            <w:hideMark/>
          </w:tcPr>
          <w:p w:rsidR="00CE5011" w:rsidRPr="005E4D6E" w:rsidRDefault="00CE5011" w:rsidP="00C7227C">
            <w:pPr>
              <w:rPr>
                <w:rFonts w:ascii="Times New Roman" w:eastAsia="標楷體" w:hAnsi="Times New Roman" w:cs="Times New Roman"/>
                <w:color w:val="000000" w:themeColor="text1"/>
                <w:sz w:val="20"/>
                <w:szCs w:val="20"/>
                <w:lang w:val="zh-TW"/>
              </w:rPr>
            </w:pPr>
          </w:p>
        </w:tc>
        <w:tc>
          <w:tcPr>
            <w:tcW w:w="3186" w:type="dxa"/>
            <w:hideMark/>
          </w:tcPr>
          <w:p w:rsidR="00CE5011" w:rsidRPr="005E4D6E" w:rsidRDefault="00CE5011" w:rsidP="00C7227C">
            <w:pPr>
              <w:spacing w:line="260" w:lineRule="exact"/>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接近停車場程度</w:t>
            </w:r>
            <w:r w:rsidRPr="005E4D6E">
              <w:rPr>
                <w:rFonts w:ascii="Times New Roman" w:eastAsia="標楷體" w:hAnsi="Times New Roman" w:cs="Times New Roman"/>
                <w:bCs/>
                <w:color w:val="000000" w:themeColor="text1"/>
                <w:sz w:val="20"/>
                <w:szCs w:val="20"/>
              </w:rPr>
              <w:t>(M)</w:t>
            </w:r>
          </w:p>
        </w:tc>
        <w:tc>
          <w:tcPr>
            <w:tcW w:w="1102"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977"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5"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58484B">
        <w:trPr>
          <w:cantSplit/>
          <w:trHeight w:hRule="exact" w:val="312"/>
          <w:jc w:val="center"/>
        </w:trPr>
        <w:tc>
          <w:tcPr>
            <w:tcW w:w="0" w:type="auto"/>
            <w:vMerge/>
            <w:vAlign w:val="center"/>
            <w:hideMark/>
          </w:tcPr>
          <w:p w:rsidR="00CE5011" w:rsidRPr="005E4D6E" w:rsidRDefault="00CE5011" w:rsidP="00C7227C">
            <w:pPr>
              <w:rPr>
                <w:rFonts w:ascii="Times New Roman" w:eastAsia="標楷體" w:hAnsi="Times New Roman" w:cs="Times New Roman"/>
                <w:color w:val="000000" w:themeColor="text1"/>
                <w:sz w:val="20"/>
                <w:szCs w:val="20"/>
                <w:lang w:val="zh-TW"/>
              </w:rPr>
            </w:pPr>
          </w:p>
        </w:tc>
        <w:tc>
          <w:tcPr>
            <w:tcW w:w="3186" w:type="dxa"/>
            <w:hideMark/>
          </w:tcPr>
          <w:p w:rsidR="00CE5011" w:rsidRPr="005E4D6E" w:rsidRDefault="00CE5011" w:rsidP="00C7227C">
            <w:pPr>
              <w:spacing w:line="260" w:lineRule="exact"/>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lang w:val="zh-TW"/>
              </w:rPr>
              <w:t>調整率小計</w:t>
            </w:r>
          </w:p>
        </w:tc>
        <w:tc>
          <w:tcPr>
            <w:tcW w:w="1102"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977"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5"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58484B">
        <w:trPr>
          <w:cantSplit/>
          <w:trHeight w:hRule="exact" w:val="312"/>
          <w:jc w:val="center"/>
        </w:trPr>
        <w:tc>
          <w:tcPr>
            <w:tcW w:w="583" w:type="dxa"/>
            <w:vMerge w:val="restart"/>
            <w:textDirection w:val="tbRlV"/>
            <w:vAlign w:val="center"/>
            <w:hideMark/>
          </w:tcPr>
          <w:p w:rsidR="00CE5011" w:rsidRPr="005E4D6E" w:rsidRDefault="00CE5011" w:rsidP="00C7227C">
            <w:pPr>
              <w:spacing w:line="260" w:lineRule="exact"/>
              <w:ind w:left="113" w:right="113"/>
              <w:jc w:val="center"/>
              <w:rPr>
                <w:rFonts w:ascii="Times New Roman" w:eastAsia="標楷體" w:hAnsi="Times New Roman" w:cs="Times New Roman"/>
                <w:color w:val="000000" w:themeColor="text1"/>
                <w:sz w:val="20"/>
                <w:szCs w:val="20"/>
                <w:lang w:val="zh-TW"/>
              </w:rPr>
            </w:pPr>
            <w:r w:rsidRPr="005E4D6E">
              <w:rPr>
                <w:rFonts w:ascii="Times New Roman" w:eastAsia="標楷體" w:hAnsi="Times New Roman" w:cs="Times New Roman"/>
                <w:color w:val="000000" w:themeColor="text1"/>
                <w:sz w:val="20"/>
                <w:szCs w:val="20"/>
                <w:lang w:val="zh-TW"/>
              </w:rPr>
              <w:t>境條件</w:t>
            </w:r>
          </w:p>
          <w:p w:rsidR="00CE5011" w:rsidRPr="005E4D6E" w:rsidRDefault="00CE5011" w:rsidP="00C7227C">
            <w:pPr>
              <w:spacing w:line="260" w:lineRule="exact"/>
              <w:ind w:left="113" w:right="113"/>
              <w:jc w:val="center"/>
              <w:rPr>
                <w:rFonts w:ascii="Times New Roman" w:eastAsia="標楷體" w:hAnsi="Times New Roman" w:cs="Times New Roman"/>
                <w:color w:val="000000" w:themeColor="text1"/>
                <w:sz w:val="20"/>
                <w:szCs w:val="20"/>
                <w:lang w:val="zh-TW"/>
              </w:rPr>
            </w:pPr>
            <w:r w:rsidRPr="005E4D6E">
              <w:rPr>
                <w:rFonts w:ascii="Times New Roman" w:eastAsia="標楷體" w:hAnsi="Times New Roman" w:cs="Times New Roman"/>
                <w:color w:val="000000" w:themeColor="text1"/>
                <w:sz w:val="20"/>
                <w:szCs w:val="20"/>
                <w:lang w:val="zh-TW"/>
              </w:rPr>
              <w:t>周邊環</w:t>
            </w:r>
          </w:p>
        </w:tc>
        <w:tc>
          <w:tcPr>
            <w:tcW w:w="3186" w:type="dxa"/>
            <w:vAlign w:val="center"/>
            <w:hideMark/>
          </w:tcPr>
          <w:p w:rsidR="00CE5011" w:rsidRPr="005E4D6E" w:rsidRDefault="00CE5011" w:rsidP="00C7227C">
            <w:pPr>
              <w:spacing w:line="260" w:lineRule="exact"/>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商業活動強度</w:t>
            </w:r>
          </w:p>
        </w:tc>
        <w:tc>
          <w:tcPr>
            <w:tcW w:w="1102"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977"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5"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58484B">
        <w:trPr>
          <w:cantSplit/>
          <w:trHeight w:hRule="exact" w:val="312"/>
          <w:jc w:val="center"/>
        </w:trPr>
        <w:tc>
          <w:tcPr>
            <w:tcW w:w="0" w:type="auto"/>
            <w:vMerge/>
            <w:vAlign w:val="center"/>
            <w:hideMark/>
          </w:tcPr>
          <w:p w:rsidR="00CE5011" w:rsidRPr="005E4D6E" w:rsidRDefault="00CE5011" w:rsidP="00C7227C">
            <w:pPr>
              <w:rPr>
                <w:rFonts w:ascii="Times New Roman" w:eastAsia="標楷體" w:hAnsi="Times New Roman" w:cs="Times New Roman"/>
                <w:color w:val="000000" w:themeColor="text1"/>
                <w:sz w:val="20"/>
                <w:szCs w:val="20"/>
                <w:lang w:val="zh-TW"/>
              </w:rPr>
            </w:pPr>
          </w:p>
        </w:tc>
        <w:tc>
          <w:tcPr>
            <w:tcW w:w="3186" w:type="dxa"/>
            <w:vAlign w:val="center"/>
            <w:hideMark/>
          </w:tcPr>
          <w:p w:rsidR="00CE5011" w:rsidRPr="005E4D6E" w:rsidRDefault="00CE5011" w:rsidP="00C7227C">
            <w:pPr>
              <w:spacing w:line="260" w:lineRule="exact"/>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嫌惡設施</w:t>
            </w:r>
          </w:p>
        </w:tc>
        <w:tc>
          <w:tcPr>
            <w:tcW w:w="1102"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977"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5"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58484B">
        <w:trPr>
          <w:cantSplit/>
          <w:trHeight w:hRule="exact" w:val="312"/>
          <w:jc w:val="center"/>
        </w:trPr>
        <w:tc>
          <w:tcPr>
            <w:tcW w:w="0" w:type="auto"/>
            <w:vMerge/>
            <w:vAlign w:val="center"/>
            <w:hideMark/>
          </w:tcPr>
          <w:p w:rsidR="00CE5011" w:rsidRPr="005E4D6E" w:rsidRDefault="00CE5011" w:rsidP="00C7227C">
            <w:pPr>
              <w:rPr>
                <w:rFonts w:ascii="Times New Roman" w:eastAsia="標楷體" w:hAnsi="Times New Roman" w:cs="Times New Roman"/>
                <w:color w:val="000000" w:themeColor="text1"/>
                <w:sz w:val="20"/>
                <w:szCs w:val="20"/>
                <w:lang w:val="zh-TW"/>
              </w:rPr>
            </w:pPr>
          </w:p>
        </w:tc>
        <w:tc>
          <w:tcPr>
            <w:tcW w:w="3186" w:type="dxa"/>
            <w:vAlign w:val="center"/>
            <w:hideMark/>
          </w:tcPr>
          <w:p w:rsidR="00CE5011" w:rsidRPr="005E4D6E" w:rsidRDefault="00CE5011" w:rsidP="00C7227C">
            <w:pPr>
              <w:spacing w:line="260" w:lineRule="exact"/>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停車方便性</w:t>
            </w:r>
          </w:p>
        </w:tc>
        <w:tc>
          <w:tcPr>
            <w:tcW w:w="1102"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977"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5"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58484B">
        <w:trPr>
          <w:cantSplit/>
          <w:trHeight w:hRule="exact" w:val="312"/>
          <w:jc w:val="center"/>
        </w:trPr>
        <w:tc>
          <w:tcPr>
            <w:tcW w:w="0" w:type="auto"/>
            <w:vMerge/>
            <w:vAlign w:val="center"/>
            <w:hideMark/>
          </w:tcPr>
          <w:p w:rsidR="00CE5011" w:rsidRPr="005E4D6E" w:rsidRDefault="00CE5011" w:rsidP="00C7227C">
            <w:pPr>
              <w:rPr>
                <w:rFonts w:ascii="Times New Roman" w:eastAsia="標楷體" w:hAnsi="Times New Roman" w:cs="Times New Roman"/>
                <w:color w:val="000000" w:themeColor="text1"/>
                <w:sz w:val="20"/>
                <w:szCs w:val="20"/>
                <w:lang w:val="zh-TW"/>
              </w:rPr>
            </w:pPr>
          </w:p>
        </w:tc>
        <w:tc>
          <w:tcPr>
            <w:tcW w:w="3186" w:type="dxa"/>
            <w:vAlign w:val="center"/>
            <w:hideMark/>
          </w:tcPr>
          <w:p w:rsidR="00CE5011" w:rsidRPr="005E4D6E" w:rsidRDefault="00CE5011" w:rsidP="00C7227C">
            <w:pPr>
              <w:spacing w:line="260" w:lineRule="exact"/>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鄰地使用情況</w:t>
            </w:r>
          </w:p>
        </w:tc>
        <w:tc>
          <w:tcPr>
            <w:tcW w:w="1102"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977"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5"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58484B">
        <w:trPr>
          <w:cantSplit/>
          <w:trHeight w:hRule="exact" w:val="312"/>
          <w:jc w:val="center"/>
        </w:trPr>
        <w:tc>
          <w:tcPr>
            <w:tcW w:w="0" w:type="auto"/>
            <w:vMerge/>
            <w:vAlign w:val="center"/>
            <w:hideMark/>
          </w:tcPr>
          <w:p w:rsidR="00CE5011" w:rsidRPr="005E4D6E" w:rsidRDefault="00CE5011" w:rsidP="00C7227C">
            <w:pPr>
              <w:rPr>
                <w:rFonts w:ascii="Times New Roman" w:eastAsia="標楷體" w:hAnsi="Times New Roman" w:cs="Times New Roman"/>
                <w:color w:val="000000" w:themeColor="text1"/>
                <w:sz w:val="20"/>
                <w:szCs w:val="20"/>
                <w:lang w:val="zh-TW"/>
              </w:rPr>
            </w:pPr>
          </w:p>
        </w:tc>
        <w:tc>
          <w:tcPr>
            <w:tcW w:w="3186" w:type="dxa"/>
            <w:hideMark/>
          </w:tcPr>
          <w:p w:rsidR="00CE5011" w:rsidRPr="005E4D6E" w:rsidRDefault="00CE5011" w:rsidP="00C7227C">
            <w:pPr>
              <w:spacing w:line="260" w:lineRule="exact"/>
              <w:jc w:val="both"/>
              <w:rPr>
                <w:rFonts w:ascii="Times New Roman" w:eastAsia="標楷體" w:hAnsi="Times New Roman" w:cs="Times New Roman"/>
                <w:color w:val="000000" w:themeColor="text1"/>
                <w:sz w:val="20"/>
                <w:szCs w:val="20"/>
                <w:lang w:val="zh-TW"/>
              </w:rPr>
            </w:pPr>
            <w:r w:rsidRPr="005E4D6E">
              <w:rPr>
                <w:rFonts w:ascii="Times New Roman" w:eastAsia="標楷體" w:hAnsi="Times New Roman" w:cs="Times New Roman"/>
                <w:color w:val="000000" w:themeColor="text1"/>
                <w:sz w:val="20"/>
                <w:szCs w:val="20"/>
                <w:lang w:val="zh-TW"/>
              </w:rPr>
              <w:t>調整率小計</w:t>
            </w:r>
          </w:p>
        </w:tc>
        <w:tc>
          <w:tcPr>
            <w:tcW w:w="1102"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977"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5"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r>
      <w:tr w:rsidR="00FF4C9B" w:rsidRPr="005E4D6E" w:rsidTr="00C554E8">
        <w:trPr>
          <w:cantSplit/>
          <w:trHeight w:hRule="exact" w:val="312"/>
          <w:jc w:val="center"/>
        </w:trPr>
        <w:tc>
          <w:tcPr>
            <w:tcW w:w="3769" w:type="dxa"/>
            <w:gridSpan w:val="2"/>
            <w:vAlign w:val="center"/>
            <w:hideMark/>
          </w:tcPr>
          <w:p w:rsidR="00FF4C9B" w:rsidRPr="005E4D6E" w:rsidRDefault="00FF4C9B" w:rsidP="00C7227C">
            <w:pPr>
              <w:spacing w:line="260" w:lineRule="exact"/>
              <w:jc w:val="both"/>
              <w:rPr>
                <w:rFonts w:ascii="Times New Roman" w:eastAsia="標楷體" w:hAnsi="Times New Roman" w:cs="Times New Roman"/>
                <w:color w:val="FF0000"/>
                <w:sz w:val="20"/>
                <w:szCs w:val="20"/>
                <w:lang w:val="zh-TW"/>
              </w:rPr>
            </w:pPr>
            <w:r w:rsidRPr="005E4D6E">
              <w:rPr>
                <w:rFonts w:ascii="Times New Roman" w:eastAsia="標楷體" w:hAnsi="Times New Roman" w:cs="Times New Roman"/>
                <w:color w:val="FF0000"/>
                <w:sz w:val="20"/>
                <w:szCs w:val="20"/>
                <w:lang w:val="zh-TW"/>
              </w:rPr>
              <w:t>其他</w:t>
            </w:r>
          </w:p>
        </w:tc>
        <w:tc>
          <w:tcPr>
            <w:tcW w:w="1102" w:type="dxa"/>
          </w:tcPr>
          <w:p w:rsidR="00FF4C9B" w:rsidRPr="005E4D6E" w:rsidRDefault="00FF4C9B" w:rsidP="00C7227C">
            <w:pPr>
              <w:spacing w:line="260" w:lineRule="exact"/>
              <w:jc w:val="both"/>
              <w:rPr>
                <w:rFonts w:ascii="Times New Roman" w:eastAsia="標楷體" w:hAnsi="Times New Roman" w:cs="Times New Roman"/>
                <w:b/>
                <w:bCs/>
                <w:color w:val="000000" w:themeColor="text1"/>
                <w:sz w:val="20"/>
                <w:szCs w:val="20"/>
              </w:rPr>
            </w:pPr>
          </w:p>
        </w:tc>
        <w:tc>
          <w:tcPr>
            <w:tcW w:w="977" w:type="dxa"/>
          </w:tcPr>
          <w:p w:rsidR="00FF4C9B" w:rsidRPr="005E4D6E" w:rsidRDefault="00FF4C9B"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FF4C9B" w:rsidRPr="005E4D6E" w:rsidRDefault="00FF4C9B"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FF4C9B" w:rsidRPr="005E4D6E" w:rsidRDefault="00FF4C9B" w:rsidP="00C7227C">
            <w:pPr>
              <w:spacing w:line="260" w:lineRule="exact"/>
              <w:jc w:val="both"/>
              <w:rPr>
                <w:rFonts w:ascii="Times New Roman" w:eastAsia="標楷體" w:hAnsi="Times New Roman" w:cs="Times New Roman"/>
                <w:b/>
                <w:bCs/>
                <w:color w:val="000000" w:themeColor="text1"/>
                <w:sz w:val="20"/>
                <w:szCs w:val="20"/>
              </w:rPr>
            </w:pPr>
          </w:p>
        </w:tc>
        <w:tc>
          <w:tcPr>
            <w:tcW w:w="705" w:type="dxa"/>
          </w:tcPr>
          <w:p w:rsidR="00FF4C9B" w:rsidRPr="005E4D6E" w:rsidRDefault="00FF4C9B"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FF4C9B" w:rsidRPr="005E4D6E" w:rsidRDefault="00FF4C9B"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FF4C9B" w:rsidRPr="005E4D6E" w:rsidRDefault="00FF4C9B" w:rsidP="00C7227C">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58484B">
        <w:trPr>
          <w:cantSplit/>
          <w:trHeight w:hRule="exact" w:val="312"/>
          <w:jc w:val="center"/>
        </w:trPr>
        <w:tc>
          <w:tcPr>
            <w:tcW w:w="3769" w:type="dxa"/>
            <w:gridSpan w:val="2"/>
            <w:vAlign w:val="bottom"/>
            <w:hideMark/>
          </w:tcPr>
          <w:p w:rsidR="00CE5011" w:rsidRPr="005E4D6E" w:rsidRDefault="00CE5011" w:rsidP="00C7227C">
            <w:pPr>
              <w:spacing w:line="260" w:lineRule="exact"/>
              <w:jc w:val="center"/>
              <w:rPr>
                <w:rFonts w:ascii="Times New Roman" w:eastAsia="標楷體" w:hAnsi="Times New Roman" w:cs="Times New Roman"/>
                <w:color w:val="000000" w:themeColor="text1"/>
                <w:sz w:val="20"/>
                <w:szCs w:val="20"/>
                <w:lang w:val="zh-TW"/>
              </w:rPr>
            </w:pPr>
            <w:r w:rsidRPr="005E4D6E">
              <w:rPr>
                <w:rFonts w:ascii="Times New Roman" w:eastAsia="標楷體" w:hAnsi="Times New Roman" w:cs="Times New Roman"/>
                <w:color w:val="000000" w:themeColor="text1"/>
                <w:sz w:val="20"/>
                <w:szCs w:val="20"/>
                <w:lang w:val="zh-TW"/>
              </w:rPr>
              <w:t>個別因素總調整率</w:t>
            </w:r>
          </w:p>
        </w:tc>
        <w:tc>
          <w:tcPr>
            <w:tcW w:w="1102"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977"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5"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c>
          <w:tcPr>
            <w:tcW w:w="706" w:type="dxa"/>
          </w:tcPr>
          <w:p w:rsidR="00CE5011" w:rsidRPr="005E4D6E" w:rsidRDefault="00CE5011" w:rsidP="00C7227C">
            <w:pPr>
              <w:spacing w:line="260" w:lineRule="exact"/>
              <w:jc w:val="both"/>
              <w:rPr>
                <w:rFonts w:ascii="Times New Roman" w:eastAsia="標楷體" w:hAnsi="Times New Roman" w:cs="Times New Roman"/>
                <w:b/>
                <w:bCs/>
                <w:color w:val="000000" w:themeColor="text1"/>
                <w:sz w:val="20"/>
                <w:szCs w:val="20"/>
              </w:rPr>
            </w:pPr>
          </w:p>
        </w:tc>
      </w:tr>
    </w:tbl>
    <w:p w:rsidR="00CE5011" w:rsidRPr="005E4D6E" w:rsidRDefault="00CE5011" w:rsidP="00286767">
      <w:pPr>
        <w:pStyle w:val="affff0"/>
        <w:ind w:leftChars="-34" w:left="285" w:hangingChars="153" w:hanging="367"/>
        <w:rPr>
          <w:rFonts w:ascii="Times New Roman"/>
          <w:color w:val="000000" w:themeColor="text1"/>
          <w:szCs w:val="24"/>
        </w:rPr>
      </w:pPr>
      <w:r w:rsidRPr="005E4D6E">
        <w:rPr>
          <w:rFonts w:ascii="Times New Roman"/>
          <w:color w:val="000000" w:themeColor="text1"/>
          <w:szCs w:val="24"/>
        </w:rPr>
        <w:t>《注意須知》</w:t>
      </w:r>
    </w:p>
    <w:p w:rsidR="00CE5011" w:rsidRPr="005E4D6E" w:rsidRDefault="00CE5011" w:rsidP="004F176B">
      <w:pPr>
        <w:pStyle w:val="DefaultText"/>
        <w:numPr>
          <w:ilvl w:val="0"/>
          <w:numId w:val="21"/>
        </w:numPr>
        <w:spacing w:before="40" w:after="40" w:line="440" w:lineRule="exact"/>
        <w:ind w:left="426" w:hanging="280"/>
        <w:jc w:val="both"/>
        <w:rPr>
          <w:rFonts w:ascii="Times New Roman" w:eastAsia="標楷體" w:hAnsi="Times New Roman"/>
          <w:bCs/>
          <w:color w:val="000000" w:themeColor="text1"/>
          <w:sz w:val="24"/>
          <w:szCs w:val="24"/>
        </w:rPr>
      </w:pPr>
      <w:r w:rsidRPr="005E4D6E">
        <w:rPr>
          <w:rFonts w:ascii="Times New Roman" w:eastAsia="標楷體" w:hAnsi="Times New Roman"/>
          <w:bCs/>
          <w:color w:val="000000" w:themeColor="text1"/>
          <w:sz w:val="24"/>
          <w:szCs w:val="24"/>
        </w:rPr>
        <w:t>上表填載項目可視實際需要調整，無特殊原因必須刪除者外，餘皆應填載。</w:t>
      </w:r>
    </w:p>
    <w:p w:rsidR="00487BC4" w:rsidRPr="005E4D6E" w:rsidRDefault="00487BC4" w:rsidP="00487BC4">
      <w:pPr>
        <w:pStyle w:val="DefaultText"/>
        <w:numPr>
          <w:ilvl w:val="0"/>
          <w:numId w:val="21"/>
        </w:numPr>
        <w:spacing w:before="40" w:after="40" w:line="440" w:lineRule="exact"/>
        <w:ind w:left="426" w:hanging="280"/>
        <w:jc w:val="both"/>
        <w:rPr>
          <w:rFonts w:ascii="Times New Roman" w:eastAsia="標楷體" w:hAnsi="Times New Roman"/>
          <w:bCs/>
          <w:color w:val="FF0000"/>
          <w:sz w:val="24"/>
          <w:szCs w:val="24"/>
        </w:rPr>
      </w:pPr>
      <w:r w:rsidRPr="005E4D6E">
        <w:rPr>
          <w:rFonts w:ascii="Times New Roman" w:eastAsia="標楷體" w:hAnsi="Times New Roman"/>
          <w:bCs/>
          <w:color w:val="FF0000"/>
          <w:sz w:val="24"/>
          <w:szCs w:val="24"/>
        </w:rPr>
        <w:t>比較項目可量化呈現者</w:t>
      </w:r>
      <w:proofErr w:type="gramStart"/>
      <w:r w:rsidRPr="005E4D6E">
        <w:rPr>
          <w:rFonts w:ascii="Times New Roman" w:eastAsia="標楷體" w:hAnsi="Times New Roman"/>
          <w:bCs/>
          <w:color w:val="FF0000"/>
          <w:sz w:val="24"/>
          <w:szCs w:val="24"/>
        </w:rPr>
        <w:t>（</w:t>
      </w:r>
      <w:proofErr w:type="gramEnd"/>
      <w:r w:rsidRPr="005E4D6E">
        <w:rPr>
          <w:rFonts w:ascii="Times New Roman" w:eastAsia="標楷體" w:hAnsi="Times New Roman"/>
          <w:bCs/>
          <w:color w:val="FF0000"/>
          <w:sz w:val="24"/>
          <w:szCs w:val="24"/>
        </w:rPr>
        <w:t>如：面前道路寬度、接近車站程度等</w:t>
      </w:r>
      <w:proofErr w:type="gramStart"/>
      <w:r w:rsidRPr="005E4D6E">
        <w:rPr>
          <w:rFonts w:ascii="Times New Roman" w:eastAsia="標楷體" w:hAnsi="Times New Roman"/>
          <w:bCs/>
          <w:color w:val="FF0000"/>
          <w:sz w:val="24"/>
          <w:szCs w:val="24"/>
        </w:rPr>
        <w:t>）</w:t>
      </w:r>
      <w:proofErr w:type="gramEnd"/>
      <w:r w:rsidRPr="005E4D6E">
        <w:rPr>
          <w:rFonts w:ascii="Times New Roman" w:eastAsia="標楷體" w:hAnsi="Times New Roman"/>
          <w:bCs/>
          <w:color w:val="FF0000"/>
          <w:sz w:val="24"/>
          <w:szCs w:val="24"/>
        </w:rPr>
        <w:t>，應以數值呈現，並註明設施名稱；若無法量化，則以優劣程度等文字呈現。</w:t>
      </w:r>
    </w:p>
    <w:p w:rsidR="00FF4C9B" w:rsidRPr="005E4D6E" w:rsidRDefault="00FF4C9B" w:rsidP="00FF4C9B">
      <w:pPr>
        <w:pStyle w:val="DefaultText"/>
        <w:spacing w:before="40" w:after="40" w:line="440" w:lineRule="exact"/>
        <w:jc w:val="both"/>
        <w:rPr>
          <w:rFonts w:ascii="Times New Roman" w:eastAsia="標楷體" w:hAnsi="Times New Roman"/>
          <w:bCs/>
          <w:color w:val="000000" w:themeColor="text1"/>
          <w:sz w:val="24"/>
          <w:szCs w:val="24"/>
        </w:rPr>
      </w:pPr>
    </w:p>
    <w:p w:rsidR="00C7227C" w:rsidRPr="005E4D6E" w:rsidRDefault="00C7227C" w:rsidP="004F176B">
      <w:pPr>
        <w:pStyle w:val="CCISa"/>
        <w:numPr>
          <w:ilvl w:val="0"/>
          <w:numId w:val="22"/>
        </w:numPr>
        <w:spacing w:line="400" w:lineRule="exact"/>
        <w:ind w:left="2410"/>
        <w:rPr>
          <w:rFonts w:ascii="Times New Roman" w:eastAsia="標楷體"/>
          <w:color w:val="000000" w:themeColor="text1"/>
          <w:sz w:val="28"/>
          <w:szCs w:val="24"/>
        </w:rPr>
      </w:pPr>
      <w:proofErr w:type="gramStart"/>
      <w:r w:rsidRPr="005E4D6E">
        <w:rPr>
          <w:rFonts w:ascii="Times New Roman" w:eastAsia="標楷體"/>
          <w:color w:val="000000" w:themeColor="text1"/>
          <w:sz w:val="28"/>
          <w:szCs w:val="24"/>
        </w:rPr>
        <w:lastRenderedPageBreak/>
        <w:t>勘</w:t>
      </w:r>
      <w:proofErr w:type="gramEnd"/>
      <w:r w:rsidRPr="005E4D6E">
        <w:rPr>
          <w:rFonts w:ascii="Times New Roman" w:eastAsia="標楷體"/>
          <w:color w:val="000000" w:themeColor="text1"/>
          <w:sz w:val="28"/>
          <w:szCs w:val="24"/>
        </w:rPr>
        <w:t>估建物</w:t>
      </w:r>
      <w:r w:rsidRPr="005E4D6E">
        <w:rPr>
          <w:rFonts w:ascii="Times New Roman" w:eastAsia="標楷體"/>
          <w:color w:val="000000" w:themeColor="text1"/>
          <w:sz w:val="28"/>
          <w:szCs w:val="24"/>
        </w:rPr>
        <w:t>(</w:t>
      </w:r>
      <w:r w:rsidRPr="005E4D6E">
        <w:rPr>
          <w:rFonts w:ascii="Times New Roman" w:eastAsia="標楷體"/>
          <w:color w:val="000000" w:themeColor="text1"/>
          <w:sz w:val="28"/>
          <w:szCs w:val="24"/>
        </w:rPr>
        <w:t>比</w:t>
      </w:r>
      <w:proofErr w:type="gramStart"/>
      <w:r w:rsidRPr="005E4D6E">
        <w:rPr>
          <w:rFonts w:ascii="Times New Roman" w:eastAsia="標楷體"/>
          <w:color w:val="000000" w:themeColor="text1"/>
          <w:sz w:val="28"/>
          <w:szCs w:val="24"/>
        </w:rPr>
        <w:t>準</w:t>
      </w:r>
      <w:proofErr w:type="gramEnd"/>
      <w:r w:rsidRPr="005E4D6E">
        <w:rPr>
          <w:rFonts w:ascii="Times New Roman" w:eastAsia="標楷體"/>
          <w:color w:val="000000" w:themeColor="text1"/>
          <w:sz w:val="28"/>
          <w:szCs w:val="24"/>
        </w:rPr>
        <w:t>單元</w:t>
      </w:r>
      <w:r w:rsidRPr="005E4D6E">
        <w:rPr>
          <w:rFonts w:ascii="Times New Roman" w:eastAsia="標楷體"/>
          <w:color w:val="000000" w:themeColor="text1"/>
          <w:sz w:val="28"/>
          <w:szCs w:val="24"/>
        </w:rPr>
        <w:t>)</w:t>
      </w:r>
      <w:r w:rsidRPr="005E4D6E">
        <w:rPr>
          <w:rFonts w:ascii="Times New Roman" w:eastAsia="標楷體"/>
          <w:color w:val="000000" w:themeColor="text1"/>
          <w:sz w:val="28"/>
          <w:szCs w:val="24"/>
        </w:rPr>
        <w:t>比較價格推定表</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64" w:type="dxa"/>
          <w:right w:w="64" w:type="dxa"/>
        </w:tblCellMar>
        <w:tblLook w:val="0000" w:firstRow="0" w:lastRow="0" w:firstColumn="0" w:lastColumn="0" w:noHBand="0" w:noVBand="0"/>
      </w:tblPr>
      <w:tblGrid>
        <w:gridCol w:w="1276"/>
        <w:gridCol w:w="1694"/>
        <w:gridCol w:w="2133"/>
        <w:gridCol w:w="1984"/>
        <w:gridCol w:w="1985"/>
      </w:tblGrid>
      <w:tr w:rsidR="00295D44" w:rsidRPr="005E4D6E" w:rsidTr="005606A4">
        <w:trPr>
          <w:cantSplit/>
          <w:trHeight w:hRule="exact" w:val="660"/>
          <w:jc w:val="center"/>
        </w:trPr>
        <w:tc>
          <w:tcPr>
            <w:tcW w:w="2970" w:type="dxa"/>
            <w:gridSpan w:val="2"/>
            <w:vAlign w:val="center"/>
          </w:tcPr>
          <w:p w:rsidR="00C7227C" w:rsidRPr="005E4D6E" w:rsidRDefault="00C7227C" w:rsidP="00C7227C">
            <w:pPr>
              <w:pStyle w:val="DefaultText"/>
              <w:spacing w:line="300" w:lineRule="exact"/>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項</w:t>
            </w:r>
            <w:r w:rsidRPr="005E4D6E">
              <w:rPr>
                <w:rFonts w:ascii="Times New Roman" w:eastAsia="標楷體" w:hAnsi="Times New Roman"/>
                <w:color w:val="000000" w:themeColor="text1"/>
                <w:sz w:val="22"/>
                <w:szCs w:val="22"/>
              </w:rPr>
              <w:t xml:space="preserve">    </w:t>
            </w:r>
            <w:r w:rsidRPr="005E4D6E">
              <w:rPr>
                <w:rFonts w:ascii="Times New Roman" w:eastAsia="標楷體" w:hAnsi="Times New Roman"/>
                <w:color w:val="000000" w:themeColor="text1"/>
                <w:sz w:val="22"/>
                <w:szCs w:val="22"/>
              </w:rPr>
              <w:t>目</w:t>
            </w:r>
          </w:p>
        </w:tc>
        <w:tc>
          <w:tcPr>
            <w:tcW w:w="2133" w:type="dxa"/>
            <w:vAlign w:val="center"/>
          </w:tcPr>
          <w:p w:rsidR="00C7227C" w:rsidRPr="005E4D6E" w:rsidRDefault="00C7227C" w:rsidP="008C6876">
            <w:pPr>
              <w:pStyle w:val="DefaultText"/>
              <w:spacing w:line="300" w:lineRule="exact"/>
              <w:jc w:val="center"/>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比較標的</w:t>
            </w:r>
            <w:r w:rsidR="008C6876" w:rsidRPr="005E4D6E">
              <w:rPr>
                <w:rFonts w:ascii="Times New Roman" w:eastAsia="標楷體" w:hAnsi="Times New Roman"/>
                <w:color w:val="000000" w:themeColor="text1"/>
                <w:sz w:val="22"/>
                <w:szCs w:val="22"/>
              </w:rPr>
              <w:t>1</w:t>
            </w:r>
          </w:p>
        </w:tc>
        <w:tc>
          <w:tcPr>
            <w:tcW w:w="1984" w:type="dxa"/>
            <w:vAlign w:val="center"/>
          </w:tcPr>
          <w:p w:rsidR="00C7227C" w:rsidRPr="005E4D6E" w:rsidRDefault="00C7227C" w:rsidP="008C6876">
            <w:pPr>
              <w:pStyle w:val="DefaultText"/>
              <w:spacing w:line="300" w:lineRule="exact"/>
              <w:jc w:val="center"/>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比較標的</w:t>
            </w:r>
            <w:r w:rsidR="008C6876" w:rsidRPr="005E4D6E">
              <w:rPr>
                <w:rFonts w:ascii="Times New Roman" w:eastAsia="標楷體" w:hAnsi="Times New Roman"/>
                <w:color w:val="000000" w:themeColor="text1"/>
                <w:sz w:val="22"/>
                <w:szCs w:val="22"/>
              </w:rPr>
              <w:t>2</w:t>
            </w:r>
          </w:p>
        </w:tc>
        <w:tc>
          <w:tcPr>
            <w:tcW w:w="1985" w:type="dxa"/>
            <w:vAlign w:val="center"/>
          </w:tcPr>
          <w:p w:rsidR="00C7227C" w:rsidRPr="005E4D6E" w:rsidRDefault="00C7227C" w:rsidP="008C6876">
            <w:pPr>
              <w:pStyle w:val="DefaultText"/>
              <w:spacing w:line="300" w:lineRule="exact"/>
              <w:jc w:val="center"/>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比較標的</w:t>
            </w:r>
            <w:r w:rsidR="008C6876" w:rsidRPr="005E4D6E">
              <w:rPr>
                <w:rFonts w:ascii="Times New Roman" w:eastAsia="標楷體" w:hAnsi="Times New Roman"/>
                <w:color w:val="000000" w:themeColor="text1"/>
                <w:sz w:val="22"/>
                <w:szCs w:val="22"/>
              </w:rPr>
              <w:t>3</w:t>
            </w:r>
          </w:p>
        </w:tc>
      </w:tr>
      <w:tr w:rsidR="00295D44" w:rsidRPr="005E4D6E" w:rsidTr="005606A4">
        <w:trPr>
          <w:cantSplit/>
          <w:trHeight w:hRule="exact" w:val="660"/>
          <w:jc w:val="center"/>
        </w:trPr>
        <w:tc>
          <w:tcPr>
            <w:tcW w:w="2970" w:type="dxa"/>
            <w:gridSpan w:val="2"/>
            <w:vAlign w:val="center"/>
          </w:tcPr>
          <w:p w:rsidR="00C7227C" w:rsidRPr="005E4D6E" w:rsidRDefault="00C7227C" w:rsidP="00C7227C">
            <w:pPr>
              <w:pStyle w:val="r0"/>
              <w:spacing w:line="300" w:lineRule="exact"/>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交易價格</w:t>
            </w:r>
            <w:r w:rsidR="008524E2" w:rsidRPr="005E4D6E">
              <w:rPr>
                <w:rFonts w:ascii="Times New Roman" w:eastAsia="標楷體" w:hAnsi="Times New Roman"/>
                <w:color w:val="000000" w:themeColor="text1"/>
                <w:sz w:val="22"/>
              </w:rPr>
              <w:t>(</w:t>
            </w:r>
            <w:r w:rsidR="008524E2" w:rsidRPr="005E4D6E">
              <w:rPr>
                <w:rFonts w:ascii="Times New Roman" w:eastAsia="標楷體" w:hAnsi="Times New Roman"/>
                <w:color w:val="000000" w:themeColor="text1"/>
                <w:sz w:val="22"/>
              </w:rPr>
              <w:t>元</w:t>
            </w:r>
            <w:r w:rsidR="008524E2" w:rsidRPr="005E4D6E">
              <w:rPr>
                <w:rFonts w:ascii="Times New Roman" w:eastAsia="標楷體" w:hAnsi="Times New Roman"/>
                <w:color w:val="000000" w:themeColor="text1"/>
                <w:sz w:val="22"/>
              </w:rPr>
              <w:t>/</w:t>
            </w:r>
            <w:r w:rsidR="008524E2" w:rsidRPr="005E4D6E">
              <w:rPr>
                <w:rFonts w:ascii="Times New Roman" w:eastAsia="標楷體" w:hAnsi="Times New Roman"/>
                <w:color w:val="000000" w:themeColor="text1"/>
                <w:sz w:val="22"/>
              </w:rPr>
              <w:t>坪</w:t>
            </w:r>
            <w:r w:rsidR="008524E2" w:rsidRPr="005E4D6E">
              <w:rPr>
                <w:rFonts w:ascii="Times New Roman" w:eastAsia="標楷體" w:hAnsi="Times New Roman"/>
                <w:color w:val="000000" w:themeColor="text1"/>
                <w:sz w:val="22"/>
              </w:rPr>
              <w:t>)</w:t>
            </w:r>
          </w:p>
        </w:tc>
        <w:tc>
          <w:tcPr>
            <w:tcW w:w="2133" w:type="dxa"/>
            <w:vAlign w:val="center"/>
          </w:tcPr>
          <w:p w:rsidR="00C7227C" w:rsidRPr="005E4D6E" w:rsidRDefault="00C7227C" w:rsidP="00C7227C">
            <w:pPr>
              <w:pStyle w:val="r0"/>
              <w:spacing w:line="300" w:lineRule="exact"/>
              <w:jc w:val="both"/>
              <w:rPr>
                <w:rFonts w:ascii="Times New Roman" w:eastAsia="標楷體" w:hAnsi="Times New Roman"/>
                <w:color w:val="000000" w:themeColor="text1"/>
                <w:sz w:val="22"/>
                <w:szCs w:val="22"/>
              </w:rPr>
            </w:pPr>
          </w:p>
        </w:tc>
        <w:tc>
          <w:tcPr>
            <w:tcW w:w="1984" w:type="dxa"/>
            <w:vAlign w:val="center"/>
          </w:tcPr>
          <w:p w:rsidR="00C7227C" w:rsidRPr="005E4D6E" w:rsidRDefault="00C7227C" w:rsidP="00C7227C">
            <w:pPr>
              <w:spacing w:line="300" w:lineRule="exact"/>
              <w:jc w:val="both"/>
              <w:rPr>
                <w:rFonts w:ascii="Times New Roman" w:eastAsia="標楷體" w:hAnsi="Times New Roman" w:cs="Times New Roman"/>
                <w:color w:val="000000" w:themeColor="text1"/>
                <w:sz w:val="22"/>
              </w:rPr>
            </w:pPr>
          </w:p>
        </w:tc>
        <w:tc>
          <w:tcPr>
            <w:tcW w:w="1985" w:type="dxa"/>
            <w:vAlign w:val="center"/>
          </w:tcPr>
          <w:p w:rsidR="00C7227C" w:rsidRPr="005E4D6E" w:rsidRDefault="00C7227C" w:rsidP="00C7227C">
            <w:pPr>
              <w:spacing w:line="300" w:lineRule="exact"/>
              <w:jc w:val="both"/>
              <w:rPr>
                <w:rFonts w:ascii="Times New Roman" w:eastAsia="標楷體" w:hAnsi="Times New Roman" w:cs="Times New Roman"/>
                <w:color w:val="000000" w:themeColor="text1"/>
                <w:sz w:val="22"/>
              </w:rPr>
            </w:pPr>
          </w:p>
        </w:tc>
      </w:tr>
      <w:tr w:rsidR="00295D44" w:rsidRPr="005E4D6E" w:rsidTr="005606A4">
        <w:trPr>
          <w:cantSplit/>
          <w:trHeight w:hRule="exact" w:val="660"/>
          <w:jc w:val="center"/>
        </w:trPr>
        <w:tc>
          <w:tcPr>
            <w:tcW w:w="2970" w:type="dxa"/>
            <w:gridSpan w:val="2"/>
            <w:vAlign w:val="center"/>
          </w:tcPr>
          <w:p w:rsidR="00C7227C" w:rsidRPr="005E4D6E" w:rsidRDefault="00C7227C" w:rsidP="00C7227C">
            <w:pPr>
              <w:pStyle w:val="DefaultText"/>
              <w:spacing w:line="300" w:lineRule="exact"/>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價格型態</w:t>
            </w:r>
          </w:p>
        </w:tc>
        <w:tc>
          <w:tcPr>
            <w:tcW w:w="2133" w:type="dxa"/>
            <w:vAlign w:val="center"/>
          </w:tcPr>
          <w:p w:rsidR="00C7227C" w:rsidRPr="005E4D6E" w:rsidRDefault="00C7227C" w:rsidP="00C7227C">
            <w:pPr>
              <w:pStyle w:val="DefaultText"/>
              <w:spacing w:line="300" w:lineRule="exact"/>
              <w:jc w:val="both"/>
              <w:rPr>
                <w:rFonts w:ascii="Times New Roman" w:eastAsia="標楷體" w:hAnsi="Times New Roman"/>
                <w:color w:val="000000" w:themeColor="text1"/>
                <w:sz w:val="22"/>
                <w:szCs w:val="22"/>
              </w:rPr>
            </w:pPr>
          </w:p>
        </w:tc>
        <w:tc>
          <w:tcPr>
            <w:tcW w:w="1984" w:type="dxa"/>
            <w:vAlign w:val="center"/>
          </w:tcPr>
          <w:p w:rsidR="00C7227C" w:rsidRPr="005E4D6E" w:rsidRDefault="00C7227C" w:rsidP="00C7227C">
            <w:pPr>
              <w:spacing w:line="300" w:lineRule="exact"/>
              <w:jc w:val="both"/>
              <w:rPr>
                <w:rFonts w:ascii="Times New Roman" w:eastAsia="標楷體" w:hAnsi="Times New Roman" w:cs="Times New Roman"/>
                <w:color w:val="000000" w:themeColor="text1"/>
                <w:sz w:val="22"/>
              </w:rPr>
            </w:pPr>
          </w:p>
        </w:tc>
        <w:tc>
          <w:tcPr>
            <w:tcW w:w="1985" w:type="dxa"/>
            <w:vAlign w:val="center"/>
          </w:tcPr>
          <w:p w:rsidR="00C7227C" w:rsidRPr="005E4D6E" w:rsidRDefault="00C7227C" w:rsidP="00C7227C">
            <w:pPr>
              <w:spacing w:line="300" w:lineRule="exact"/>
              <w:jc w:val="both"/>
              <w:rPr>
                <w:rFonts w:ascii="Times New Roman" w:eastAsia="標楷體" w:hAnsi="Times New Roman" w:cs="Times New Roman"/>
                <w:color w:val="000000" w:themeColor="text1"/>
                <w:sz w:val="22"/>
              </w:rPr>
            </w:pPr>
          </w:p>
        </w:tc>
      </w:tr>
      <w:tr w:rsidR="00295D44" w:rsidRPr="005E4D6E" w:rsidTr="005606A4">
        <w:trPr>
          <w:cantSplit/>
          <w:trHeight w:hRule="exact" w:val="660"/>
          <w:jc w:val="center"/>
        </w:trPr>
        <w:tc>
          <w:tcPr>
            <w:tcW w:w="1276" w:type="dxa"/>
            <w:vMerge w:val="restart"/>
            <w:vAlign w:val="center"/>
          </w:tcPr>
          <w:p w:rsidR="00C7227C" w:rsidRPr="005E4D6E" w:rsidRDefault="00C7227C" w:rsidP="00C7227C">
            <w:pPr>
              <w:pStyle w:val="R"/>
              <w:spacing w:line="300" w:lineRule="exact"/>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情況因素</w:t>
            </w:r>
          </w:p>
        </w:tc>
        <w:tc>
          <w:tcPr>
            <w:tcW w:w="1694" w:type="dxa"/>
            <w:vAlign w:val="center"/>
          </w:tcPr>
          <w:p w:rsidR="00C7227C" w:rsidRPr="005E4D6E" w:rsidRDefault="00C7227C" w:rsidP="00C7227C">
            <w:pPr>
              <w:pStyle w:val="DefaultText"/>
              <w:spacing w:line="300" w:lineRule="exact"/>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調整百分率</w:t>
            </w:r>
          </w:p>
        </w:tc>
        <w:tc>
          <w:tcPr>
            <w:tcW w:w="2133" w:type="dxa"/>
            <w:vAlign w:val="center"/>
          </w:tcPr>
          <w:p w:rsidR="00C7227C" w:rsidRPr="005E4D6E" w:rsidRDefault="00C7227C" w:rsidP="00C7227C">
            <w:pPr>
              <w:pStyle w:val="DefaultText"/>
              <w:spacing w:line="300" w:lineRule="exact"/>
              <w:jc w:val="both"/>
              <w:rPr>
                <w:rFonts w:ascii="Times New Roman" w:eastAsia="標楷體" w:hAnsi="Times New Roman"/>
                <w:color w:val="000000" w:themeColor="text1"/>
                <w:sz w:val="22"/>
                <w:szCs w:val="22"/>
              </w:rPr>
            </w:pPr>
          </w:p>
        </w:tc>
        <w:tc>
          <w:tcPr>
            <w:tcW w:w="1984" w:type="dxa"/>
            <w:vAlign w:val="center"/>
          </w:tcPr>
          <w:p w:rsidR="00C7227C" w:rsidRPr="005E4D6E" w:rsidRDefault="00C7227C" w:rsidP="00C7227C">
            <w:pPr>
              <w:pStyle w:val="DefaultText"/>
              <w:spacing w:line="300" w:lineRule="exact"/>
              <w:jc w:val="both"/>
              <w:rPr>
                <w:rFonts w:ascii="Times New Roman" w:eastAsia="標楷體" w:hAnsi="Times New Roman"/>
                <w:color w:val="000000" w:themeColor="text1"/>
                <w:sz w:val="22"/>
                <w:szCs w:val="22"/>
              </w:rPr>
            </w:pPr>
          </w:p>
        </w:tc>
        <w:tc>
          <w:tcPr>
            <w:tcW w:w="1985" w:type="dxa"/>
            <w:vAlign w:val="center"/>
          </w:tcPr>
          <w:p w:rsidR="00C7227C" w:rsidRPr="005E4D6E" w:rsidRDefault="00C7227C" w:rsidP="00C7227C">
            <w:pPr>
              <w:pStyle w:val="DefaultText"/>
              <w:spacing w:line="300" w:lineRule="exact"/>
              <w:jc w:val="both"/>
              <w:rPr>
                <w:rFonts w:ascii="Times New Roman" w:eastAsia="標楷體" w:hAnsi="Times New Roman"/>
                <w:color w:val="000000" w:themeColor="text1"/>
                <w:sz w:val="22"/>
                <w:szCs w:val="22"/>
              </w:rPr>
            </w:pPr>
          </w:p>
        </w:tc>
      </w:tr>
      <w:tr w:rsidR="00295D44" w:rsidRPr="005E4D6E" w:rsidTr="005606A4">
        <w:trPr>
          <w:cantSplit/>
          <w:trHeight w:hRule="exact" w:val="660"/>
          <w:jc w:val="center"/>
        </w:trPr>
        <w:tc>
          <w:tcPr>
            <w:tcW w:w="1276" w:type="dxa"/>
            <w:vMerge/>
            <w:vAlign w:val="center"/>
          </w:tcPr>
          <w:p w:rsidR="00C7227C" w:rsidRPr="005E4D6E" w:rsidRDefault="00C7227C" w:rsidP="00C7227C">
            <w:pPr>
              <w:pStyle w:val="R"/>
              <w:spacing w:line="300" w:lineRule="exact"/>
              <w:jc w:val="both"/>
              <w:rPr>
                <w:rFonts w:ascii="Times New Roman" w:eastAsia="標楷體" w:hAnsi="Times New Roman"/>
                <w:color w:val="000000" w:themeColor="text1"/>
                <w:sz w:val="22"/>
                <w:szCs w:val="22"/>
              </w:rPr>
            </w:pPr>
          </w:p>
        </w:tc>
        <w:tc>
          <w:tcPr>
            <w:tcW w:w="1694" w:type="dxa"/>
            <w:vAlign w:val="center"/>
          </w:tcPr>
          <w:p w:rsidR="00C7227C" w:rsidRPr="005E4D6E" w:rsidRDefault="00C7227C" w:rsidP="009735FB">
            <w:pPr>
              <w:spacing w:line="300" w:lineRule="exact"/>
              <w:jc w:val="both"/>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調整後價格</w:t>
            </w:r>
          </w:p>
        </w:tc>
        <w:tc>
          <w:tcPr>
            <w:tcW w:w="2133" w:type="dxa"/>
            <w:vAlign w:val="center"/>
          </w:tcPr>
          <w:p w:rsidR="00C7227C" w:rsidRPr="005E4D6E" w:rsidRDefault="00C7227C" w:rsidP="00C7227C">
            <w:pPr>
              <w:spacing w:line="300" w:lineRule="exact"/>
              <w:jc w:val="both"/>
              <w:rPr>
                <w:rFonts w:ascii="Times New Roman" w:eastAsia="標楷體" w:hAnsi="Times New Roman" w:cs="Times New Roman"/>
                <w:color w:val="000000" w:themeColor="text1"/>
                <w:sz w:val="22"/>
              </w:rPr>
            </w:pPr>
          </w:p>
        </w:tc>
        <w:tc>
          <w:tcPr>
            <w:tcW w:w="1984" w:type="dxa"/>
            <w:vAlign w:val="center"/>
          </w:tcPr>
          <w:p w:rsidR="00C7227C" w:rsidRPr="005E4D6E" w:rsidRDefault="00C7227C" w:rsidP="00C7227C">
            <w:pPr>
              <w:spacing w:line="300" w:lineRule="exact"/>
              <w:jc w:val="both"/>
              <w:rPr>
                <w:rFonts w:ascii="Times New Roman" w:eastAsia="標楷體" w:hAnsi="Times New Roman" w:cs="Times New Roman"/>
                <w:color w:val="000000" w:themeColor="text1"/>
                <w:sz w:val="22"/>
              </w:rPr>
            </w:pPr>
          </w:p>
        </w:tc>
        <w:tc>
          <w:tcPr>
            <w:tcW w:w="1985" w:type="dxa"/>
            <w:vAlign w:val="center"/>
          </w:tcPr>
          <w:p w:rsidR="00C7227C" w:rsidRPr="005E4D6E" w:rsidRDefault="00C7227C" w:rsidP="00C7227C">
            <w:pPr>
              <w:spacing w:line="300" w:lineRule="exact"/>
              <w:jc w:val="both"/>
              <w:rPr>
                <w:rFonts w:ascii="Times New Roman" w:eastAsia="標楷體" w:hAnsi="Times New Roman" w:cs="Times New Roman"/>
                <w:color w:val="000000" w:themeColor="text1"/>
                <w:sz w:val="22"/>
              </w:rPr>
            </w:pPr>
          </w:p>
        </w:tc>
      </w:tr>
      <w:tr w:rsidR="00295D44" w:rsidRPr="005E4D6E" w:rsidTr="005606A4">
        <w:trPr>
          <w:cantSplit/>
          <w:trHeight w:hRule="exact" w:val="660"/>
          <w:jc w:val="center"/>
        </w:trPr>
        <w:tc>
          <w:tcPr>
            <w:tcW w:w="1276" w:type="dxa"/>
            <w:vMerge w:val="restart"/>
            <w:vAlign w:val="center"/>
          </w:tcPr>
          <w:p w:rsidR="00C7227C" w:rsidRPr="005E4D6E" w:rsidRDefault="00C7227C" w:rsidP="00C7227C">
            <w:pPr>
              <w:pStyle w:val="R"/>
              <w:spacing w:line="300" w:lineRule="exact"/>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價格日期</w:t>
            </w:r>
          </w:p>
        </w:tc>
        <w:tc>
          <w:tcPr>
            <w:tcW w:w="1694" w:type="dxa"/>
            <w:vAlign w:val="center"/>
          </w:tcPr>
          <w:p w:rsidR="00C7227C" w:rsidRPr="005E4D6E" w:rsidRDefault="00C7227C" w:rsidP="00C7227C">
            <w:pPr>
              <w:pStyle w:val="DefaultText"/>
              <w:spacing w:line="300" w:lineRule="exact"/>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調整百分率</w:t>
            </w:r>
          </w:p>
        </w:tc>
        <w:tc>
          <w:tcPr>
            <w:tcW w:w="2133" w:type="dxa"/>
            <w:vAlign w:val="center"/>
          </w:tcPr>
          <w:p w:rsidR="00C7227C" w:rsidRPr="005E4D6E" w:rsidRDefault="00C7227C" w:rsidP="00C7227C">
            <w:pPr>
              <w:pStyle w:val="DefaultText"/>
              <w:spacing w:line="300" w:lineRule="exact"/>
              <w:jc w:val="both"/>
              <w:rPr>
                <w:rFonts w:ascii="Times New Roman" w:eastAsia="標楷體" w:hAnsi="Times New Roman"/>
                <w:color w:val="000000" w:themeColor="text1"/>
                <w:sz w:val="22"/>
                <w:szCs w:val="22"/>
              </w:rPr>
            </w:pPr>
          </w:p>
        </w:tc>
        <w:tc>
          <w:tcPr>
            <w:tcW w:w="1984" w:type="dxa"/>
            <w:vAlign w:val="center"/>
          </w:tcPr>
          <w:p w:rsidR="00C7227C" w:rsidRPr="005E4D6E" w:rsidRDefault="00C7227C" w:rsidP="00C7227C">
            <w:pPr>
              <w:pStyle w:val="DefaultText"/>
              <w:spacing w:line="300" w:lineRule="exact"/>
              <w:jc w:val="both"/>
              <w:rPr>
                <w:rFonts w:ascii="Times New Roman" w:eastAsia="標楷體" w:hAnsi="Times New Roman"/>
                <w:color w:val="000000" w:themeColor="text1"/>
                <w:sz w:val="22"/>
                <w:szCs w:val="22"/>
              </w:rPr>
            </w:pPr>
          </w:p>
        </w:tc>
        <w:tc>
          <w:tcPr>
            <w:tcW w:w="1985" w:type="dxa"/>
            <w:vAlign w:val="center"/>
          </w:tcPr>
          <w:p w:rsidR="00C7227C" w:rsidRPr="005E4D6E" w:rsidRDefault="00C7227C" w:rsidP="00C7227C">
            <w:pPr>
              <w:pStyle w:val="DefaultText"/>
              <w:spacing w:line="300" w:lineRule="exact"/>
              <w:jc w:val="both"/>
              <w:rPr>
                <w:rFonts w:ascii="Times New Roman" w:eastAsia="標楷體" w:hAnsi="Times New Roman"/>
                <w:color w:val="000000" w:themeColor="text1"/>
                <w:sz w:val="22"/>
                <w:szCs w:val="22"/>
              </w:rPr>
            </w:pPr>
          </w:p>
        </w:tc>
      </w:tr>
      <w:tr w:rsidR="00295D44" w:rsidRPr="005E4D6E" w:rsidTr="005606A4">
        <w:trPr>
          <w:cantSplit/>
          <w:trHeight w:hRule="exact" w:val="660"/>
          <w:jc w:val="center"/>
        </w:trPr>
        <w:tc>
          <w:tcPr>
            <w:tcW w:w="1276" w:type="dxa"/>
            <w:vMerge/>
            <w:vAlign w:val="center"/>
          </w:tcPr>
          <w:p w:rsidR="00C7227C" w:rsidRPr="005E4D6E" w:rsidRDefault="00C7227C" w:rsidP="00C7227C">
            <w:pPr>
              <w:pStyle w:val="R"/>
              <w:spacing w:line="300" w:lineRule="exact"/>
              <w:jc w:val="both"/>
              <w:rPr>
                <w:rFonts w:ascii="Times New Roman" w:eastAsia="標楷體" w:hAnsi="Times New Roman"/>
                <w:color w:val="000000" w:themeColor="text1"/>
                <w:sz w:val="22"/>
                <w:szCs w:val="22"/>
              </w:rPr>
            </w:pPr>
          </w:p>
        </w:tc>
        <w:tc>
          <w:tcPr>
            <w:tcW w:w="1694" w:type="dxa"/>
            <w:vAlign w:val="center"/>
          </w:tcPr>
          <w:p w:rsidR="00C7227C" w:rsidRPr="005E4D6E" w:rsidRDefault="00C7227C" w:rsidP="00C7227C">
            <w:pPr>
              <w:spacing w:line="300" w:lineRule="exact"/>
              <w:jc w:val="both"/>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調整後價格</w:t>
            </w:r>
          </w:p>
        </w:tc>
        <w:tc>
          <w:tcPr>
            <w:tcW w:w="2133" w:type="dxa"/>
            <w:vAlign w:val="center"/>
          </w:tcPr>
          <w:p w:rsidR="00C7227C" w:rsidRPr="005E4D6E" w:rsidRDefault="00C7227C" w:rsidP="00C7227C">
            <w:pPr>
              <w:spacing w:line="300" w:lineRule="exact"/>
              <w:jc w:val="both"/>
              <w:rPr>
                <w:rFonts w:ascii="Times New Roman" w:eastAsia="標楷體" w:hAnsi="Times New Roman" w:cs="Times New Roman"/>
                <w:color w:val="000000" w:themeColor="text1"/>
                <w:sz w:val="22"/>
              </w:rPr>
            </w:pPr>
          </w:p>
        </w:tc>
        <w:tc>
          <w:tcPr>
            <w:tcW w:w="1984" w:type="dxa"/>
            <w:vAlign w:val="center"/>
          </w:tcPr>
          <w:p w:rsidR="00C7227C" w:rsidRPr="005E4D6E" w:rsidRDefault="00C7227C" w:rsidP="00C7227C">
            <w:pPr>
              <w:spacing w:line="300" w:lineRule="exact"/>
              <w:jc w:val="both"/>
              <w:rPr>
                <w:rFonts w:ascii="Times New Roman" w:eastAsia="標楷體" w:hAnsi="Times New Roman" w:cs="Times New Roman"/>
                <w:color w:val="000000" w:themeColor="text1"/>
                <w:sz w:val="22"/>
              </w:rPr>
            </w:pPr>
          </w:p>
        </w:tc>
        <w:tc>
          <w:tcPr>
            <w:tcW w:w="1985" w:type="dxa"/>
            <w:vAlign w:val="center"/>
          </w:tcPr>
          <w:p w:rsidR="00C7227C" w:rsidRPr="005E4D6E" w:rsidRDefault="00C7227C" w:rsidP="00C7227C">
            <w:pPr>
              <w:spacing w:line="300" w:lineRule="exact"/>
              <w:jc w:val="both"/>
              <w:rPr>
                <w:rFonts w:ascii="Times New Roman" w:eastAsia="標楷體" w:hAnsi="Times New Roman" w:cs="Times New Roman"/>
                <w:color w:val="000000" w:themeColor="text1"/>
                <w:sz w:val="22"/>
              </w:rPr>
            </w:pPr>
          </w:p>
        </w:tc>
      </w:tr>
      <w:tr w:rsidR="00295D44" w:rsidRPr="005E4D6E" w:rsidTr="005606A4">
        <w:trPr>
          <w:cantSplit/>
          <w:trHeight w:hRule="exact" w:val="660"/>
          <w:jc w:val="center"/>
        </w:trPr>
        <w:tc>
          <w:tcPr>
            <w:tcW w:w="1276" w:type="dxa"/>
            <w:vMerge w:val="restart"/>
            <w:vAlign w:val="center"/>
          </w:tcPr>
          <w:p w:rsidR="00C7227C" w:rsidRPr="005E4D6E" w:rsidRDefault="00C7227C" w:rsidP="00C7227C">
            <w:pPr>
              <w:pStyle w:val="R"/>
              <w:spacing w:line="300" w:lineRule="exact"/>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區域因素</w:t>
            </w:r>
          </w:p>
        </w:tc>
        <w:tc>
          <w:tcPr>
            <w:tcW w:w="1694" w:type="dxa"/>
            <w:vAlign w:val="center"/>
          </w:tcPr>
          <w:p w:rsidR="00C7227C" w:rsidRPr="005E4D6E" w:rsidRDefault="00C7227C" w:rsidP="00C7227C">
            <w:pPr>
              <w:pStyle w:val="DefaultText"/>
              <w:spacing w:line="300" w:lineRule="exact"/>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調整百分率</w:t>
            </w:r>
          </w:p>
        </w:tc>
        <w:tc>
          <w:tcPr>
            <w:tcW w:w="2133" w:type="dxa"/>
            <w:vAlign w:val="center"/>
          </w:tcPr>
          <w:p w:rsidR="00C7227C" w:rsidRPr="005E4D6E" w:rsidRDefault="00C7227C" w:rsidP="00C7227C">
            <w:pPr>
              <w:pStyle w:val="DefaultText"/>
              <w:spacing w:line="300" w:lineRule="exact"/>
              <w:jc w:val="both"/>
              <w:rPr>
                <w:rFonts w:ascii="Times New Roman" w:eastAsia="標楷體" w:hAnsi="Times New Roman"/>
                <w:color w:val="000000" w:themeColor="text1"/>
                <w:sz w:val="22"/>
                <w:szCs w:val="22"/>
              </w:rPr>
            </w:pPr>
          </w:p>
        </w:tc>
        <w:tc>
          <w:tcPr>
            <w:tcW w:w="1984" w:type="dxa"/>
            <w:vAlign w:val="center"/>
          </w:tcPr>
          <w:p w:rsidR="00C7227C" w:rsidRPr="005E4D6E" w:rsidRDefault="00C7227C" w:rsidP="00C7227C">
            <w:pPr>
              <w:pStyle w:val="DefaultText"/>
              <w:spacing w:line="300" w:lineRule="exact"/>
              <w:jc w:val="both"/>
              <w:rPr>
                <w:rFonts w:ascii="Times New Roman" w:eastAsia="標楷體" w:hAnsi="Times New Roman"/>
                <w:color w:val="000000" w:themeColor="text1"/>
                <w:sz w:val="22"/>
                <w:szCs w:val="22"/>
              </w:rPr>
            </w:pPr>
          </w:p>
        </w:tc>
        <w:tc>
          <w:tcPr>
            <w:tcW w:w="1985" w:type="dxa"/>
            <w:vAlign w:val="center"/>
          </w:tcPr>
          <w:p w:rsidR="00C7227C" w:rsidRPr="005E4D6E" w:rsidRDefault="00C7227C" w:rsidP="00C7227C">
            <w:pPr>
              <w:pStyle w:val="DefaultText"/>
              <w:spacing w:line="300" w:lineRule="exact"/>
              <w:jc w:val="both"/>
              <w:rPr>
                <w:rFonts w:ascii="Times New Roman" w:eastAsia="標楷體" w:hAnsi="Times New Roman"/>
                <w:color w:val="000000" w:themeColor="text1"/>
                <w:sz w:val="22"/>
                <w:szCs w:val="22"/>
              </w:rPr>
            </w:pPr>
          </w:p>
        </w:tc>
      </w:tr>
      <w:tr w:rsidR="00295D44" w:rsidRPr="005E4D6E" w:rsidTr="005606A4">
        <w:trPr>
          <w:cantSplit/>
          <w:trHeight w:hRule="exact" w:val="660"/>
          <w:jc w:val="center"/>
        </w:trPr>
        <w:tc>
          <w:tcPr>
            <w:tcW w:w="1276" w:type="dxa"/>
            <w:vMerge/>
            <w:vAlign w:val="center"/>
          </w:tcPr>
          <w:p w:rsidR="00C7227C" w:rsidRPr="005E4D6E" w:rsidRDefault="00C7227C" w:rsidP="00C7227C">
            <w:pPr>
              <w:pStyle w:val="R"/>
              <w:spacing w:line="300" w:lineRule="exact"/>
              <w:jc w:val="both"/>
              <w:rPr>
                <w:rFonts w:ascii="Times New Roman" w:eastAsia="標楷體" w:hAnsi="Times New Roman"/>
                <w:color w:val="000000" w:themeColor="text1"/>
                <w:sz w:val="22"/>
                <w:szCs w:val="22"/>
              </w:rPr>
            </w:pPr>
          </w:p>
        </w:tc>
        <w:tc>
          <w:tcPr>
            <w:tcW w:w="1694" w:type="dxa"/>
            <w:vAlign w:val="center"/>
          </w:tcPr>
          <w:p w:rsidR="00C7227C" w:rsidRPr="005E4D6E" w:rsidRDefault="00C7227C" w:rsidP="009735FB">
            <w:pPr>
              <w:spacing w:line="300" w:lineRule="exact"/>
              <w:jc w:val="both"/>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調整後售價</w:t>
            </w:r>
          </w:p>
        </w:tc>
        <w:tc>
          <w:tcPr>
            <w:tcW w:w="2133" w:type="dxa"/>
            <w:vAlign w:val="center"/>
          </w:tcPr>
          <w:p w:rsidR="00C7227C" w:rsidRPr="005E4D6E" w:rsidRDefault="00C7227C" w:rsidP="00C7227C">
            <w:pPr>
              <w:spacing w:line="300" w:lineRule="exact"/>
              <w:jc w:val="both"/>
              <w:rPr>
                <w:rFonts w:ascii="Times New Roman" w:eastAsia="標楷體" w:hAnsi="Times New Roman" w:cs="Times New Roman"/>
                <w:color w:val="000000" w:themeColor="text1"/>
                <w:sz w:val="22"/>
              </w:rPr>
            </w:pPr>
          </w:p>
        </w:tc>
        <w:tc>
          <w:tcPr>
            <w:tcW w:w="1984" w:type="dxa"/>
            <w:vAlign w:val="center"/>
          </w:tcPr>
          <w:p w:rsidR="00C7227C" w:rsidRPr="005E4D6E" w:rsidRDefault="00C7227C" w:rsidP="00C7227C">
            <w:pPr>
              <w:spacing w:line="300" w:lineRule="exact"/>
              <w:jc w:val="both"/>
              <w:rPr>
                <w:rFonts w:ascii="Times New Roman" w:eastAsia="標楷體" w:hAnsi="Times New Roman" w:cs="Times New Roman"/>
                <w:color w:val="000000" w:themeColor="text1"/>
                <w:sz w:val="22"/>
              </w:rPr>
            </w:pPr>
          </w:p>
        </w:tc>
        <w:tc>
          <w:tcPr>
            <w:tcW w:w="1985" w:type="dxa"/>
            <w:vAlign w:val="center"/>
          </w:tcPr>
          <w:p w:rsidR="00C7227C" w:rsidRPr="005E4D6E" w:rsidRDefault="00C7227C" w:rsidP="00C7227C">
            <w:pPr>
              <w:spacing w:line="300" w:lineRule="exact"/>
              <w:jc w:val="both"/>
              <w:rPr>
                <w:rFonts w:ascii="Times New Roman" w:eastAsia="標楷體" w:hAnsi="Times New Roman" w:cs="Times New Roman"/>
                <w:color w:val="000000" w:themeColor="text1"/>
                <w:sz w:val="22"/>
              </w:rPr>
            </w:pPr>
          </w:p>
        </w:tc>
      </w:tr>
      <w:tr w:rsidR="00295D44" w:rsidRPr="005E4D6E" w:rsidTr="005606A4">
        <w:trPr>
          <w:cantSplit/>
          <w:trHeight w:hRule="exact" w:val="660"/>
          <w:jc w:val="center"/>
        </w:trPr>
        <w:tc>
          <w:tcPr>
            <w:tcW w:w="1276" w:type="dxa"/>
            <w:vAlign w:val="center"/>
          </w:tcPr>
          <w:p w:rsidR="00C7227C" w:rsidRPr="005E4D6E" w:rsidRDefault="00C7227C" w:rsidP="00C7227C">
            <w:pPr>
              <w:pStyle w:val="R"/>
              <w:spacing w:line="300" w:lineRule="exact"/>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個別因素</w:t>
            </w:r>
          </w:p>
        </w:tc>
        <w:tc>
          <w:tcPr>
            <w:tcW w:w="1694" w:type="dxa"/>
            <w:vAlign w:val="center"/>
          </w:tcPr>
          <w:p w:rsidR="00C7227C" w:rsidRPr="005E4D6E" w:rsidRDefault="00C7227C" w:rsidP="00C7227C">
            <w:pPr>
              <w:pStyle w:val="DefaultText"/>
              <w:spacing w:line="300" w:lineRule="exact"/>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調整百分率</w:t>
            </w:r>
          </w:p>
        </w:tc>
        <w:tc>
          <w:tcPr>
            <w:tcW w:w="2133" w:type="dxa"/>
            <w:vAlign w:val="center"/>
          </w:tcPr>
          <w:p w:rsidR="00C7227C" w:rsidRPr="005E4D6E" w:rsidRDefault="00C7227C" w:rsidP="00C7227C">
            <w:pPr>
              <w:pStyle w:val="DefaultText"/>
              <w:spacing w:line="300" w:lineRule="exact"/>
              <w:jc w:val="both"/>
              <w:rPr>
                <w:rFonts w:ascii="Times New Roman" w:eastAsia="標楷體" w:hAnsi="Times New Roman"/>
                <w:color w:val="000000" w:themeColor="text1"/>
                <w:sz w:val="22"/>
                <w:szCs w:val="22"/>
              </w:rPr>
            </w:pPr>
          </w:p>
        </w:tc>
        <w:tc>
          <w:tcPr>
            <w:tcW w:w="1984" w:type="dxa"/>
            <w:vAlign w:val="center"/>
          </w:tcPr>
          <w:p w:rsidR="00C7227C" w:rsidRPr="005E4D6E" w:rsidRDefault="00C7227C" w:rsidP="00C7227C">
            <w:pPr>
              <w:pStyle w:val="DefaultText"/>
              <w:spacing w:line="300" w:lineRule="exact"/>
              <w:jc w:val="both"/>
              <w:rPr>
                <w:rFonts w:ascii="Times New Roman" w:eastAsia="標楷體" w:hAnsi="Times New Roman"/>
                <w:color w:val="000000" w:themeColor="text1"/>
                <w:sz w:val="22"/>
                <w:szCs w:val="22"/>
              </w:rPr>
            </w:pPr>
          </w:p>
        </w:tc>
        <w:tc>
          <w:tcPr>
            <w:tcW w:w="1985" w:type="dxa"/>
            <w:vAlign w:val="center"/>
          </w:tcPr>
          <w:p w:rsidR="00C7227C" w:rsidRPr="005E4D6E" w:rsidRDefault="00C7227C" w:rsidP="00C7227C">
            <w:pPr>
              <w:pStyle w:val="DefaultText"/>
              <w:spacing w:line="300" w:lineRule="exact"/>
              <w:jc w:val="both"/>
              <w:rPr>
                <w:rFonts w:ascii="Times New Roman" w:eastAsia="標楷體" w:hAnsi="Times New Roman"/>
                <w:color w:val="000000" w:themeColor="text1"/>
                <w:sz w:val="22"/>
                <w:szCs w:val="22"/>
              </w:rPr>
            </w:pPr>
          </w:p>
        </w:tc>
      </w:tr>
      <w:tr w:rsidR="00295D44" w:rsidRPr="005E4D6E" w:rsidTr="005606A4">
        <w:trPr>
          <w:cantSplit/>
          <w:trHeight w:hRule="exact" w:val="660"/>
          <w:jc w:val="center"/>
        </w:trPr>
        <w:tc>
          <w:tcPr>
            <w:tcW w:w="2970" w:type="dxa"/>
            <w:gridSpan w:val="2"/>
            <w:vAlign w:val="center"/>
          </w:tcPr>
          <w:p w:rsidR="00C7227C" w:rsidRPr="005E4D6E" w:rsidRDefault="00C7227C" w:rsidP="00C7227C">
            <w:pPr>
              <w:spacing w:line="300" w:lineRule="exact"/>
              <w:jc w:val="both"/>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試算價格</w:t>
            </w:r>
            <w:r w:rsidRPr="005E4D6E">
              <w:rPr>
                <w:rFonts w:ascii="Times New Roman" w:eastAsia="標楷體" w:hAnsi="Times New Roman" w:cs="Times New Roman"/>
                <w:color w:val="000000" w:themeColor="text1"/>
                <w:sz w:val="22"/>
              </w:rPr>
              <w:t>(</w:t>
            </w:r>
            <w:r w:rsidRPr="005E4D6E">
              <w:rPr>
                <w:rFonts w:ascii="Times New Roman" w:eastAsia="標楷體" w:hAnsi="Times New Roman" w:cs="Times New Roman"/>
                <w:color w:val="000000" w:themeColor="text1"/>
                <w:sz w:val="22"/>
              </w:rPr>
              <w:t>元</w:t>
            </w:r>
            <w:r w:rsidRPr="005E4D6E">
              <w:rPr>
                <w:rFonts w:ascii="Times New Roman" w:eastAsia="標楷體" w:hAnsi="Times New Roman" w:cs="Times New Roman"/>
                <w:color w:val="000000" w:themeColor="text1"/>
                <w:sz w:val="22"/>
              </w:rPr>
              <w:t>/</w:t>
            </w:r>
            <w:r w:rsidRPr="005E4D6E">
              <w:rPr>
                <w:rFonts w:ascii="Times New Roman" w:eastAsia="標楷體" w:hAnsi="Times New Roman" w:cs="Times New Roman"/>
                <w:color w:val="000000" w:themeColor="text1"/>
                <w:sz w:val="22"/>
              </w:rPr>
              <w:t>坪</w:t>
            </w:r>
            <w:r w:rsidRPr="005E4D6E">
              <w:rPr>
                <w:rFonts w:ascii="Times New Roman" w:eastAsia="標楷體" w:hAnsi="Times New Roman" w:cs="Times New Roman"/>
                <w:color w:val="000000" w:themeColor="text1"/>
                <w:sz w:val="22"/>
              </w:rPr>
              <w:t>)</w:t>
            </w:r>
          </w:p>
        </w:tc>
        <w:tc>
          <w:tcPr>
            <w:tcW w:w="2133" w:type="dxa"/>
            <w:vAlign w:val="center"/>
          </w:tcPr>
          <w:p w:rsidR="00C7227C" w:rsidRPr="005E4D6E" w:rsidRDefault="00C7227C" w:rsidP="00C7227C">
            <w:pPr>
              <w:spacing w:line="300" w:lineRule="exact"/>
              <w:jc w:val="both"/>
              <w:rPr>
                <w:rFonts w:ascii="Times New Roman" w:eastAsia="標楷體" w:hAnsi="Times New Roman" w:cs="Times New Roman"/>
                <w:color w:val="000000" w:themeColor="text1"/>
                <w:sz w:val="22"/>
              </w:rPr>
            </w:pPr>
          </w:p>
        </w:tc>
        <w:tc>
          <w:tcPr>
            <w:tcW w:w="1984" w:type="dxa"/>
            <w:vAlign w:val="center"/>
          </w:tcPr>
          <w:p w:rsidR="00C7227C" w:rsidRPr="005E4D6E" w:rsidRDefault="00C7227C" w:rsidP="00C7227C">
            <w:pPr>
              <w:spacing w:line="300" w:lineRule="exact"/>
              <w:jc w:val="both"/>
              <w:rPr>
                <w:rFonts w:ascii="Times New Roman" w:eastAsia="標楷體" w:hAnsi="Times New Roman" w:cs="Times New Roman"/>
                <w:color w:val="000000" w:themeColor="text1"/>
                <w:sz w:val="22"/>
              </w:rPr>
            </w:pPr>
          </w:p>
        </w:tc>
        <w:tc>
          <w:tcPr>
            <w:tcW w:w="1985" w:type="dxa"/>
            <w:vAlign w:val="center"/>
          </w:tcPr>
          <w:p w:rsidR="00C7227C" w:rsidRPr="005E4D6E" w:rsidRDefault="00C7227C" w:rsidP="00C7227C">
            <w:pPr>
              <w:spacing w:line="300" w:lineRule="exact"/>
              <w:jc w:val="both"/>
              <w:rPr>
                <w:rFonts w:ascii="Times New Roman" w:eastAsia="標楷體" w:hAnsi="Times New Roman" w:cs="Times New Roman"/>
                <w:color w:val="000000" w:themeColor="text1"/>
                <w:sz w:val="22"/>
              </w:rPr>
            </w:pPr>
          </w:p>
        </w:tc>
      </w:tr>
      <w:tr w:rsidR="00295D44" w:rsidRPr="005E4D6E" w:rsidTr="005606A4">
        <w:trPr>
          <w:cantSplit/>
          <w:trHeight w:hRule="exact" w:val="660"/>
          <w:jc w:val="center"/>
        </w:trPr>
        <w:tc>
          <w:tcPr>
            <w:tcW w:w="2970" w:type="dxa"/>
            <w:gridSpan w:val="2"/>
            <w:vAlign w:val="center"/>
          </w:tcPr>
          <w:p w:rsidR="00C7227C" w:rsidRPr="005E4D6E" w:rsidRDefault="00C7227C" w:rsidP="00C7227C">
            <w:pPr>
              <w:pStyle w:val="R"/>
              <w:spacing w:line="300" w:lineRule="exact"/>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比較標的加權數</w:t>
            </w:r>
          </w:p>
        </w:tc>
        <w:tc>
          <w:tcPr>
            <w:tcW w:w="2133" w:type="dxa"/>
            <w:vAlign w:val="center"/>
          </w:tcPr>
          <w:p w:rsidR="00C7227C" w:rsidRPr="005E4D6E" w:rsidRDefault="00C7227C" w:rsidP="00C7227C">
            <w:pPr>
              <w:pStyle w:val="DefaultText"/>
              <w:spacing w:line="300" w:lineRule="exact"/>
              <w:jc w:val="both"/>
              <w:rPr>
                <w:rFonts w:ascii="Times New Roman" w:eastAsia="標楷體" w:hAnsi="Times New Roman"/>
                <w:color w:val="000000" w:themeColor="text1"/>
                <w:sz w:val="22"/>
                <w:szCs w:val="22"/>
              </w:rPr>
            </w:pPr>
          </w:p>
        </w:tc>
        <w:tc>
          <w:tcPr>
            <w:tcW w:w="1984" w:type="dxa"/>
            <w:vAlign w:val="center"/>
          </w:tcPr>
          <w:p w:rsidR="00C7227C" w:rsidRPr="005E4D6E" w:rsidRDefault="00C7227C" w:rsidP="00C7227C">
            <w:pPr>
              <w:pStyle w:val="DefaultText"/>
              <w:spacing w:line="300" w:lineRule="exact"/>
              <w:jc w:val="both"/>
              <w:rPr>
                <w:rFonts w:ascii="Times New Roman" w:eastAsia="標楷體" w:hAnsi="Times New Roman"/>
                <w:color w:val="000000" w:themeColor="text1"/>
                <w:sz w:val="22"/>
                <w:szCs w:val="22"/>
              </w:rPr>
            </w:pPr>
          </w:p>
        </w:tc>
        <w:tc>
          <w:tcPr>
            <w:tcW w:w="1985" w:type="dxa"/>
            <w:vAlign w:val="center"/>
          </w:tcPr>
          <w:p w:rsidR="00C7227C" w:rsidRPr="005E4D6E" w:rsidRDefault="00C7227C" w:rsidP="00C7227C">
            <w:pPr>
              <w:pStyle w:val="DefaultText"/>
              <w:spacing w:line="300" w:lineRule="exact"/>
              <w:jc w:val="both"/>
              <w:rPr>
                <w:rFonts w:ascii="Times New Roman" w:eastAsia="標楷體" w:hAnsi="Times New Roman"/>
                <w:color w:val="000000" w:themeColor="text1"/>
                <w:sz w:val="22"/>
                <w:szCs w:val="22"/>
              </w:rPr>
            </w:pPr>
          </w:p>
        </w:tc>
      </w:tr>
      <w:tr w:rsidR="00295D44" w:rsidRPr="005E4D6E" w:rsidTr="005606A4">
        <w:trPr>
          <w:cantSplit/>
          <w:trHeight w:hRule="exact" w:val="660"/>
          <w:jc w:val="center"/>
        </w:trPr>
        <w:tc>
          <w:tcPr>
            <w:tcW w:w="2970" w:type="dxa"/>
            <w:gridSpan w:val="2"/>
            <w:vAlign w:val="center"/>
          </w:tcPr>
          <w:p w:rsidR="00C7227C" w:rsidRPr="005E4D6E" w:rsidRDefault="00C7227C" w:rsidP="00C7227C">
            <w:pPr>
              <w:pStyle w:val="R"/>
              <w:spacing w:line="300" w:lineRule="exact"/>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加權數計算後金額</w:t>
            </w:r>
            <w:r w:rsidRPr="005E4D6E">
              <w:rPr>
                <w:rFonts w:ascii="Times New Roman" w:eastAsia="標楷體" w:hAnsi="Times New Roman"/>
                <w:color w:val="000000" w:themeColor="text1"/>
                <w:sz w:val="22"/>
                <w:szCs w:val="22"/>
              </w:rPr>
              <w:t>(</w:t>
            </w:r>
            <w:r w:rsidRPr="005E4D6E">
              <w:rPr>
                <w:rFonts w:ascii="Times New Roman" w:eastAsia="標楷體" w:hAnsi="Times New Roman"/>
                <w:color w:val="000000" w:themeColor="text1"/>
                <w:sz w:val="22"/>
                <w:szCs w:val="22"/>
              </w:rPr>
              <w:t>元</w:t>
            </w:r>
            <w:r w:rsidRPr="005E4D6E">
              <w:rPr>
                <w:rFonts w:ascii="Times New Roman" w:eastAsia="標楷體" w:hAnsi="Times New Roman"/>
                <w:color w:val="000000" w:themeColor="text1"/>
                <w:sz w:val="22"/>
                <w:szCs w:val="22"/>
              </w:rPr>
              <w:t>/</w:t>
            </w:r>
            <w:r w:rsidRPr="005E4D6E">
              <w:rPr>
                <w:rFonts w:ascii="Times New Roman" w:eastAsia="標楷體" w:hAnsi="Times New Roman"/>
                <w:color w:val="000000" w:themeColor="text1"/>
                <w:sz w:val="22"/>
                <w:szCs w:val="22"/>
              </w:rPr>
              <w:t>坪</w:t>
            </w:r>
            <w:r w:rsidRPr="005E4D6E">
              <w:rPr>
                <w:rFonts w:ascii="Times New Roman" w:eastAsia="標楷體" w:hAnsi="Times New Roman"/>
                <w:color w:val="000000" w:themeColor="text1"/>
                <w:sz w:val="22"/>
                <w:szCs w:val="22"/>
              </w:rPr>
              <w:t>)</w:t>
            </w:r>
          </w:p>
        </w:tc>
        <w:tc>
          <w:tcPr>
            <w:tcW w:w="2133" w:type="dxa"/>
            <w:vAlign w:val="center"/>
          </w:tcPr>
          <w:p w:rsidR="00C7227C" w:rsidRPr="005E4D6E" w:rsidRDefault="00C7227C" w:rsidP="00C7227C">
            <w:pPr>
              <w:spacing w:line="300" w:lineRule="exact"/>
              <w:jc w:val="both"/>
              <w:rPr>
                <w:rFonts w:ascii="Times New Roman" w:eastAsia="標楷體" w:hAnsi="Times New Roman" w:cs="Times New Roman"/>
                <w:color w:val="000000" w:themeColor="text1"/>
                <w:sz w:val="22"/>
              </w:rPr>
            </w:pPr>
          </w:p>
        </w:tc>
        <w:tc>
          <w:tcPr>
            <w:tcW w:w="1984" w:type="dxa"/>
            <w:vAlign w:val="center"/>
          </w:tcPr>
          <w:p w:rsidR="00C7227C" w:rsidRPr="005E4D6E" w:rsidRDefault="00C7227C" w:rsidP="00C7227C">
            <w:pPr>
              <w:spacing w:line="300" w:lineRule="exact"/>
              <w:jc w:val="both"/>
              <w:rPr>
                <w:rFonts w:ascii="Times New Roman" w:eastAsia="標楷體" w:hAnsi="Times New Roman" w:cs="Times New Roman"/>
                <w:color w:val="000000" w:themeColor="text1"/>
                <w:sz w:val="22"/>
              </w:rPr>
            </w:pPr>
          </w:p>
        </w:tc>
        <w:tc>
          <w:tcPr>
            <w:tcW w:w="1985" w:type="dxa"/>
            <w:vAlign w:val="center"/>
          </w:tcPr>
          <w:p w:rsidR="00C7227C" w:rsidRPr="005E4D6E" w:rsidRDefault="00C7227C" w:rsidP="00C7227C">
            <w:pPr>
              <w:spacing w:line="300" w:lineRule="exact"/>
              <w:jc w:val="both"/>
              <w:rPr>
                <w:rFonts w:ascii="Times New Roman" w:eastAsia="標楷體" w:hAnsi="Times New Roman" w:cs="Times New Roman"/>
                <w:color w:val="000000" w:themeColor="text1"/>
                <w:sz w:val="22"/>
              </w:rPr>
            </w:pPr>
          </w:p>
        </w:tc>
      </w:tr>
      <w:tr w:rsidR="00295D44" w:rsidRPr="005E4D6E" w:rsidTr="005606A4">
        <w:trPr>
          <w:cantSplit/>
          <w:trHeight w:hRule="exact" w:val="660"/>
          <w:jc w:val="center"/>
        </w:trPr>
        <w:tc>
          <w:tcPr>
            <w:tcW w:w="2970" w:type="dxa"/>
            <w:gridSpan w:val="2"/>
            <w:vAlign w:val="center"/>
          </w:tcPr>
          <w:p w:rsidR="00C7227C" w:rsidRPr="005E4D6E" w:rsidRDefault="00C7227C" w:rsidP="00C7227C">
            <w:pPr>
              <w:pStyle w:val="R"/>
              <w:spacing w:line="300" w:lineRule="exact"/>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最後推定比較價格</w:t>
            </w:r>
            <w:r w:rsidRPr="005E4D6E">
              <w:rPr>
                <w:rFonts w:ascii="Times New Roman" w:eastAsia="標楷體" w:hAnsi="Times New Roman"/>
                <w:color w:val="000000" w:themeColor="text1"/>
                <w:sz w:val="22"/>
                <w:szCs w:val="22"/>
              </w:rPr>
              <w:t>(</w:t>
            </w:r>
            <w:r w:rsidRPr="005E4D6E">
              <w:rPr>
                <w:rFonts w:ascii="Times New Roman" w:eastAsia="標楷體" w:hAnsi="Times New Roman"/>
                <w:color w:val="000000" w:themeColor="text1"/>
                <w:sz w:val="22"/>
                <w:szCs w:val="22"/>
              </w:rPr>
              <w:t>元</w:t>
            </w:r>
            <w:r w:rsidRPr="005E4D6E">
              <w:rPr>
                <w:rFonts w:ascii="Times New Roman" w:eastAsia="標楷體" w:hAnsi="Times New Roman"/>
                <w:color w:val="000000" w:themeColor="text1"/>
                <w:sz w:val="22"/>
                <w:szCs w:val="22"/>
              </w:rPr>
              <w:t>/</w:t>
            </w:r>
            <w:r w:rsidRPr="005E4D6E">
              <w:rPr>
                <w:rFonts w:ascii="Times New Roman" w:eastAsia="標楷體" w:hAnsi="Times New Roman"/>
                <w:color w:val="000000" w:themeColor="text1"/>
                <w:sz w:val="22"/>
                <w:szCs w:val="22"/>
              </w:rPr>
              <w:t>坪</w:t>
            </w:r>
            <w:r w:rsidRPr="005E4D6E">
              <w:rPr>
                <w:rFonts w:ascii="Times New Roman" w:eastAsia="標楷體" w:hAnsi="Times New Roman"/>
                <w:color w:val="000000" w:themeColor="text1"/>
                <w:sz w:val="22"/>
                <w:szCs w:val="22"/>
              </w:rPr>
              <w:t>)</w:t>
            </w:r>
          </w:p>
        </w:tc>
        <w:tc>
          <w:tcPr>
            <w:tcW w:w="6102" w:type="dxa"/>
            <w:gridSpan w:val="3"/>
            <w:vAlign w:val="center"/>
          </w:tcPr>
          <w:p w:rsidR="00C7227C" w:rsidRPr="005E4D6E" w:rsidRDefault="00C7227C" w:rsidP="00C7227C">
            <w:pPr>
              <w:pStyle w:val="r0"/>
              <w:spacing w:line="300" w:lineRule="exact"/>
              <w:jc w:val="both"/>
              <w:rPr>
                <w:rFonts w:ascii="Times New Roman" w:eastAsia="標楷體" w:hAnsi="Times New Roman"/>
                <w:color w:val="000000" w:themeColor="text1"/>
                <w:sz w:val="22"/>
                <w:szCs w:val="22"/>
              </w:rPr>
            </w:pPr>
          </w:p>
        </w:tc>
      </w:tr>
    </w:tbl>
    <w:p w:rsidR="00C7227C" w:rsidRPr="005E4D6E" w:rsidRDefault="00C7227C" w:rsidP="00286767">
      <w:pPr>
        <w:pStyle w:val="affff0"/>
        <w:ind w:leftChars="201" w:left="849" w:hangingChars="153" w:hanging="367"/>
        <w:rPr>
          <w:rFonts w:ascii="Times New Roman"/>
          <w:color w:val="000000" w:themeColor="text1"/>
          <w:szCs w:val="24"/>
        </w:rPr>
      </w:pPr>
      <w:r w:rsidRPr="005E4D6E">
        <w:rPr>
          <w:rFonts w:ascii="Times New Roman"/>
          <w:color w:val="000000" w:themeColor="text1"/>
          <w:szCs w:val="24"/>
        </w:rPr>
        <w:t>《注意須知》</w:t>
      </w:r>
    </w:p>
    <w:p w:rsidR="00C7227C" w:rsidRPr="005E4D6E" w:rsidRDefault="00C7227C" w:rsidP="004F176B">
      <w:pPr>
        <w:pStyle w:val="DefaultText"/>
        <w:numPr>
          <w:ilvl w:val="0"/>
          <w:numId w:val="21"/>
        </w:numPr>
        <w:spacing w:before="40" w:after="40" w:line="440" w:lineRule="exact"/>
        <w:ind w:left="851" w:hanging="280"/>
        <w:jc w:val="both"/>
        <w:rPr>
          <w:rFonts w:ascii="Times New Roman" w:eastAsia="標楷體" w:hAnsi="Times New Roman"/>
          <w:bCs/>
          <w:color w:val="000000" w:themeColor="text1"/>
          <w:sz w:val="24"/>
          <w:szCs w:val="24"/>
        </w:rPr>
      </w:pPr>
      <w:r w:rsidRPr="005E4D6E">
        <w:rPr>
          <w:rFonts w:ascii="Times New Roman" w:eastAsia="標楷體" w:hAnsi="Times New Roman"/>
          <w:bCs/>
          <w:color w:val="000000" w:themeColor="text1"/>
          <w:sz w:val="24"/>
          <w:szCs w:val="24"/>
        </w:rPr>
        <w:t>試算價格係以比較標的價格就情況因素調整、價格日期調整、區域因素調整及個別因素調整百分比率相乘計算之。</w:t>
      </w:r>
      <w:r w:rsidRPr="005E4D6E">
        <w:rPr>
          <w:rFonts w:ascii="Times New Roman" w:eastAsia="標楷體" w:hAnsi="Times New Roman"/>
          <w:bCs/>
          <w:color w:val="000000" w:themeColor="text1"/>
          <w:sz w:val="24"/>
          <w:szCs w:val="24"/>
        </w:rPr>
        <w:t xml:space="preserve"> </w:t>
      </w:r>
    </w:p>
    <w:p w:rsidR="00C7227C" w:rsidRPr="005E4D6E" w:rsidRDefault="00C7227C" w:rsidP="004F176B">
      <w:pPr>
        <w:pStyle w:val="DefaultText"/>
        <w:numPr>
          <w:ilvl w:val="0"/>
          <w:numId w:val="21"/>
        </w:numPr>
        <w:spacing w:before="40" w:after="40" w:line="440" w:lineRule="exact"/>
        <w:ind w:left="851" w:hanging="280"/>
        <w:jc w:val="both"/>
        <w:rPr>
          <w:rFonts w:ascii="Times New Roman" w:eastAsia="標楷體" w:hAnsi="Times New Roman"/>
          <w:bCs/>
          <w:color w:val="000000" w:themeColor="text1"/>
          <w:sz w:val="24"/>
          <w:szCs w:val="24"/>
        </w:rPr>
      </w:pPr>
      <w:r w:rsidRPr="005E4D6E">
        <w:rPr>
          <w:rFonts w:ascii="Times New Roman" w:eastAsia="標楷體" w:hAnsi="Times New Roman"/>
          <w:bCs/>
          <w:color w:val="000000" w:themeColor="text1"/>
          <w:sz w:val="24"/>
          <w:szCs w:val="24"/>
        </w:rPr>
        <w:t>比較標的加權數應依不動產估價技術規則第</w:t>
      </w:r>
      <w:r w:rsidR="0058484B" w:rsidRPr="005E4D6E">
        <w:rPr>
          <w:rFonts w:ascii="Times New Roman" w:eastAsia="標楷體" w:hAnsi="Times New Roman"/>
          <w:bCs/>
          <w:color w:val="000000" w:themeColor="text1"/>
          <w:sz w:val="24"/>
          <w:szCs w:val="24"/>
        </w:rPr>
        <w:t>27</w:t>
      </w:r>
      <w:r w:rsidRPr="005E4D6E">
        <w:rPr>
          <w:rFonts w:ascii="Times New Roman" w:eastAsia="標楷體" w:hAnsi="Times New Roman"/>
          <w:bCs/>
          <w:color w:val="000000" w:themeColor="text1"/>
          <w:sz w:val="24"/>
          <w:szCs w:val="24"/>
        </w:rPr>
        <w:t>條規定：「不動產估價師應採用三件以上比較標的，就其經</w:t>
      </w:r>
      <w:proofErr w:type="gramStart"/>
      <w:r w:rsidRPr="005E4D6E">
        <w:rPr>
          <w:rFonts w:ascii="Times New Roman" w:eastAsia="標楷體" w:hAnsi="Times New Roman"/>
          <w:bCs/>
          <w:color w:val="000000" w:themeColor="text1"/>
          <w:sz w:val="24"/>
          <w:szCs w:val="24"/>
        </w:rPr>
        <w:t>前條推估</w:t>
      </w:r>
      <w:proofErr w:type="gramEnd"/>
      <w:r w:rsidRPr="005E4D6E">
        <w:rPr>
          <w:rFonts w:ascii="Times New Roman" w:eastAsia="標楷體" w:hAnsi="Times New Roman"/>
          <w:bCs/>
          <w:color w:val="000000" w:themeColor="text1"/>
          <w:sz w:val="24"/>
          <w:szCs w:val="24"/>
        </w:rPr>
        <w:t>檢討後之</w:t>
      </w:r>
      <w:proofErr w:type="gramStart"/>
      <w:r w:rsidRPr="005E4D6E">
        <w:rPr>
          <w:rFonts w:ascii="Times New Roman" w:eastAsia="標楷體" w:hAnsi="Times New Roman"/>
          <w:bCs/>
          <w:color w:val="000000" w:themeColor="text1"/>
          <w:sz w:val="24"/>
          <w:szCs w:val="24"/>
        </w:rPr>
        <w:t>勘估標</w:t>
      </w:r>
      <w:proofErr w:type="gramEnd"/>
      <w:r w:rsidRPr="005E4D6E">
        <w:rPr>
          <w:rFonts w:ascii="Times New Roman" w:eastAsia="標楷體" w:hAnsi="Times New Roman"/>
          <w:bCs/>
          <w:color w:val="000000" w:themeColor="text1"/>
          <w:sz w:val="24"/>
          <w:szCs w:val="24"/>
        </w:rPr>
        <w:t>的試算價格，考量各比較標的蒐集資料可信度、各比較標的與</w:t>
      </w:r>
      <w:proofErr w:type="gramStart"/>
      <w:r w:rsidRPr="005E4D6E">
        <w:rPr>
          <w:rFonts w:ascii="Times New Roman" w:eastAsia="標楷體" w:hAnsi="Times New Roman"/>
          <w:bCs/>
          <w:color w:val="000000" w:themeColor="text1"/>
          <w:sz w:val="24"/>
          <w:szCs w:val="24"/>
        </w:rPr>
        <w:t>勘估標</w:t>
      </w:r>
      <w:proofErr w:type="gramEnd"/>
      <w:r w:rsidRPr="005E4D6E">
        <w:rPr>
          <w:rFonts w:ascii="Times New Roman" w:eastAsia="標楷體" w:hAnsi="Times New Roman"/>
          <w:bCs/>
          <w:color w:val="000000" w:themeColor="text1"/>
          <w:sz w:val="24"/>
          <w:szCs w:val="24"/>
        </w:rPr>
        <w:t>的價格形成因素之相近程度，決定</w:t>
      </w:r>
      <w:proofErr w:type="gramStart"/>
      <w:r w:rsidRPr="005E4D6E">
        <w:rPr>
          <w:rFonts w:ascii="Times New Roman" w:eastAsia="標楷體" w:hAnsi="Times New Roman"/>
          <w:bCs/>
          <w:color w:val="000000" w:themeColor="text1"/>
          <w:sz w:val="24"/>
          <w:szCs w:val="24"/>
        </w:rPr>
        <w:t>勘估標</w:t>
      </w:r>
      <w:proofErr w:type="gramEnd"/>
      <w:r w:rsidRPr="005E4D6E">
        <w:rPr>
          <w:rFonts w:ascii="Times New Roman" w:eastAsia="標楷體" w:hAnsi="Times New Roman"/>
          <w:bCs/>
          <w:color w:val="000000" w:themeColor="text1"/>
          <w:sz w:val="24"/>
          <w:szCs w:val="24"/>
        </w:rPr>
        <w:t>的之比較價格，並將比較修正內容敘明之。」</w:t>
      </w:r>
    </w:p>
    <w:p w:rsidR="00C7227C" w:rsidRPr="005E4D6E" w:rsidRDefault="00C7227C" w:rsidP="004F176B">
      <w:pPr>
        <w:pStyle w:val="DefaultText"/>
        <w:numPr>
          <w:ilvl w:val="0"/>
          <w:numId w:val="21"/>
        </w:numPr>
        <w:spacing w:before="40" w:after="40" w:line="440" w:lineRule="exact"/>
        <w:ind w:left="851" w:hanging="280"/>
        <w:jc w:val="both"/>
        <w:rPr>
          <w:rFonts w:ascii="Times New Roman" w:eastAsia="標楷體" w:hAnsi="Times New Roman"/>
          <w:bCs/>
          <w:color w:val="000000" w:themeColor="text1"/>
          <w:sz w:val="24"/>
          <w:szCs w:val="24"/>
        </w:rPr>
      </w:pPr>
      <w:r w:rsidRPr="005E4D6E">
        <w:rPr>
          <w:rFonts w:ascii="Times New Roman" w:eastAsia="標楷體" w:hAnsi="Times New Roman"/>
          <w:bCs/>
          <w:color w:val="000000" w:themeColor="text1"/>
          <w:sz w:val="24"/>
          <w:szCs w:val="24"/>
        </w:rPr>
        <w:t>比較案例之選擇，應以區域因素及個別因素相近者優先選取為原則，其次為期日因素相近者。</w:t>
      </w:r>
      <w:r w:rsidR="00965307" w:rsidRPr="005E4D6E">
        <w:rPr>
          <w:rFonts w:ascii="Times New Roman" w:eastAsia="標楷體" w:hAnsi="Times New Roman"/>
          <w:bCs/>
          <w:color w:val="000000" w:themeColor="text1"/>
          <w:sz w:val="24"/>
          <w:szCs w:val="24"/>
        </w:rPr>
        <w:t>價格日期調整</w:t>
      </w:r>
      <w:r w:rsidRPr="005E4D6E">
        <w:rPr>
          <w:rFonts w:ascii="Times New Roman" w:eastAsia="標楷體" w:hAnsi="Times New Roman"/>
          <w:bCs/>
          <w:color w:val="000000" w:themeColor="text1"/>
          <w:sz w:val="24"/>
          <w:szCs w:val="24"/>
        </w:rPr>
        <w:t>應敘明調整之理由及依據。</w:t>
      </w:r>
    </w:p>
    <w:p w:rsidR="00C7227C" w:rsidRPr="005E4D6E" w:rsidRDefault="00C7227C" w:rsidP="004F176B">
      <w:pPr>
        <w:pStyle w:val="DefaultText"/>
        <w:numPr>
          <w:ilvl w:val="0"/>
          <w:numId w:val="21"/>
        </w:numPr>
        <w:spacing w:before="40" w:after="40" w:line="440" w:lineRule="exact"/>
        <w:ind w:left="851" w:hanging="280"/>
        <w:jc w:val="both"/>
        <w:rPr>
          <w:rFonts w:ascii="Times New Roman" w:eastAsia="標楷體" w:hAnsi="Times New Roman"/>
          <w:bCs/>
          <w:color w:val="000000" w:themeColor="text1"/>
          <w:sz w:val="24"/>
          <w:szCs w:val="24"/>
        </w:rPr>
      </w:pPr>
      <w:r w:rsidRPr="005E4D6E">
        <w:rPr>
          <w:rFonts w:ascii="Times New Roman" w:eastAsia="標楷體" w:hAnsi="Times New Roman"/>
          <w:bCs/>
          <w:color w:val="000000" w:themeColor="text1"/>
          <w:sz w:val="24"/>
          <w:szCs w:val="24"/>
        </w:rPr>
        <w:lastRenderedPageBreak/>
        <w:t>各項調整率若超過不動產估價技術規則第</w:t>
      </w:r>
      <w:r w:rsidRPr="005E4D6E">
        <w:rPr>
          <w:rFonts w:ascii="Times New Roman" w:eastAsia="標楷體" w:hAnsi="Times New Roman"/>
          <w:bCs/>
          <w:color w:val="000000" w:themeColor="text1"/>
          <w:sz w:val="24"/>
          <w:szCs w:val="24"/>
        </w:rPr>
        <w:t>25</w:t>
      </w:r>
      <w:r w:rsidRPr="005E4D6E">
        <w:rPr>
          <w:rFonts w:ascii="Times New Roman" w:eastAsia="標楷體" w:hAnsi="Times New Roman"/>
          <w:bCs/>
          <w:color w:val="000000" w:themeColor="text1"/>
          <w:sz w:val="24"/>
          <w:szCs w:val="24"/>
        </w:rPr>
        <w:t>條之限制時，應敘明理由或排除該比較標的之適用。</w:t>
      </w:r>
    </w:p>
    <w:p w:rsidR="00C7227C" w:rsidRPr="005E4D6E" w:rsidRDefault="00C7227C" w:rsidP="004F176B">
      <w:pPr>
        <w:pStyle w:val="DefaultText"/>
        <w:numPr>
          <w:ilvl w:val="0"/>
          <w:numId w:val="21"/>
        </w:numPr>
        <w:spacing w:before="40" w:after="40" w:line="440" w:lineRule="exact"/>
        <w:ind w:left="851" w:hanging="280"/>
        <w:jc w:val="both"/>
        <w:rPr>
          <w:rFonts w:ascii="Times New Roman" w:eastAsia="標楷體" w:hAnsi="Times New Roman"/>
          <w:bCs/>
          <w:color w:val="000000" w:themeColor="text1"/>
          <w:sz w:val="24"/>
          <w:szCs w:val="24"/>
        </w:rPr>
      </w:pPr>
      <w:r w:rsidRPr="005E4D6E">
        <w:rPr>
          <w:rFonts w:ascii="Times New Roman" w:eastAsia="標楷體" w:hAnsi="Times New Roman"/>
          <w:bCs/>
          <w:color w:val="000000" w:themeColor="text1"/>
          <w:sz w:val="24"/>
          <w:szCs w:val="24"/>
        </w:rPr>
        <w:t>比較案例之資料來源應敘明於條件分析表。</w:t>
      </w:r>
    </w:p>
    <w:p w:rsidR="00C7227C" w:rsidRPr="005E4D6E" w:rsidRDefault="00C7227C" w:rsidP="004F176B">
      <w:pPr>
        <w:pStyle w:val="DefaultText"/>
        <w:numPr>
          <w:ilvl w:val="0"/>
          <w:numId w:val="21"/>
        </w:numPr>
        <w:spacing w:before="40" w:after="40" w:line="440" w:lineRule="exact"/>
        <w:ind w:left="851" w:hanging="280"/>
        <w:jc w:val="both"/>
        <w:rPr>
          <w:rFonts w:ascii="Times New Roman" w:eastAsia="標楷體" w:hAnsi="Times New Roman"/>
          <w:bCs/>
          <w:color w:val="000000" w:themeColor="text1"/>
          <w:sz w:val="24"/>
          <w:szCs w:val="24"/>
        </w:rPr>
      </w:pPr>
      <w:r w:rsidRPr="005E4D6E">
        <w:rPr>
          <w:rFonts w:ascii="Times New Roman" w:eastAsia="標楷體" w:hAnsi="Times New Roman"/>
          <w:bCs/>
          <w:color w:val="000000" w:themeColor="text1"/>
          <w:sz w:val="24"/>
          <w:szCs w:val="24"/>
        </w:rPr>
        <w:t>以上各比較表，請視需要分別比較地面層及樓上</w:t>
      </w:r>
      <w:r w:rsidR="002E06B2" w:rsidRPr="005E4D6E">
        <w:rPr>
          <w:rFonts w:ascii="Times New Roman" w:eastAsia="標楷體" w:hAnsi="Times New Roman"/>
          <w:bCs/>
          <w:color w:val="000000" w:themeColor="text1"/>
          <w:sz w:val="24"/>
          <w:szCs w:val="24"/>
        </w:rPr>
        <w:t>比</w:t>
      </w:r>
      <w:proofErr w:type="gramStart"/>
      <w:r w:rsidR="002E06B2" w:rsidRPr="005E4D6E">
        <w:rPr>
          <w:rFonts w:ascii="Times New Roman" w:eastAsia="標楷體" w:hAnsi="Times New Roman"/>
          <w:bCs/>
          <w:color w:val="000000" w:themeColor="text1"/>
          <w:sz w:val="24"/>
          <w:szCs w:val="24"/>
        </w:rPr>
        <w:t>準</w:t>
      </w:r>
      <w:proofErr w:type="gramEnd"/>
      <w:r w:rsidR="002E06B2" w:rsidRPr="005E4D6E">
        <w:rPr>
          <w:rFonts w:ascii="Times New Roman" w:eastAsia="標楷體" w:hAnsi="Times New Roman"/>
          <w:bCs/>
          <w:color w:val="000000" w:themeColor="text1"/>
          <w:sz w:val="24"/>
          <w:szCs w:val="24"/>
        </w:rPr>
        <w:t>樓</w:t>
      </w:r>
      <w:r w:rsidRPr="005E4D6E">
        <w:rPr>
          <w:rFonts w:ascii="Times New Roman" w:eastAsia="標楷體" w:hAnsi="Times New Roman"/>
          <w:bCs/>
          <w:color w:val="000000" w:themeColor="text1"/>
          <w:sz w:val="24"/>
          <w:szCs w:val="24"/>
        </w:rPr>
        <w:t>層之價格。</w:t>
      </w:r>
    </w:p>
    <w:p w:rsidR="0058484B" w:rsidRPr="005E4D6E" w:rsidRDefault="0058484B" w:rsidP="0058484B">
      <w:pPr>
        <w:pStyle w:val="CCISa"/>
        <w:numPr>
          <w:ilvl w:val="0"/>
          <w:numId w:val="0"/>
        </w:numPr>
        <w:spacing w:line="400" w:lineRule="exact"/>
        <w:ind w:left="1985"/>
        <w:rPr>
          <w:rFonts w:ascii="Times New Roman" w:eastAsia="標楷體"/>
          <w:color w:val="000000" w:themeColor="text1"/>
          <w:sz w:val="28"/>
          <w:szCs w:val="24"/>
        </w:rPr>
      </w:pPr>
    </w:p>
    <w:p w:rsidR="00C7227C" w:rsidRPr="005E4D6E" w:rsidRDefault="00C7227C" w:rsidP="004F176B">
      <w:pPr>
        <w:pStyle w:val="CCISa"/>
        <w:numPr>
          <w:ilvl w:val="0"/>
          <w:numId w:val="22"/>
        </w:numPr>
        <w:spacing w:line="400" w:lineRule="exact"/>
        <w:ind w:left="2410"/>
        <w:rPr>
          <w:rFonts w:ascii="Times New Roman" w:eastAsia="標楷體"/>
          <w:color w:val="000000" w:themeColor="text1"/>
          <w:sz w:val="28"/>
          <w:szCs w:val="24"/>
        </w:rPr>
      </w:pPr>
      <w:r w:rsidRPr="005E4D6E">
        <w:rPr>
          <w:rFonts w:ascii="Times New Roman" w:eastAsia="標楷體"/>
          <w:color w:val="000000" w:themeColor="text1"/>
          <w:sz w:val="28"/>
          <w:szCs w:val="24"/>
        </w:rPr>
        <w:t>最終比較價格決定</w:t>
      </w:r>
    </w:p>
    <w:p w:rsidR="00C7227C" w:rsidRPr="005E4D6E" w:rsidRDefault="00C7227C" w:rsidP="00C7227C">
      <w:pPr>
        <w:pStyle w:val="CCISa"/>
        <w:numPr>
          <w:ilvl w:val="0"/>
          <w:numId w:val="0"/>
        </w:numPr>
        <w:spacing w:line="400" w:lineRule="exact"/>
        <w:ind w:left="2410"/>
        <w:rPr>
          <w:rFonts w:ascii="Times New Roman" w:eastAsia="標楷體"/>
          <w:color w:val="000000" w:themeColor="text1"/>
          <w:sz w:val="28"/>
          <w:szCs w:val="24"/>
        </w:rPr>
      </w:pPr>
    </w:p>
    <w:p w:rsidR="00C7227C" w:rsidRPr="005E4D6E" w:rsidRDefault="00C7227C" w:rsidP="004F176B">
      <w:pPr>
        <w:pStyle w:val="CCISa"/>
        <w:numPr>
          <w:ilvl w:val="0"/>
          <w:numId w:val="22"/>
        </w:numPr>
        <w:spacing w:line="400" w:lineRule="exact"/>
        <w:ind w:left="2410"/>
        <w:rPr>
          <w:rFonts w:ascii="Times New Roman" w:eastAsia="標楷體"/>
          <w:color w:val="000000" w:themeColor="text1"/>
          <w:sz w:val="28"/>
          <w:szCs w:val="24"/>
        </w:rPr>
      </w:pPr>
      <w:r w:rsidRPr="005E4D6E">
        <w:rPr>
          <w:rFonts w:ascii="Times New Roman" w:eastAsia="標楷體"/>
          <w:color w:val="000000" w:themeColor="text1"/>
          <w:sz w:val="28"/>
          <w:szCs w:val="24"/>
        </w:rPr>
        <w:t>停車位比較標的條件分析表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36"/>
        <w:gridCol w:w="1638"/>
        <w:gridCol w:w="1638"/>
        <w:gridCol w:w="1638"/>
        <w:gridCol w:w="1639"/>
      </w:tblGrid>
      <w:tr w:rsidR="00295D44" w:rsidRPr="005E4D6E" w:rsidTr="005606A4">
        <w:trPr>
          <w:trHeight w:val="458"/>
          <w:jc w:val="center"/>
        </w:trPr>
        <w:tc>
          <w:tcPr>
            <w:tcW w:w="1936" w:type="dxa"/>
            <w:vAlign w:val="center"/>
          </w:tcPr>
          <w:p w:rsidR="00C7227C" w:rsidRPr="005E4D6E" w:rsidRDefault="00C7227C" w:rsidP="00C7227C">
            <w:pPr>
              <w:pStyle w:val="r0"/>
              <w:snapToGrid w:val="0"/>
              <w:jc w:val="both"/>
              <w:rPr>
                <w:rFonts w:ascii="Times New Roman" w:eastAsia="標楷體" w:hAnsi="Times New Roman"/>
                <w:bCs/>
                <w:color w:val="000000" w:themeColor="text1"/>
                <w:sz w:val="22"/>
                <w:szCs w:val="22"/>
              </w:rPr>
            </w:pPr>
            <w:r w:rsidRPr="005E4D6E">
              <w:rPr>
                <w:rFonts w:ascii="Times New Roman" w:eastAsia="標楷體" w:hAnsi="Times New Roman"/>
                <w:bCs/>
                <w:color w:val="000000" w:themeColor="text1"/>
                <w:sz w:val="22"/>
                <w:szCs w:val="22"/>
              </w:rPr>
              <w:t>項目</w:t>
            </w:r>
          </w:p>
        </w:tc>
        <w:tc>
          <w:tcPr>
            <w:tcW w:w="1638" w:type="dxa"/>
            <w:vAlign w:val="center"/>
          </w:tcPr>
          <w:p w:rsidR="00FC0E4E" w:rsidRPr="005E4D6E" w:rsidRDefault="00C7227C" w:rsidP="00D40712">
            <w:pPr>
              <w:pStyle w:val="r0"/>
              <w:snapToGrid w:val="0"/>
              <w:jc w:val="center"/>
              <w:rPr>
                <w:rFonts w:ascii="Times New Roman" w:eastAsia="標楷體" w:hAnsi="Times New Roman"/>
                <w:bCs/>
                <w:color w:val="FF0000"/>
                <w:sz w:val="22"/>
                <w:szCs w:val="22"/>
              </w:rPr>
            </w:pPr>
            <w:proofErr w:type="gramStart"/>
            <w:r w:rsidRPr="005E4D6E">
              <w:rPr>
                <w:rFonts w:ascii="Times New Roman" w:eastAsia="標楷體" w:hAnsi="Times New Roman"/>
                <w:bCs/>
                <w:color w:val="000000" w:themeColor="text1"/>
                <w:sz w:val="22"/>
                <w:szCs w:val="22"/>
              </w:rPr>
              <w:t>勘估</w:t>
            </w:r>
            <w:r w:rsidR="00FF4C9B" w:rsidRPr="005E4D6E">
              <w:rPr>
                <w:rFonts w:ascii="Times New Roman" w:eastAsia="標楷體" w:hAnsi="Times New Roman"/>
                <w:bCs/>
                <w:color w:val="FF0000"/>
                <w:sz w:val="22"/>
                <w:szCs w:val="22"/>
              </w:rPr>
              <w:t>標</w:t>
            </w:r>
            <w:proofErr w:type="gramEnd"/>
            <w:r w:rsidR="00FF4C9B" w:rsidRPr="005E4D6E">
              <w:rPr>
                <w:rFonts w:ascii="Times New Roman" w:eastAsia="標楷體" w:hAnsi="Times New Roman"/>
                <w:bCs/>
                <w:color w:val="FF0000"/>
                <w:sz w:val="22"/>
                <w:szCs w:val="22"/>
              </w:rPr>
              <w:t>的</w:t>
            </w:r>
          </w:p>
          <w:p w:rsidR="00C7227C" w:rsidRPr="005E4D6E" w:rsidRDefault="00C7227C" w:rsidP="00D40712">
            <w:pPr>
              <w:pStyle w:val="r0"/>
              <w:snapToGrid w:val="0"/>
              <w:jc w:val="center"/>
              <w:rPr>
                <w:rFonts w:ascii="Times New Roman" w:eastAsia="標楷體" w:hAnsi="Times New Roman"/>
                <w:bCs/>
                <w:color w:val="000000" w:themeColor="text1"/>
                <w:sz w:val="22"/>
                <w:szCs w:val="22"/>
              </w:rPr>
            </w:pPr>
            <w:r w:rsidRPr="005E4D6E">
              <w:rPr>
                <w:rFonts w:ascii="Times New Roman" w:eastAsia="標楷體" w:hAnsi="Times New Roman"/>
                <w:color w:val="000000" w:themeColor="text1"/>
                <w:sz w:val="22"/>
                <w:szCs w:val="22"/>
              </w:rPr>
              <w:t>(</w:t>
            </w:r>
            <w:r w:rsidRPr="005E4D6E">
              <w:rPr>
                <w:rFonts w:ascii="Times New Roman" w:eastAsia="標楷體" w:hAnsi="Times New Roman"/>
                <w:color w:val="000000" w:themeColor="text1"/>
                <w:sz w:val="22"/>
                <w:szCs w:val="22"/>
              </w:rPr>
              <w:t>比</w:t>
            </w:r>
            <w:proofErr w:type="gramStart"/>
            <w:r w:rsidRPr="005E4D6E">
              <w:rPr>
                <w:rFonts w:ascii="Times New Roman" w:eastAsia="標楷體" w:hAnsi="Times New Roman"/>
                <w:color w:val="000000" w:themeColor="text1"/>
                <w:sz w:val="22"/>
                <w:szCs w:val="22"/>
              </w:rPr>
              <w:t>準</w:t>
            </w:r>
            <w:proofErr w:type="gramEnd"/>
            <w:r w:rsidRPr="005E4D6E">
              <w:rPr>
                <w:rFonts w:ascii="Times New Roman" w:eastAsia="標楷體" w:hAnsi="Times New Roman"/>
                <w:color w:val="000000" w:themeColor="text1"/>
                <w:sz w:val="22"/>
                <w:szCs w:val="22"/>
              </w:rPr>
              <w:t>單元</w:t>
            </w:r>
            <w:r w:rsidRPr="005E4D6E">
              <w:rPr>
                <w:rFonts w:ascii="Times New Roman" w:eastAsia="標楷體" w:hAnsi="Times New Roman"/>
                <w:color w:val="000000" w:themeColor="text1"/>
                <w:sz w:val="22"/>
                <w:szCs w:val="22"/>
              </w:rPr>
              <w:t>)</w:t>
            </w:r>
          </w:p>
        </w:tc>
        <w:tc>
          <w:tcPr>
            <w:tcW w:w="1638" w:type="dxa"/>
            <w:vAlign w:val="center"/>
          </w:tcPr>
          <w:p w:rsidR="00C7227C" w:rsidRPr="005E4D6E" w:rsidRDefault="00C7227C" w:rsidP="00C7227C">
            <w:pPr>
              <w:pStyle w:val="r0"/>
              <w:snapToGrid w:val="0"/>
              <w:jc w:val="both"/>
              <w:rPr>
                <w:rFonts w:ascii="Times New Roman" w:eastAsia="標楷體" w:hAnsi="Times New Roman"/>
                <w:bCs/>
                <w:color w:val="000000" w:themeColor="text1"/>
                <w:sz w:val="22"/>
                <w:szCs w:val="22"/>
              </w:rPr>
            </w:pPr>
            <w:r w:rsidRPr="005E4D6E">
              <w:rPr>
                <w:rFonts w:ascii="Times New Roman" w:eastAsia="標楷體" w:hAnsi="Times New Roman"/>
                <w:bCs/>
                <w:color w:val="000000" w:themeColor="text1"/>
                <w:sz w:val="22"/>
                <w:szCs w:val="22"/>
              </w:rPr>
              <w:t>比較標的</w:t>
            </w:r>
            <w:r w:rsidR="008C6876" w:rsidRPr="005E4D6E">
              <w:rPr>
                <w:rFonts w:ascii="Times New Roman" w:eastAsia="標楷體" w:hAnsi="Times New Roman"/>
                <w:bCs/>
                <w:color w:val="000000" w:themeColor="text1"/>
                <w:sz w:val="22"/>
                <w:szCs w:val="22"/>
              </w:rPr>
              <w:t>1</w:t>
            </w:r>
          </w:p>
        </w:tc>
        <w:tc>
          <w:tcPr>
            <w:tcW w:w="1638" w:type="dxa"/>
            <w:vAlign w:val="center"/>
          </w:tcPr>
          <w:p w:rsidR="00C7227C" w:rsidRPr="005E4D6E" w:rsidRDefault="00C7227C" w:rsidP="00C7227C">
            <w:pPr>
              <w:pStyle w:val="r0"/>
              <w:snapToGrid w:val="0"/>
              <w:jc w:val="both"/>
              <w:rPr>
                <w:rFonts w:ascii="Times New Roman" w:eastAsia="標楷體" w:hAnsi="Times New Roman"/>
                <w:bCs/>
                <w:color w:val="000000" w:themeColor="text1"/>
                <w:sz w:val="22"/>
                <w:szCs w:val="22"/>
              </w:rPr>
            </w:pPr>
            <w:r w:rsidRPr="005E4D6E">
              <w:rPr>
                <w:rFonts w:ascii="Times New Roman" w:eastAsia="標楷體" w:hAnsi="Times New Roman"/>
                <w:bCs/>
                <w:color w:val="000000" w:themeColor="text1"/>
                <w:sz w:val="22"/>
                <w:szCs w:val="22"/>
              </w:rPr>
              <w:t>比較標的</w:t>
            </w:r>
            <w:r w:rsidR="008C6876" w:rsidRPr="005E4D6E">
              <w:rPr>
                <w:rFonts w:ascii="Times New Roman" w:eastAsia="標楷體" w:hAnsi="Times New Roman"/>
                <w:bCs/>
                <w:color w:val="000000" w:themeColor="text1"/>
                <w:sz w:val="22"/>
                <w:szCs w:val="22"/>
              </w:rPr>
              <w:t>2</w:t>
            </w:r>
          </w:p>
        </w:tc>
        <w:tc>
          <w:tcPr>
            <w:tcW w:w="1639" w:type="dxa"/>
            <w:vAlign w:val="center"/>
          </w:tcPr>
          <w:p w:rsidR="00C7227C" w:rsidRPr="005E4D6E" w:rsidRDefault="00C7227C" w:rsidP="00C7227C">
            <w:pPr>
              <w:pStyle w:val="r0"/>
              <w:snapToGrid w:val="0"/>
              <w:jc w:val="both"/>
              <w:rPr>
                <w:rFonts w:ascii="Times New Roman" w:eastAsia="標楷體" w:hAnsi="Times New Roman"/>
                <w:bCs/>
                <w:color w:val="000000" w:themeColor="text1"/>
                <w:sz w:val="22"/>
                <w:szCs w:val="22"/>
              </w:rPr>
            </w:pPr>
            <w:r w:rsidRPr="005E4D6E">
              <w:rPr>
                <w:rFonts w:ascii="Times New Roman" w:eastAsia="標楷體" w:hAnsi="Times New Roman"/>
                <w:bCs/>
                <w:color w:val="000000" w:themeColor="text1"/>
                <w:sz w:val="22"/>
                <w:szCs w:val="22"/>
              </w:rPr>
              <w:t>比較標的</w:t>
            </w:r>
            <w:r w:rsidR="008C6876" w:rsidRPr="005E4D6E">
              <w:rPr>
                <w:rFonts w:ascii="Times New Roman" w:eastAsia="標楷體" w:hAnsi="Times New Roman"/>
                <w:bCs/>
                <w:color w:val="000000" w:themeColor="text1"/>
                <w:sz w:val="22"/>
                <w:szCs w:val="22"/>
              </w:rPr>
              <w:t>3</w:t>
            </w:r>
          </w:p>
        </w:tc>
      </w:tr>
      <w:tr w:rsidR="00295D44" w:rsidRPr="005E4D6E" w:rsidTr="005606A4">
        <w:trPr>
          <w:trHeight w:val="65"/>
          <w:jc w:val="center"/>
        </w:trPr>
        <w:tc>
          <w:tcPr>
            <w:tcW w:w="1936" w:type="dxa"/>
            <w:vAlign w:val="center"/>
          </w:tcPr>
          <w:p w:rsidR="00C7227C" w:rsidRPr="005E4D6E" w:rsidRDefault="00C7227C" w:rsidP="00C7227C">
            <w:pPr>
              <w:pStyle w:val="r0"/>
              <w:snapToGrid w:val="0"/>
              <w:jc w:val="both"/>
              <w:rPr>
                <w:rFonts w:ascii="Times New Roman" w:eastAsia="標楷體" w:hAnsi="Times New Roman"/>
                <w:bCs/>
                <w:color w:val="000000" w:themeColor="text1"/>
                <w:sz w:val="22"/>
                <w:szCs w:val="22"/>
              </w:rPr>
            </w:pPr>
            <w:r w:rsidRPr="005E4D6E">
              <w:rPr>
                <w:rFonts w:ascii="Times New Roman" w:eastAsia="標楷體" w:hAnsi="Times New Roman"/>
                <w:bCs/>
                <w:color w:val="000000" w:themeColor="text1"/>
                <w:sz w:val="22"/>
                <w:szCs w:val="22"/>
              </w:rPr>
              <w:t>地址</w:t>
            </w: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9"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r>
      <w:tr w:rsidR="00295D44" w:rsidRPr="005E4D6E" w:rsidTr="005606A4">
        <w:trPr>
          <w:jc w:val="center"/>
        </w:trPr>
        <w:tc>
          <w:tcPr>
            <w:tcW w:w="1936" w:type="dxa"/>
            <w:vAlign w:val="center"/>
          </w:tcPr>
          <w:p w:rsidR="00C7227C" w:rsidRPr="005E4D6E" w:rsidRDefault="00C7227C" w:rsidP="00C7227C">
            <w:pPr>
              <w:pStyle w:val="r0"/>
              <w:snapToGrid w:val="0"/>
              <w:jc w:val="both"/>
              <w:rPr>
                <w:rFonts w:ascii="Times New Roman" w:eastAsia="標楷體" w:hAnsi="Times New Roman"/>
                <w:bCs/>
                <w:color w:val="000000" w:themeColor="text1"/>
                <w:sz w:val="22"/>
                <w:szCs w:val="22"/>
              </w:rPr>
            </w:pPr>
            <w:r w:rsidRPr="005E4D6E">
              <w:rPr>
                <w:rFonts w:ascii="Times New Roman" w:eastAsia="標楷體" w:hAnsi="Times New Roman"/>
                <w:bCs/>
                <w:color w:val="000000" w:themeColor="text1"/>
                <w:sz w:val="22"/>
                <w:szCs w:val="22"/>
              </w:rPr>
              <w:t>價格型態</w:t>
            </w: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9"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r>
      <w:tr w:rsidR="00295D44" w:rsidRPr="005E4D6E" w:rsidTr="005606A4">
        <w:trPr>
          <w:jc w:val="center"/>
        </w:trPr>
        <w:tc>
          <w:tcPr>
            <w:tcW w:w="1936" w:type="dxa"/>
            <w:vAlign w:val="center"/>
          </w:tcPr>
          <w:p w:rsidR="00C7227C" w:rsidRPr="005E4D6E" w:rsidRDefault="00C7227C" w:rsidP="00C7227C">
            <w:pPr>
              <w:pStyle w:val="r0"/>
              <w:snapToGrid w:val="0"/>
              <w:jc w:val="both"/>
              <w:rPr>
                <w:rFonts w:ascii="Times New Roman" w:eastAsia="標楷體" w:hAnsi="Times New Roman"/>
                <w:bCs/>
                <w:color w:val="000000" w:themeColor="text1"/>
                <w:sz w:val="22"/>
                <w:szCs w:val="22"/>
              </w:rPr>
            </w:pPr>
            <w:r w:rsidRPr="005E4D6E">
              <w:rPr>
                <w:rFonts w:ascii="Times New Roman" w:eastAsia="標楷體" w:hAnsi="Times New Roman"/>
                <w:bCs/>
                <w:color w:val="000000" w:themeColor="text1"/>
                <w:sz w:val="22"/>
                <w:szCs w:val="22"/>
              </w:rPr>
              <w:t>交易價格</w:t>
            </w:r>
            <w:r w:rsidRPr="005E4D6E">
              <w:rPr>
                <w:rFonts w:ascii="Times New Roman" w:eastAsia="標楷體" w:hAnsi="Times New Roman"/>
                <w:bCs/>
                <w:color w:val="000000" w:themeColor="text1"/>
                <w:sz w:val="22"/>
                <w:szCs w:val="22"/>
              </w:rPr>
              <w:t>(</w:t>
            </w:r>
            <w:r w:rsidRPr="005E4D6E">
              <w:rPr>
                <w:rFonts w:ascii="Times New Roman" w:eastAsia="標楷體" w:hAnsi="Times New Roman"/>
                <w:bCs/>
                <w:color w:val="000000" w:themeColor="text1"/>
                <w:sz w:val="22"/>
                <w:szCs w:val="22"/>
              </w:rPr>
              <w:t>元</w:t>
            </w:r>
            <w:r w:rsidRPr="005E4D6E">
              <w:rPr>
                <w:rFonts w:ascii="Times New Roman" w:eastAsia="標楷體" w:hAnsi="Times New Roman"/>
                <w:bCs/>
                <w:color w:val="000000" w:themeColor="text1"/>
                <w:sz w:val="22"/>
                <w:szCs w:val="22"/>
              </w:rPr>
              <w:t>)</w:t>
            </w: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9"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r>
      <w:tr w:rsidR="00295D44" w:rsidRPr="005E4D6E" w:rsidTr="005606A4">
        <w:trPr>
          <w:jc w:val="center"/>
        </w:trPr>
        <w:tc>
          <w:tcPr>
            <w:tcW w:w="1936" w:type="dxa"/>
            <w:vAlign w:val="center"/>
          </w:tcPr>
          <w:p w:rsidR="00C7227C" w:rsidRPr="005E4D6E" w:rsidRDefault="00C7227C" w:rsidP="00C7227C">
            <w:pPr>
              <w:pStyle w:val="r0"/>
              <w:snapToGrid w:val="0"/>
              <w:jc w:val="both"/>
              <w:rPr>
                <w:rFonts w:ascii="Times New Roman" w:eastAsia="標楷體" w:hAnsi="Times New Roman"/>
                <w:bCs/>
                <w:color w:val="000000" w:themeColor="text1"/>
                <w:sz w:val="22"/>
                <w:szCs w:val="22"/>
              </w:rPr>
            </w:pPr>
            <w:r w:rsidRPr="005E4D6E">
              <w:rPr>
                <w:rFonts w:ascii="Times New Roman" w:eastAsia="標楷體" w:hAnsi="Times New Roman"/>
                <w:bCs/>
                <w:color w:val="000000" w:themeColor="text1"/>
                <w:sz w:val="22"/>
                <w:szCs w:val="22"/>
              </w:rPr>
              <w:t>勘察日期</w:t>
            </w: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9"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r>
      <w:tr w:rsidR="00295D44" w:rsidRPr="005E4D6E" w:rsidTr="005606A4">
        <w:trPr>
          <w:jc w:val="center"/>
        </w:trPr>
        <w:tc>
          <w:tcPr>
            <w:tcW w:w="1936" w:type="dxa"/>
            <w:vAlign w:val="center"/>
          </w:tcPr>
          <w:p w:rsidR="00C7227C" w:rsidRPr="005E4D6E" w:rsidRDefault="00C7227C" w:rsidP="00C7227C">
            <w:pPr>
              <w:pStyle w:val="r0"/>
              <w:snapToGrid w:val="0"/>
              <w:jc w:val="both"/>
              <w:rPr>
                <w:rFonts w:ascii="Times New Roman" w:eastAsia="標楷體" w:hAnsi="Times New Roman"/>
                <w:bCs/>
                <w:color w:val="000000" w:themeColor="text1"/>
                <w:sz w:val="22"/>
                <w:szCs w:val="22"/>
              </w:rPr>
            </w:pPr>
            <w:r w:rsidRPr="005E4D6E">
              <w:rPr>
                <w:rFonts w:ascii="Times New Roman" w:eastAsia="標楷體" w:hAnsi="Times New Roman"/>
                <w:bCs/>
                <w:color w:val="000000" w:themeColor="text1"/>
                <w:sz w:val="22"/>
                <w:szCs w:val="22"/>
              </w:rPr>
              <w:t>價格日期</w:t>
            </w:r>
          </w:p>
          <w:p w:rsidR="00FF4C9B" w:rsidRPr="005E4D6E" w:rsidRDefault="00FF4C9B" w:rsidP="00C7227C">
            <w:pPr>
              <w:pStyle w:val="r0"/>
              <w:snapToGrid w:val="0"/>
              <w:jc w:val="both"/>
              <w:rPr>
                <w:rFonts w:ascii="Times New Roman" w:eastAsia="標楷體" w:hAnsi="Times New Roman"/>
                <w:bCs/>
                <w:color w:val="000000" w:themeColor="text1"/>
                <w:sz w:val="22"/>
                <w:szCs w:val="22"/>
              </w:rPr>
            </w:pPr>
            <w:r w:rsidRPr="005E4D6E">
              <w:rPr>
                <w:rFonts w:ascii="Times New Roman" w:eastAsia="標楷體" w:hAnsi="Times New Roman"/>
                <w:bCs/>
                <w:color w:val="000000" w:themeColor="text1"/>
                <w:sz w:val="22"/>
                <w:szCs w:val="22"/>
              </w:rPr>
              <w:t>(</w:t>
            </w:r>
            <w:r w:rsidRPr="005E4D6E">
              <w:rPr>
                <w:rFonts w:ascii="Times New Roman" w:eastAsia="標楷體" w:hAnsi="Times New Roman"/>
                <w:bCs/>
                <w:color w:val="000000" w:themeColor="text1"/>
                <w:sz w:val="22"/>
                <w:szCs w:val="22"/>
              </w:rPr>
              <w:t>或交易日期</w:t>
            </w:r>
            <w:r w:rsidRPr="005E4D6E">
              <w:rPr>
                <w:rFonts w:ascii="Times New Roman" w:eastAsia="標楷體" w:hAnsi="Times New Roman"/>
                <w:bCs/>
                <w:color w:val="000000" w:themeColor="text1"/>
                <w:sz w:val="22"/>
                <w:szCs w:val="22"/>
              </w:rPr>
              <w:t>)</w:t>
            </w: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9"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r>
      <w:tr w:rsidR="00295D44" w:rsidRPr="005E4D6E" w:rsidTr="005606A4">
        <w:trPr>
          <w:jc w:val="center"/>
        </w:trPr>
        <w:tc>
          <w:tcPr>
            <w:tcW w:w="1936" w:type="dxa"/>
            <w:vAlign w:val="center"/>
          </w:tcPr>
          <w:p w:rsidR="00C7227C" w:rsidRPr="005E4D6E" w:rsidRDefault="00C7227C" w:rsidP="00C7227C">
            <w:pPr>
              <w:pStyle w:val="r0"/>
              <w:snapToGrid w:val="0"/>
              <w:jc w:val="both"/>
              <w:rPr>
                <w:rFonts w:ascii="Times New Roman" w:eastAsia="標楷體" w:hAnsi="Times New Roman"/>
                <w:bCs/>
                <w:color w:val="000000" w:themeColor="text1"/>
                <w:sz w:val="22"/>
                <w:szCs w:val="22"/>
              </w:rPr>
            </w:pPr>
            <w:r w:rsidRPr="005E4D6E">
              <w:rPr>
                <w:rFonts w:ascii="Times New Roman" w:eastAsia="標楷體" w:hAnsi="Times New Roman"/>
                <w:bCs/>
                <w:color w:val="000000" w:themeColor="text1"/>
                <w:sz w:val="22"/>
                <w:szCs w:val="22"/>
              </w:rPr>
              <w:t>使用分區</w:t>
            </w: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9"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r>
      <w:tr w:rsidR="00295D44" w:rsidRPr="005E4D6E" w:rsidTr="005606A4">
        <w:trPr>
          <w:jc w:val="center"/>
        </w:trPr>
        <w:tc>
          <w:tcPr>
            <w:tcW w:w="1936" w:type="dxa"/>
            <w:vAlign w:val="center"/>
          </w:tcPr>
          <w:p w:rsidR="00C7227C" w:rsidRPr="005E4D6E" w:rsidRDefault="00C7227C" w:rsidP="00C7227C">
            <w:pPr>
              <w:pStyle w:val="r0"/>
              <w:snapToGrid w:val="0"/>
              <w:jc w:val="both"/>
              <w:rPr>
                <w:rFonts w:ascii="Times New Roman" w:eastAsia="標楷體" w:hAnsi="Times New Roman"/>
                <w:bCs/>
                <w:color w:val="000000" w:themeColor="text1"/>
                <w:sz w:val="22"/>
                <w:szCs w:val="22"/>
              </w:rPr>
            </w:pPr>
            <w:r w:rsidRPr="005E4D6E">
              <w:rPr>
                <w:rFonts w:ascii="Times New Roman" w:eastAsia="標楷體" w:hAnsi="Times New Roman"/>
                <w:bCs/>
                <w:color w:val="000000" w:themeColor="text1"/>
                <w:sz w:val="22"/>
                <w:szCs w:val="22"/>
              </w:rPr>
              <w:t>建築樓層</w:t>
            </w: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9"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r>
      <w:tr w:rsidR="00295D44" w:rsidRPr="005E4D6E" w:rsidTr="005606A4">
        <w:trPr>
          <w:jc w:val="center"/>
        </w:trPr>
        <w:tc>
          <w:tcPr>
            <w:tcW w:w="1936" w:type="dxa"/>
            <w:vAlign w:val="center"/>
          </w:tcPr>
          <w:p w:rsidR="00C7227C" w:rsidRPr="005E4D6E" w:rsidRDefault="00C7227C" w:rsidP="00C7227C">
            <w:pPr>
              <w:pStyle w:val="r0"/>
              <w:snapToGrid w:val="0"/>
              <w:jc w:val="both"/>
              <w:rPr>
                <w:rFonts w:ascii="Times New Roman" w:eastAsia="標楷體" w:hAnsi="Times New Roman"/>
                <w:bCs/>
                <w:color w:val="000000" w:themeColor="text1"/>
                <w:sz w:val="22"/>
                <w:szCs w:val="22"/>
              </w:rPr>
            </w:pPr>
            <w:r w:rsidRPr="005E4D6E">
              <w:rPr>
                <w:rFonts w:ascii="Times New Roman" w:eastAsia="標楷體" w:hAnsi="Times New Roman"/>
                <w:bCs/>
                <w:color w:val="000000" w:themeColor="text1"/>
                <w:sz w:val="22"/>
                <w:szCs w:val="22"/>
              </w:rPr>
              <w:t>比較標的樓層</w:t>
            </w: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9"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r>
      <w:tr w:rsidR="00295D44" w:rsidRPr="005E4D6E" w:rsidTr="00606BC2">
        <w:trPr>
          <w:jc w:val="center"/>
        </w:trPr>
        <w:tc>
          <w:tcPr>
            <w:tcW w:w="1936" w:type="dxa"/>
            <w:vAlign w:val="center"/>
          </w:tcPr>
          <w:p w:rsidR="005606A4" w:rsidRPr="005E4D6E" w:rsidRDefault="005606A4" w:rsidP="00606BC2">
            <w:pPr>
              <w:pStyle w:val="r0"/>
              <w:snapToGrid w:val="0"/>
              <w:jc w:val="both"/>
              <w:rPr>
                <w:rFonts w:ascii="Times New Roman" w:eastAsia="標楷體" w:hAnsi="Times New Roman"/>
                <w:bCs/>
                <w:color w:val="000000" w:themeColor="text1"/>
                <w:sz w:val="22"/>
                <w:szCs w:val="22"/>
              </w:rPr>
            </w:pPr>
            <w:r w:rsidRPr="005E4D6E">
              <w:rPr>
                <w:rFonts w:ascii="Times New Roman" w:eastAsia="標楷體" w:hAnsi="Times New Roman"/>
                <w:bCs/>
                <w:color w:val="000000" w:themeColor="text1"/>
                <w:sz w:val="22"/>
                <w:szCs w:val="22"/>
              </w:rPr>
              <w:t>建物結構</w:t>
            </w:r>
          </w:p>
        </w:tc>
        <w:tc>
          <w:tcPr>
            <w:tcW w:w="1638" w:type="dxa"/>
            <w:vAlign w:val="center"/>
          </w:tcPr>
          <w:p w:rsidR="005606A4" w:rsidRPr="005E4D6E" w:rsidRDefault="005606A4" w:rsidP="00606BC2">
            <w:pPr>
              <w:jc w:val="both"/>
              <w:rPr>
                <w:rFonts w:ascii="Times New Roman" w:eastAsia="標楷體" w:hAnsi="Times New Roman" w:cs="Times New Roman"/>
                <w:color w:val="000000" w:themeColor="text1"/>
                <w:sz w:val="22"/>
              </w:rPr>
            </w:pPr>
          </w:p>
        </w:tc>
        <w:tc>
          <w:tcPr>
            <w:tcW w:w="1638" w:type="dxa"/>
            <w:vAlign w:val="center"/>
          </w:tcPr>
          <w:p w:rsidR="005606A4" w:rsidRPr="005E4D6E" w:rsidRDefault="005606A4" w:rsidP="00606BC2">
            <w:pPr>
              <w:jc w:val="both"/>
              <w:rPr>
                <w:rFonts w:ascii="Times New Roman" w:eastAsia="標楷體" w:hAnsi="Times New Roman" w:cs="Times New Roman"/>
                <w:color w:val="000000" w:themeColor="text1"/>
                <w:sz w:val="22"/>
              </w:rPr>
            </w:pPr>
          </w:p>
        </w:tc>
        <w:tc>
          <w:tcPr>
            <w:tcW w:w="1638" w:type="dxa"/>
            <w:vAlign w:val="center"/>
          </w:tcPr>
          <w:p w:rsidR="005606A4" w:rsidRPr="005E4D6E" w:rsidRDefault="005606A4" w:rsidP="00606BC2">
            <w:pPr>
              <w:jc w:val="both"/>
              <w:rPr>
                <w:rFonts w:ascii="Times New Roman" w:eastAsia="標楷體" w:hAnsi="Times New Roman" w:cs="Times New Roman"/>
                <w:color w:val="000000" w:themeColor="text1"/>
                <w:sz w:val="22"/>
              </w:rPr>
            </w:pPr>
          </w:p>
        </w:tc>
        <w:tc>
          <w:tcPr>
            <w:tcW w:w="1639" w:type="dxa"/>
            <w:vAlign w:val="center"/>
          </w:tcPr>
          <w:p w:rsidR="005606A4" w:rsidRPr="005E4D6E" w:rsidRDefault="005606A4" w:rsidP="00606BC2">
            <w:pPr>
              <w:jc w:val="both"/>
              <w:rPr>
                <w:rFonts w:ascii="Times New Roman" w:eastAsia="標楷體" w:hAnsi="Times New Roman" w:cs="Times New Roman"/>
                <w:color w:val="000000" w:themeColor="text1"/>
                <w:sz w:val="22"/>
              </w:rPr>
            </w:pPr>
          </w:p>
        </w:tc>
      </w:tr>
      <w:tr w:rsidR="00295D44" w:rsidRPr="005E4D6E" w:rsidTr="005606A4">
        <w:trPr>
          <w:jc w:val="center"/>
        </w:trPr>
        <w:tc>
          <w:tcPr>
            <w:tcW w:w="1936" w:type="dxa"/>
            <w:vAlign w:val="center"/>
          </w:tcPr>
          <w:p w:rsidR="00C7227C" w:rsidRPr="005E4D6E" w:rsidRDefault="00C7227C" w:rsidP="00C7227C">
            <w:pPr>
              <w:pStyle w:val="r0"/>
              <w:snapToGrid w:val="0"/>
              <w:jc w:val="both"/>
              <w:rPr>
                <w:rFonts w:ascii="Times New Roman" w:eastAsia="標楷體" w:hAnsi="Times New Roman"/>
                <w:bCs/>
                <w:color w:val="000000" w:themeColor="text1"/>
                <w:sz w:val="22"/>
                <w:szCs w:val="22"/>
              </w:rPr>
            </w:pPr>
            <w:r w:rsidRPr="005E4D6E">
              <w:rPr>
                <w:rFonts w:ascii="Times New Roman" w:eastAsia="標楷體" w:hAnsi="Times New Roman"/>
                <w:bCs/>
                <w:color w:val="000000" w:themeColor="text1"/>
                <w:sz w:val="22"/>
                <w:szCs w:val="22"/>
              </w:rPr>
              <w:t>屋齡</w:t>
            </w:r>
            <w:r w:rsidRPr="005E4D6E">
              <w:rPr>
                <w:rFonts w:ascii="Times New Roman" w:eastAsia="標楷體" w:hAnsi="Times New Roman"/>
                <w:bCs/>
                <w:color w:val="000000" w:themeColor="text1"/>
                <w:sz w:val="22"/>
                <w:szCs w:val="22"/>
              </w:rPr>
              <w:t>(</w:t>
            </w:r>
            <w:r w:rsidRPr="005E4D6E">
              <w:rPr>
                <w:rFonts w:ascii="Times New Roman" w:eastAsia="標楷體" w:hAnsi="Times New Roman"/>
                <w:bCs/>
                <w:color w:val="000000" w:themeColor="text1"/>
                <w:sz w:val="22"/>
                <w:szCs w:val="22"/>
              </w:rPr>
              <w:t>年</w:t>
            </w:r>
            <w:r w:rsidRPr="005E4D6E">
              <w:rPr>
                <w:rFonts w:ascii="Times New Roman" w:eastAsia="標楷體" w:hAnsi="Times New Roman"/>
                <w:bCs/>
                <w:color w:val="000000" w:themeColor="text1"/>
                <w:sz w:val="22"/>
                <w:szCs w:val="22"/>
              </w:rPr>
              <w:t>)</w:t>
            </w: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9"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r>
      <w:tr w:rsidR="00295D44" w:rsidRPr="005E4D6E" w:rsidTr="005606A4">
        <w:trPr>
          <w:jc w:val="center"/>
        </w:trPr>
        <w:tc>
          <w:tcPr>
            <w:tcW w:w="1936" w:type="dxa"/>
            <w:vAlign w:val="center"/>
          </w:tcPr>
          <w:p w:rsidR="00C7227C" w:rsidRPr="005E4D6E" w:rsidRDefault="0059508C" w:rsidP="00C7227C">
            <w:pPr>
              <w:pStyle w:val="r0"/>
              <w:snapToGrid w:val="0"/>
              <w:jc w:val="both"/>
              <w:rPr>
                <w:rFonts w:ascii="Times New Roman" w:eastAsia="標楷體" w:hAnsi="Times New Roman"/>
                <w:bCs/>
                <w:color w:val="000000" w:themeColor="text1"/>
                <w:sz w:val="22"/>
                <w:szCs w:val="22"/>
              </w:rPr>
            </w:pPr>
            <w:r w:rsidRPr="005E4D6E">
              <w:rPr>
                <w:rFonts w:ascii="Times New Roman" w:eastAsia="標楷體" w:hAnsi="Times New Roman"/>
                <w:bCs/>
                <w:color w:val="000000" w:themeColor="text1"/>
                <w:sz w:val="22"/>
                <w:szCs w:val="22"/>
              </w:rPr>
              <w:t>車位</w:t>
            </w:r>
            <w:r w:rsidR="00C7227C" w:rsidRPr="005E4D6E">
              <w:rPr>
                <w:rFonts w:ascii="Times New Roman" w:eastAsia="標楷體" w:hAnsi="Times New Roman"/>
                <w:bCs/>
                <w:color w:val="000000" w:themeColor="text1"/>
                <w:sz w:val="22"/>
                <w:szCs w:val="22"/>
              </w:rPr>
              <w:t>面積</w:t>
            </w:r>
            <w:r w:rsidR="00C7227C" w:rsidRPr="005E4D6E">
              <w:rPr>
                <w:rFonts w:ascii="Times New Roman" w:eastAsia="標楷體" w:hAnsi="Times New Roman"/>
                <w:bCs/>
                <w:color w:val="000000" w:themeColor="text1"/>
                <w:sz w:val="22"/>
                <w:szCs w:val="22"/>
              </w:rPr>
              <w:t>(</w:t>
            </w:r>
            <w:r w:rsidR="00C7227C" w:rsidRPr="005E4D6E">
              <w:rPr>
                <w:rFonts w:ascii="Times New Roman" w:eastAsia="標楷體" w:hAnsi="Times New Roman"/>
                <w:bCs/>
                <w:color w:val="000000" w:themeColor="text1"/>
                <w:sz w:val="22"/>
                <w:szCs w:val="22"/>
              </w:rPr>
              <w:t>坪</w:t>
            </w:r>
            <w:r w:rsidR="00C7227C" w:rsidRPr="005E4D6E">
              <w:rPr>
                <w:rFonts w:ascii="Times New Roman" w:eastAsia="標楷體" w:hAnsi="Times New Roman"/>
                <w:bCs/>
                <w:color w:val="000000" w:themeColor="text1"/>
                <w:sz w:val="22"/>
                <w:szCs w:val="22"/>
              </w:rPr>
              <w:t>)</w:t>
            </w: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9"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r>
      <w:tr w:rsidR="00295D44" w:rsidRPr="005E4D6E" w:rsidTr="005606A4">
        <w:trPr>
          <w:jc w:val="center"/>
        </w:trPr>
        <w:tc>
          <w:tcPr>
            <w:tcW w:w="1936" w:type="dxa"/>
            <w:vAlign w:val="center"/>
          </w:tcPr>
          <w:p w:rsidR="00C7227C" w:rsidRPr="005E4D6E" w:rsidRDefault="00C7227C" w:rsidP="00C7227C">
            <w:pPr>
              <w:pStyle w:val="r0"/>
              <w:snapToGrid w:val="0"/>
              <w:jc w:val="both"/>
              <w:rPr>
                <w:rFonts w:ascii="Times New Roman" w:eastAsia="標楷體" w:hAnsi="Times New Roman"/>
                <w:bCs/>
                <w:color w:val="000000" w:themeColor="text1"/>
                <w:sz w:val="22"/>
                <w:szCs w:val="22"/>
              </w:rPr>
            </w:pPr>
            <w:proofErr w:type="gramStart"/>
            <w:r w:rsidRPr="005E4D6E">
              <w:rPr>
                <w:rFonts w:ascii="Times New Roman" w:eastAsia="標楷體" w:hAnsi="Times New Roman"/>
                <w:bCs/>
                <w:color w:val="000000" w:themeColor="text1"/>
                <w:sz w:val="22"/>
                <w:szCs w:val="22"/>
              </w:rPr>
              <w:t>臨路情況</w:t>
            </w:r>
            <w:proofErr w:type="gramEnd"/>
            <w:r w:rsidRPr="005E4D6E">
              <w:rPr>
                <w:rFonts w:ascii="Times New Roman" w:eastAsia="標楷體" w:hAnsi="Times New Roman"/>
                <w:bCs/>
                <w:color w:val="000000" w:themeColor="text1"/>
                <w:sz w:val="22"/>
                <w:szCs w:val="22"/>
              </w:rPr>
              <w:t>(M)</w:t>
            </w: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9"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r>
      <w:tr w:rsidR="00295D44" w:rsidRPr="005E4D6E" w:rsidTr="005606A4">
        <w:trPr>
          <w:jc w:val="center"/>
        </w:trPr>
        <w:tc>
          <w:tcPr>
            <w:tcW w:w="1936" w:type="dxa"/>
            <w:vAlign w:val="center"/>
          </w:tcPr>
          <w:p w:rsidR="00C7227C" w:rsidRPr="005E4D6E" w:rsidRDefault="00C7227C" w:rsidP="00C7227C">
            <w:pPr>
              <w:pStyle w:val="r0"/>
              <w:snapToGrid w:val="0"/>
              <w:jc w:val="both"/>
              <w:rPr>
                <w:rFonts w:ascii="Times New Roman" w:eastAsia="標楷體" w:hAnsi="Times New Roman"/>
                <w:bCs/>
                <w:color w:val="000000" w:themeColor="text1"/>
                <w:sz w:val="22"/>
                <w:szCs w:val="22"/>
              </w:rPr>
            </w:pPr>
            <w:r w:rsidRPr="005E4D6E">
              <w:rPr>
                <w:rFonts w:ascii="Times New Roman" w:eastAsia="標楷體" w:hAnsi="Times New Roman"/>
                <w:bCs/>
                <w:color w:val="000000" w:themeColor="text1"/>
                <w:sz w:val="22"/>
                <w:szCs w:val="22"/>
              </w:rPr>
              <w:t>交通條件</w:t>
            </w: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9"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r>
      <w:tr w:rsidR="00295D44" w:rsidRPr="005E4D6E" w:rsidTr="005606A4">
        <w:trPr>
          <w:jc w:val="center"/>
        </w:trPr>
        <w:tc>
          <w:tcPr>
            <w:tcW w:w="1936" w:type="dxa"/>
            <w:vAlign w:val="center"/>
          </w:tcPr>
          <w:p w:rsidR="00C7227C" w:rsidRPr="005E4D6E" w:rsidRDefault="00C7227C" w:rsidP="00C7227C">
            <w:pPr>
              <w:pStyle w:val="r0"/>
              <w:snapToGrid w:val="0"/>
              <w:jc w:val="both"/>
              <w:rPr>
                <w:rFonts w:ascii="Times New Roman" w:eastAsia="標楷體" w:hAnsi="Times New Roman"/>
                <w:bCs/>
                <w:color w:val="000000" w:themeColor="text1"/>
                <w:sz w:val="22"/>
                <w:szCs w:val="22"/>
              </w:rPr>
            </w:pPr>
            <w:r w:rsidRPr="005E4D6E">
              <w:rPr>
                <w:rFonts w:ascii="Times New Roman" w:eastAsia="標楷體" w:hAnsi="Times New Roman"/>
                <w:bCs/>
                <w:color w:val="000000" w:themeColor="text1"/>
                <w:sz w:val="22"/>
                <w:szCs w:val="22"/>
              </w:rPr>
              <w:t>車位型式</w:t>
            </w: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9"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r>
      <w:tr w:rsidR="00295D44" w:rsidRPr="005E4D6E" w:rsidTr="005606A4">
        <w:trPr>
          <w:jc w:val="center"/>
        </w:trPr>
        <w:tc>
          <w:tcPr>
            <w:tcW w:w="1936" w:type="dxa"/>
            <w:vAlign w:val="center"/>
          </w:tcPr>
          <w:p w:rsidR="00C7227C" w:rsidRPr="005E4D6E" w:rsidRDefault="00C7227C" w:rsidP="00C7227C">
            <w:pPr>
              <w:pStyle w:val="r0"/>
              <w:snapToGrid w:val="0"/>
              <w:jc w:val="both"/>
              <w:rPr>
                <w:rFonts w:ascii="Times New Roman" w:eastAsia="標楷體" w:hAnsi="Times New Roman"/>
                <w:bCs/>
                <w:color w:val="000000" w:themeColor="text1"/>
                <w:sz w:val="22"/>
                <w:szCs w:val="22"/>
              </w:rPr>
            </w:pPr>
            <w:r w:rsidRPr="005E4D6E">
              <w:rPr>
                <w:rFonts w:ascii="Times New Roman" w:eastAsia="標楷體" w:hAnsi="Times New Roman"/>
                <w:bCs/>
                <w:color w:val="000000" w:themeColor="text1"/>
                <w:sz w:val="22"/>
                <w:szCs w:val="22"/>
              </w:rPr>
              <w:t>車位大小</w:t>
            </w: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9"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r>
      <w:tr w:rsidR="00295D44" w:rsidRPr="005E4D6E" w:rsidTr="005606A4">
        <w:trPr>
          <w:jc w:val="center"/>
        </w:trPr>
        <w:tc>
          <w:tcPr>
            <w:tcW w:w="1936" w:type="dxa"/>
            <w:vAlign w:val="center"/>
          </w:tcPr>
          <w:p w:rsidR="00C7227C" w:rsidRPr="005E4D6E" w:rsidRDefault="00C7227C" w:rsidP="0059508C">
            <w:pPr>
              <w:pStyle w:val="r0"/>
              <w:snapToGrid w:val="0"/>
              <w:jc w:val="both"/>
              <w:rPr>
                <w:rFonts w:ascii="Times New Roman" w:eastAsia="標楷體" w:hAnsi="Times New Roman"/>
                <w:bCs/>
                <w:color w:val="000000" w:themeColor="text1"/>
                <w:sz w:val="22"/>
                <w:szCs w:val="22"/>
              </w:rPr>
            </w:pPr>
            <w:r w:rsidRPr="005E4D6E">
              <w:rPr>
                <w:rFonts w:ascii="Times New Roman" w:eastAsia="標楷體" w:hAnsi="Times New Roman"/>
                <w:bCs/>
                <w:color w:val="000000" w:themeColor="text1"/>
                <w:sz w:val="22"/>
                <w:szCs w:val="22"/>
              </w:rPr>
              <w:t>成交價格</w:t>
            </w:r>
            <w:r w:rsidRPr="005E4D6E">
              <w:rPr>
                <w:rFonts w:ascii="Times New Roman" w:eastAsia="標楷體" w:hAnsi="Times New Roman"/>
                <w:bCs/>
                <w:color w:val="000000" w:themeColor="text1"/>
                <w:sz w:val="22"/>
                <w:szCs w:val="22"/>
              </w:rPr>
              <w:t>(</w:t>
            </w:r>
            <w:r w:rsidRPr="005E4D6E">
              <w:rPr>
                <w:rFonts w:ascii="Times New Roman" w:eastAsia="標楷體" w:hAnsi="Times New Roman"/>
                <w:bCs/>
                <w:color w:val="000000" w:themeColor="text1"/>
                <w:sz w:val="22"/>
                <w:szCs w:val="22"/>
              </w:rPr>
              <w:t>元</w:t>
            </w:r>
            <w:r w:rsidRPr="005E4D6E">
              <w:rPr>
                <w:rFonts w:ascii="Times New Roman" w:eastAsia="標楷體" w:hAnsi="Times New Roman"/>
                <w:bCs/>
                <w:color w:val="000000" w:themeColor="text1"/>
                <w:sz w:val="22"/>
                <w:szCs w:val="22"/>
              </w:rPr>
              <w:t>/</w:t>
            </w:r>
            <w:proofErr w:type="gramStart"/>
            <w:r w:rsidR="0059508C" w:rsidRPr="005E4D6E">
              <w:rPr>
                <w:rFonts w:ascii="Times New Roman" w:eastAsia="標楷體" w:hAnsi="Times New Roman"/>
                <w:bCs/>
                <w:color w:val="000000" w:themeColor="text1"/>
                <w:sz w:val="22"/>
                <w:szCs w:val="22"/>
              </w:rPr>
              <w:t>個</w:t>
            </w:r>
            <w:proofErr w:type="gramEnd"/>
            <w:r w:rsidRPr="005E4D6E">
              <w:rPr>
                <w:rFonts w:ascii="Times New Roman" w:eastAsia="標楷體" w:hAnsi="Times New Roman"/>
                <w:bCs/>
                <w:color w:val="000000" w:themeColor="text1"/>
                <w:sz w:val="22"/>
                <w:szCs w:val="22"/>
              </w:rPr>
              <w:t>)</w:t>
            </w: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9"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r>
      <w:tr w:rsidR="00295D44" w:rsidRPr="005E4D6E" w:rsidTr="005606A4">
        <w:trPr>
          <w:jc w:val="center"/>
        </w:trPr>
        <w:tc>
          <w:tcPr>
            <w:tcW w:w="1936" w:type="dxa"/>
            <w:vAlign w:val="center"/>
          </w:tcPr>
          <w:p w:rsidR="00C7227C" w:rsidRPr="005E4D6E" w:rsidRDefault="00C7227C" w:rsidP="00C7227C">
            <w:pPr>
              <w:pStyle w:val="WZ0"/>
              <w:snapToGrid w:val="0"/>
              <w:spacing w:line="240" w:lineRule="auto"/>
              <w:jc w:val="both"/>
              <w:rPr>
                <w:rFonts w:ascii="Times New Roman" w:eastAsia="標楷體" w:hAnsi="Times New Roman"/>
                <w:bCs/>
                <w:color w:val="000000" w:themeColor="text1"/>
                <w:sz w:val="22"/>
                <w:szCs w:val="22"/>
              </w:rPr>
            </w:pPr>
            <w:r w:rsidRPr="005E4D6E">
              <w:rPr>
                <w:rFonts w:ascii="Times New Roman" w:eastAsia="標楷體" w:hAnsi="Times New Roman"/>
                <w:bCs/>
                <w:color w:val="000000" w:themeColor="text1"/>
                <w:sz w:val="22"/>
                <w:szCs w:val="22"/>
              </w:rPr>
              <w:t>資料來源</w:t>
            </w: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9"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r>
      <w:tr w:rsidR="00295D44" w:rsidRPr="005E4D6E" w:rsidTr="005606A4">
        <w:trPr>
          <w:jc w:val="center"/>
        </w:trPr>
        <w:tc>
          <w:tcPr>
            <w:tcW w:w="1936" w:type="dxa"/>
            <w:vAlign w:val="center"/>
          </w:tcPr>
          <w:p w:rsidR="00C7227C" w:rsidRPr="005E4D6E" w:rsidRDefault="00C7227C" w:rsidP="00C7227C">
            <w:pPr>
              <w:pStyle w:val="WZ0"/>
              <w:snapToGrid w:val="0"/>
              <w:spacing w:line="240" w:lineRule="auto"/>
              <w:jc w:val="both"/>
              <w:rPr>
                <w:rFonts w:ascii="Times New Roman" w:eastAsia="標楷體" w:hAnsi="Times New Roman"/>
                <w:bCs/>
                <w:color w:val="000000" w:themeColor="text1"/>
                <w:sz w:val="22"/>
                <w:szCs w:val="22"/>
              </w:rPr>
            </w:pPr>
            <w:r w:rsidRPr="005E4D6E">
              <w:rPr>
                <w:rFonts w:ascii="Times New Roman" w:eastAsia="標楷體" w:hAnsi="Times New Roman"/>
                <w:bCs/>
                <w:color w:val="000000" w:themeColor="text1"/>
                <w:sz w:val="22"/>
                <w:szCs w:val="22"/>
              </w:rPr>
              <w:t>備註</w:t>
            </w: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8"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c>
          <w:tcPr>
            <w:tcW w:w="1639" w:type="dxa"/>
            <w:vAlign w:val="center"/>
          </w:tcPr>
          <w:p w:rsidR="00C7227C" w:rsidRPr="005E4D6E" w:rsidRDefault="00C7227C" w:rsidP="00C7227C">
            <w:pPr>
              <w:jc w:val="both"/>
              <w:rPr>
                <w:rFonts w:ascii="Times New Roman" w:eastAsia="標楷體" w:hAnsi="Times New Roman" w:cs="Times New Roman"/>
                <w:color w:val="000000" w:themeColor="text1"/>
                <w:sz w:val="22"/>
              </w:rPr>
            </w:pPr>
          </w:p>
        </w:tc>
      </w:tr>
    </w:tbl>
    <w:p w:rsidR="00F24EA1" w:rsidRPr="005E4D6E" w:rsidRDefault="00F24EA1" w:rsidP="00F24EA1">
      <w:pPr>
        <w:pStyle w:val="affff0"/>
        <w:ind w:leftChars="1" w:left="1646" w:rightChars="-142" w:right="-341" w:hangingChars="685" w:hanging="1644"/>
        <w:rPr>
          <w:rFonts w:ascii="Times New Roman"/>
          <w:color w:val="000000" w:themeColor="text1"/>
          <w:szCs w:val="24"/>
        </w:rPr>
      </w:pPr>
      <w:r w:rsidRPr="005E4D6E">
        <w:rPr>
          <w:rFonts w:ascii="Times New Roman"/>
          <w:color w:val="000000" w:themeColor="text1"/>
          <w:szCs w:val="24"/>
        </w:rPr>
        <w:t>《注意須知》</w:t>
      </w:r>
    </w:p>
    <w:p w:rsidR="00F24EA1" w:rsidRPr="005E4D6E" w:rsidRDefault="00F24EA1" w:rsidP="00F24EA1">
      <w:pPr>
        <w:pStyle w:val="DefaultText"/>
        <w:numPr>
          <w:ilvl w:val="0"/>
          <w:numId w:val="21"/>
        </w:numPr>
        <w:spacing w:before="40" w:after="40" w:line="440" w:lineRule="exact"/>
        <w:ind w:left="426"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上表填載項目可視實際需要調整，無特殊原因必須刪除者皆應填載。</w:t>
      </w:r>
    </w:p>
    <w:p w:rsidR="00F24EA1" w:rsidRPr="005E4D6E" w:rsidRDefault="00F24EA1" w:rsidP="00F24EA1">
      <w:pPr>
        <w:pStyle w:val="DefaultText"/>
        <w:numPr>
          <w:ilvl w:val="0"/>
          <w:numId w:val="21"/>
        </w:numPr>
        <w:spacing w:before="40" w:after="40" w:line="440" w:lineRule="exact"/>
        <w:ind w:left="426"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如建築物型態屬透天者，停車位價格比較相關內容得刪除之。</w:t>
      </w:r>
    </w:p>
    <w:p w:rsidR="00C7227C" w:rsidRPr="005E4D6E" w:rsidRDefault="00C7227C" w:rsidP="00C7227C">
      <w:pPr>
        <w:widowControl/>
        <w:rPr>
          <w:rFonts w:ascii="Times New Roman" w:eastAsia="標楷體" w:hAnsi="Times New Roman" w:cs="Times New Roman"/>
          <w:color w:val="000000" w:themeColor="text1"/>
          <w:kern w:val="0"/>
          <w:szCs w:val="24"/>
        </w:rPr>
      </w:pPr>
      <w:r w:rsidRPr="005E4D6E">
        <w:rPr>
          <w:rFonts w:ascii="Times New Roman" w:eastAsia="標楷體" w:hAnsi="Times New Roman" w:cs="Times New Roman"/>
          <w:color w:val="000000" w:themeColor="text1"/>
          <w:szCs w:val="24"/>
        </w:rPr>
        <w:br w:type="page"/>
      </w:r>
    </w:p>
    <w:p w:rsidR="00C7227C" w:rsidRPr="005E4D6E" w:rsidRDefault="00C7227C" w:rsidP="004F176B">
      <w:pPr>
        <w:pStyle w:val="CCISa"/>
        <w:numPr>
          <w:ilvl w:val="0"/>
          <w:numId w:val="22"/>
        </w:numPr>
        <w:spacing w:line="400" w:lineRule="exact"/>
        <w:ind w:left="2410"/>
        <w:rPr>
          <w:rFonts w:ascii="Times New Roman" w:eastAsia="標楷體"/>
          <w:color w:val="000000" w:themeColor="text1"/>
          <w:sz w:val="28"/>
          <w:szCs w:val="28"/>
        </w:rPr>
      </w:pPr>
      <w:proofErr w:type="gramStart"/>
      <w:r w:rsidRPr="005E4D6E">
        <w:rPr>
          <w:rFonts w:ascii="Times New Roman" w:eastAsia="標楷體"/>
          <w:color w:val="000000" w:themeColor="text1"/>
          <w:sz w:val="28"/>
          <w:szCs w:val="28"/>
        </w:rPr>
        <w:lastRenderedPageBreak/>
        <w:t>勘</w:t>
      </w:r>
      <w:proofErr w:type="gramEnd"/>
      <w:r w:rsidRPr="005E4D6E">
        <w:rPr>
          <w:rFonts w:ascii="Times New Roman" w:eastAsia="標楷體"/>
          <w:color w:val="000000" w:themeColor="text1"/>
          <w:sz w:val="28"/>
          <w:szCs w:val="28"/>
        </w:rPr>
        <w:t>估建物停車位</w:t>
      </w:r>
      <w:r w:rsidRPr="005E4D6E">
        <w:rPr>
          <w:rFonts w:ascii="Times New Roman" w:eastAsia="標楷體"/>
          <w:color w:val="000000" w:themeColor="text1"/>
          <w:sz w:val="28"/>
          <w:szCs w:val="28"/>
        </w:rPr>
        <w:t>(</w:t>
      </w:r>
      <w:r w:rsidRPr="005E4D6E">
        <w:rPr>
          <w:rFonts w:ascii="Times New Roman" w:eastAsia="標楷體"/>
          <w:color w:val="000000" w:themeColor="text1"/>
          <w:sz w:val="28"/>
          <w:szCs w:val="28"/>
        </w:rPr>
        <w:t>比</w:t>
      </w:r>
      <w:proofErr w:type="gramStart"/>
      <w:r w:rsidRPr="005E4D6E">
        <w:rPr>
          <w:rFonts w:ascii="Times New Roman" w:eastAsia="標楷體"/>
          <w:color w:val="000000" w:themeColor="text1"/>
          <w:sz w:val="28"/>
          <w:szCs w:val="28"/>
        </w:rPr>
        <w:t>準</w:t>
      </w:r>
      <w:proofErr w:type="gramEnd"/>
      <w:r w:rsidRPr="005E4D6E">
        <w:rPr>
          <w:rFonts w:ascii="Times New Roman" w:eastAsia="標楷體"/>
          <w:color w:val="000000" w:themeColor="text1"/>
          <w:sz w:val="28"/>
          <w:szCs w:val="28"/>
        </w:rPr>
        <w:t>單元</w:t>
      </w:r>
      <w:r w:rsidRPr="005E4D6E">
        <w:rPr>
          <w:rFonts w:ascii="Times New Roman" w:eastAsia="標楷體"/>
          <w:color w:val="000000" w:themeColor="text1"/>
          <w:sz w:val="28"/>
          <w:szCs w:val="28"/>
        </w:rPr>
        <w:t>)</w:t>
      </w:r>
      <w:r w:rsidRPr="005E4D6E">
        <w:rPr>
          <w:rFonts w:ascii="Times New Roman" w:eastAsia="標楷體"/>
          <w:color w:val="000000" w:themeColor="text1"/>
          <w:sz w:val="28"/>
          <w:szCs w:val="28"/>
        </w:rPr>
        <w:t>與比較標的區域暨個別因素比較調整分析表</w:t>
      </w:r>
    </w:p>
    <w:tbl>
      <w:tblPr>
        <w:tblW w:w="970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09"/>
        <w:gridCol w:w="2204"/>
        <w:gridCol w:w="1262"/>
        <w:gridCol w:w="1134"/>
        <w:gridCol w:w="709"/>
        <w:gridCol w:w="1134"/>
        <w:gridCol w:w="708"/>
        <w:gridCol w:w="1134"/>
        <w:gridCol w:w="709"/>
      </w:tblGrid>
      <w:tr w:rsidR="00295D44" w:rsidRPr="005E4D6E" w:rsidTr="005606A4">
        <w:trPr>
          <w:cantSplit/>
          <w:trHeight w:val="452"/>
          <w:jc w:val="center"/>
        </w:trPr>
        <w:tc>
          <w:tcPr>
            <w:tcW w:w="709" w:type="dxa"/>
            <w:tcBorders>
              <w:top w:val="single" w:sz="12" w:space="0" w:color="auto"/>
              <w:left w:val="single" w:sz="12" w:space="0" w:color="auto"/>
            </w:tcBorders>
            <w:vAlign w:val="center"/>
          </w:tcPr>
          <w:p w:rsidR="00C7227C" w:rsidRPr="005E4D6E" w:rsidRDefault="00C7227C" w:rsidP="00C7227C">
            <w:pPr>
              <w:spacing w:line="260" w:lineRule="exact"/>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主要項目</w:t>
            </w:r>
          </w:p>
        </w:tc>
        <w:tc>
          <w:tcPr>
            <w:tcW w:w="2204" w:type="dxa"/>
            <w:tcBorders>
              <w:top w:val="single" w:sz="12" w:space="0" w:color="auto"/>
            </w:tcBorders>
            <w:vAlign w:val="center"/>
          </w:tcPr>
          <w:p w:rsidR="00C7227C" w:rsidRPr="005E4D6E" w:rsidRDefault="00C7227C" w:rsidP="00C7227C">
            <w:pPr>
              <w:spacing w:line="260" w:lineRule="exact"/>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項目</w:t>
            </w:r>
          </w:p>
        </w:tc>
        <w:tc>
          <w:tcPr>
            <w:tcW w:w="1262" w:type="dxa"/>
            <w:tcBorders>
              <w:top w:val="single" w:sz="12" w:space="0" w:color="auto"/>
            </w:tcBorders>
            <w:vAlign w:val="center"/>
          </w:tcPr>
          <w:p w:rsidR="00C7227C" w:rsidRPr="005E4D6E" w:rsidRDefault="00C7227C" w:rsidP="00C7227C">
            <w:pPr>
              <w:spacing w:line="260" w:lineRule="exact"/>
              <w:jc w:val="center"/>
              <w:rPr>
                <w:rFonts w:ascii="Times New Roman" w:eastAsia="標楷體" w:hAnsi="Times New Roman" w:cs="Times New Roman"/>
                <w:color w:val="000000" w:themeColor="text1"/>
                <w:sz w:val="22"/>
              </w:rPr>
            </w:pPr>
            <w:proofErr w:type="gramStart"/>
            <w:r w:rsidRPr="005E4D6E">
              <w:rPr>
                <w:rFonts w:ascii="Times New Roman" w:eastAsia="標楷體" w:hAnsi="Times New Roman" w:cs="Times New Roman"/>
                <w:color w:val="000000" w:themeColor="text1"/>
                <w:sz w:val="22"/>
              </w:rPr>
              <w:t>勘</w:t>
            </w:r>
            <w:proofErr w:type="gramEnd"/>
            <w:r w:rsidRPr="005E4D6E">
              <w:rPr>
                <w:rFonts w:ascii="Times New Roman" w:eastAsia="標楷體" w:hAnsi="Times New Roman" w:cs="Times New Roman"/>
                <w:color w:val="000000" w:themeColor="text1"/>
                <w:sz w:val="22"/>
              </w:rPr>
              <w:t>估建物</w:t>
            </w:r>
            <w:r w:rsidR="00E510A1" w:rsidRPr="005E4D6E">
              <w:rPr>
                <w:rFonts w:ascii="Times New Roman" w:eastAsia="標楷體" w:hAnsi="Times New Roman" w:cs="Times New Roman"/>
                <w:color w:val="000000" w:themeColor="text1"/>
                <w:sz w:val="22"/>
              </w:rPr>
              <w:t>(</w:t>
            </w:r>
            <w:r w:rsidR="00E510A1" w:rsidRPr="005E4D6E">
              <w:rPr>
                <w:rFonts w:ascii="Times New Roman" w:eastAsia="標楷體" w:hAnsi="Times New Roman" w:cs="Times New Roman"/>
                <w:color w:val="000000" w:themeColor="text1"/>
                <w:sz w:val="22"/>
              </w:rPr>
              <w:t>比</w:t>
            </w:r>
            <w:proofErr w:type="gramStart"/>
            <w:r w:rsidR="00E510A1" w:rsidRPr="005E4D6E">
              <w:rPr>
                <w:rFonts w:ascii="Times New Roman" w:eastAsia="標楷體" w:hAnsi="Times New Roman" w:cs="Times New Roman"/>
                <w:color w:val="000000" w:themeColor="text1"/>
                <w:sz w:val="22"/>
              </w:rPr>
              <w:t>準</w:t>
            </w:r>
            <w:proofErr w:type="gramEnd"/>
            <w:r w:rsidR="00E510A1" w:rsidRPr="005E4D6E">
              <w:rPr>
                <w:rFonts w:ascii="Times New Roman" w:eastAsia="標楷體" w:hAnsi="Times New Roman" w:cs="Times New Roman"/>
                <w:color w:val="000000" w:themeColor="text1"/>
                <w:sz w:val="22"/>
              </w:rPr>
              <w:t>單元</w:t>
            </w:r>
            <w:r w:rsidR="00E510A1" w:rsidRPr="005E4D6E">
              <w:rPr>
                <w:rFonts w:ascii="Times New Roman" w:eastAsia="標楷體" w:hAnsi="Times New Roman" w:cs="Times New Roman"/>
                <w:color w:val="000000" w:themeColor="text1"/>
                <w:sz w:val="22"/>
              </w:rPr>
              <w:t>)</w:t>
            </w:r>
          </w:p>
        </w:tc>
        <w:tc>
          <w:tcPr>
            <w:tcW w:w="1134" w:type="dxa"/>
            <w:tcBorders>
              <w:top w:val="single" w:sz="12" w:space="0" w:color="auto"/>
            </w:tcBorders>
            <w:shd w:val="clear" w:color="auto" w:fill="auto"/>
            <w:vAlign w:val="center"/>
          </w:tcPr>
          <w:p w:rsidR="00C7227C" w:rsidRPr="005E4D6E" w:rsidRDefault="00C7227C" w:rsidP="00C7227C">
            <w:pPr>
              <w:spacing w:line="260" w:lineRule="exact"/>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比較標的</w:t>
            </w:r>
            <w:r w:rsidR="008C6876" w:rsidRPr="005E4D6E">
              <w:rPr>
                <w:rFonts w:ascii="Times New Roman" w:eastAsia="標楷體" w:hAnsi="Times New Roman" w:cs="Times New Roman"/>
                <w:color w:val="000000" w:themeColor="text1"/>
                <w:sz w:val="22"/>
              </w:rPr>
              <w:t>1</w:t>
            </w:r>
          </w:p>
        </w:tc>
        <w:tc>
          <w:tcPr>
            <w:tcW w:w="709" w:type="dxa"/>
            <w:tcBorders>
              <w:top w:val="single" w:sz="12" w:space="0" w:color="auto"/>
            </w:tcBorders>
            <w:shd w:val="clear" w:color="auto" w:fill="auto"/>
            <w:vAlign w:val="center"/>
          </w:tcPr>
          <w:p w:rsidR="00C7227C" w:rsidRPr="005E4D6E" w:rsidRDefault="00C7227C" w:rsidP="00C7227C">
            <w:pPr>
              <w:spacing w:line="260" w:lineRule="exact"/>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bCs/>
                <w:color w:val="000000" w:themeColor="text1"/>
                <w:sz w:val="22"/>
              </w:rPr>
              <w:t>調整百分率</w:t>
            </w:r>
          </w:p>
        </w:tc>
        <w:tc>
          <w:tcPr>
            <w:tcW w:w="1134" w:type="dxa"/>
            <w:tcBorders>
              <w:top w:val="single" w:sz="12" w:space="0" w:color="auto"/>
            </w:tcBorders>
            <w:shd w:val="clear" w:color="auto" w:fill="auto"/>
            <w:vAlign w:val="center"/>
          </w:tcPr>
          <w:p w:rsidR="00C7227C" w:rsidRPr="005E4D6E" w:rsidRDefault="00C7227C" w:rsidP="00C7227C">
            <w:pPr>
              <w:spacing w:line="260" w:lineRule="exact"/>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比較標的</w:t>
            </w:r>
            <w:r w:rsidR="008C6876" w:rsidRPr="005E4D6E">
              <w:rPr>
                <w:rFonts w:ascii="Times New Roman" w:eastAsia="標楷體" w:hAnsi="Times New Roman" w:cs="Times New Roman"/>
                <w:color w:val="000000" w:themeColor="text1"/>
                <w:sz w:val="22"/>
              </w:rPr>
              <w:t>2</w:t>
            </w:r>
          </w:p>
        </w:tc>
        <w:tc>
          <w:tcPr>
            <w:tcW w:w="708" w:type="dxa"/>
            <w:tcBorders>
              <w:top w:val="single" w:sz="12" w:space="0" w:color="auto"/>
            </w:tcBorders>
            <w:shd w:val="clear" w:color="auto" w:fill="auto"/>
            <w:vAlign w:val="center"/>
          </w:tcPr>
          <w:p w:rsidR="00C7227C" w:rsidRPr="005E4D6E" w:rsidRDefault="00C7227C" w:rsidP="00C7227C">
            <w:pPr>
              <w:spacing w:line="260" w:lineRule="exact"/>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bCs/>
                <w:color w:val="000000" w:themeColor="text1"/>
                <w:sz w:val="22"/>
              </w:rPr>
              <w:t>調整百分率</w:t>
            </w:r>
          </w:p>
        </w:tc>
        <w:tc>
          <w:tcPr>
            <w:tcW w:w="1134" w:type="dxa"/>
            <w:tcBorders>
              <w:top w:val="single" w:sz="12" w:space="0" w:color="auto"/>
            </w:tcBorders>
            <w:shd w:val="clear" w:color="auto" w:fill="auto"/>
            <w:vAlign w:val="center"/>
          </w:tcPr>
          <w:p w:rsidR="00C7227C" w:rsidRPr="005E4D6E" w:rsidRDefault="00C7227C" w:rsidP="00C7227C">
            <w:pPr>
              <w:spacing w:line="260" w:lineRule="exact"/>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比較標的</w:t>
            </w:r>
            <w:r w:rsidR="008C6876" w:rsidRPr="005E4D6E">
              <w:rPr>
                <w:rFonts w:ascii="Times New Roman" w:eastAsia="標楷體" w:hAnsi="Times New Roman" w:cs="Times New Roman"/>
                <w:color w:val="000000" w:themeColor="text1"/>
                <w:sz w:val="22"/>
              </w:rPr>
              <w:t>3</w:t>
            </w:r>
          </w:p>
        </w:tc>
        <w:tc>
          <w:tcPr>
            <w:tcW w:w="709" w:type="dxa"/>
            <w:tcBorders>
              <w:top w:val="single" w:sz="12" w:space="0" w:color="auto"/>
              <w:right w:val="single" w:sz="12" w:space="0" w:color="auto"/>
            </w:tcBorders>
            <w:shd w:val="clear" w:color="auto" w:fill="auto"/>
            <w:vAlign w:val="center"/>
          </w:tcPr>
          <w:p w:rsidR="00C7227C" w:rsidRPr="005E4D6E" w:rsidRDefault="00C7227C" w:rsidP="00C7227C">
            <w:pPr>
              <w:spacing w:line="260" w:lineRule="exact"/>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bCs/>
                <w:color w:val="000000" w:themeColor="text1"/>
                <w:sz w:val="22"/>
              </w:rPr>
              <w:t>調整百分率</w:t>
            </w:r>
          </w:p>
        </w:tc>
      </w:tr>
      <w:tr w:rsidR="00295D44" w:rsidRPr="005E4D6E" w:rsidTr="005606A4">
        <w:trPr>
          <w:cantSplit/>
          <w:trHeight w:val="394"/>
          <w:jc w:val="center"/>
        </w:trPr>
        <w:tc>
          <w:tcPr>
            <w:tcW w:w="709" w:type="dxa"/>
            <w:vMerge w:val="restart"/>
            <w:tcBorders>
              <w:left w:val="single" w:sz="12" w:space="0" w:color="auto"/>
            </w:tcBorders>
            <w:vAlign w:val="center"/>
          </w:tcPr>
          <w:p w:rsidR="00C7227C" w:rsidRPr="005E4D6E" w:rsidRDefault="00C7227C" w:rsidP="001858E4">
            <w:pPr>
              <w:rPr>
                <w:rFonts w:ascii="Times New Roman" w:eastAsia="標楷體" w:hAnsi="Times New Roman" w:cs="Times New Roman"/>
                <w:color w:val="000000" w:themeColor="text1"/>
              </w:rPr>
            </w:pPr>
            <w:r w:rsidRPr="005E4D6E">
              <w:rPr>
                <w:rFonts w:ascii="Times New Roman" w:eastAsia="標楷體" w:hAnsi="Times New Roman" w:cs="Times New Roman"/>
                <w:color w:val="000000" w:themeColor="text1"/>
              </w:rPr>
              <w:t>區域因素</w:t>
            </w:r>
          </w:p>
        </w:tc>
        <w:tc>
          <w:tcPr>
            <w:tcW w:w="2204" w:type="dxa"/>
            <w:vAlign w:val="center"/>
          </w:tcPr>
          <w:p w:rsidR="00C7227C" w:rsidRPr="005E4D6E" w:rsidRDefault="00C7227C" w:rsidP="00C7227C">
            <w:pPr>
              <w:rPr>
                <w:rFonts w:ascii="Times New Roman" w:eastAsia="標楷體" w:hAnsi="Times New Roman" w:cs="Times New Roman"/>
                <w:color w:val="000000" w:themeColor="text1"/>
              </w:rPr>
            </w:pPr>
            <w:r w:rsidRPr="005E4D6E">
              <w:rPr>
                <w:rFonts w:ascii="Times New Roman" w:eastAsia="標楷體" w:hAnsi="Times New Roman" w:cs="Times New Roman"/>
                <w:color w:val="000000" w:themeColor="text1"/>
              </w:rPr>
              <w:t>商業繁榮程度</w:t>
            </w:r>
          </w:p>
        </w:tc>
        <w:tc>
          <w:tcPr>
            <w:tcW w:w="1262" w:type="dxa"/>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1134" w:type="dxa"/>
            <w:shd w:val="clear" w:color="auto" w:fill="auto"/>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709" w:type="dxa"/>
            <w:shd w:val="clear" w:color="auto" w:fill="auto"/>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1134" w:type="dxa"/>
            <w:shd w:val="clear" w:color="auto" w:fill="auto"/>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708" w:type="dxa"/>
            <w:shd w:val="clear" w:color="auto" w:fill="auto"/>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1134" w:type="dxa"/>
            <w:shd w:val="clear" w:color="auto" w:fill="auto"/>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709" w:type="dxa"/>
            <w:tcBorders>
              <w:right w:val="single" w:sz="12" w:space="0" w:color="auto"/>
            </w:tcBorders>
            <w:shd w:val="clear" w:color="auto" w:fill="auto"/>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r>
      <w:tr w:rsidR="00295D44" w:rsidRPr="005E4D6E" w:rsidTr="005606A4">
        <w:trPr>
          <w:cantSplit/>
          <w:trHeight w:val="394"/>
          <w:jc w:val="center"/>
        </w:trPr>
        <w:tc>
          <w:tcPr>
            <w:tcW w:w="709" w:type="dxa"/>
            <w:vMerge/>
            <w:tcBorders>
              <w:left w:val="single" w:sz="12" w:space="0" w:color="auto"/>
              <w:bottom w:val="single" w:sz="4" w:space="0" w:color="auto"/>
            </w:tcBorders>
            <w:vAlign w:val="center"/>
          </w:tcPr>
          <w:p w:rsidR="00C7227C" w:rsidRPr="005E4D6E" w:rsidRDefault="00C7227C" w:rsidP="00C7227C">
            <w:pPr>
              <w:spacing w:line="260" w:lineRule="exact"/>
              <w:ind w:left="113" w:right="113"/>
              <w:jc w:val="center"/>
              <w:rPr>
                <w:rFonts w:ascii="Times New Roman" w:eastAsia="標楷體" w:hAnsi="Times New Roman" w:cs="Times New Roman"/>
                <w:color w:val="000000" w:themeColor="text1"/>
                <w:sz w:val="22"/>
              </w:rPr>
            </w:pPr>
          </w:p>
        </w:tc>
        <w:tc>
          <w:tcPr>
            <w:tcW w:w="2204" w:type="dxa"/>
            <w:tcBorders>
              <w:bottom w:val="single" w:sz="4" w:space="0" w:color="auto"/>
            </w:tcBorders>
            <w:vAlign w:val="center"/>
          </w:tcPr>
          <w:p w:rsidR="00C7227C" w:rsidRPr="005E4D6E" w:rsidRDefault="00C7227C" w:rsidP="00C7227C">
            <w:pPr>
              <w:spacing w:line="260" w:lineRule="exact"/>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rPr>
              <w:t>供需狀況</w:t>
            </w:r>
          </w:p>
        </w:tc>
        <w:tc>
          <w:tcPr>
            <w:tcW w:w="1262" w:type="dxa"/>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1134" w:type="dxa"/>
            <w:shd w:val="clear" w:color="auto" w:fill="auto"/>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709" w:type="dxa"/>
            <w:shd w:val="clear" w:color="auto" w:fill="auto"/>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1134" w:type="dxa"/>
            <w:shd w:val="clear" w:color="auto" w:fill="auto"/>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708" w:type="dxa"/>
            <w:shd w:val="clear" w:color="auto" w:fill="auto"/>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1134" w:type="dxa"/>
            <w:shd w:val="clear" w:color="auto" w:fill="auto"/>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709" w:type="dxa"/>
            <w:tcBorders>
              <w:right w:val="single" w:sz="12" w:space="0" w:color="auto"/>
            </w:tcBorders>
            <w:shd w:val="clear" w:color="auto" w:fill="auto"/>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r>
      <w:tr w:rsidR="00295D44" w:rsidRPr="005E4D6E" w:rsidTr="005606A4">
        <w:trPr>
          <w:cantSplit/>
          <w:trHeight w:val="289"/>
          <w:jc w:val="center"/>
        </w:trPr>
        <w:tc>
          <w:tcPr>
            <w:tcW w:w="2913" w:type="dxa"/>
            <w:gridSpan w:val="2"/>
            <w:tcBorders>
              <w:top w:val="single" w:sz="4" w:space="0" w:color="auto"/>
              <w:left w:val="single" w:sz="12" w:space="0" w:color="auto"/>
              <w:bottom w:val="single" w:sz="12" w:space="0" w:color="auto"/>
            </w:tcBorders>
            <w:vAlign w:val="center"/>
          </w:tcPr>
          <w:p w:rsidR="00C7227C" w:rsidRPr="005E4D6E" w:rsidRDefault="00C7227C" w:rsidP="00C7227C">
            <w:pPr>
              <w:spacing w:line="260" w:lineRule="exact"/>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區域因素總調整率</w:t>
            </w:r>
          </w:p>
        </w:tc>
        <w:tc>
          <w:tcPr>
            <w:tcW w:w="1262" w:type="dxa"/>
            <w:tcBorders>
              <w:bottom w:val="single" w:sz="12" w:space="0" w:color="auto"/>
            </w:tcBorders>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1134" w:type="dxa"/>
            <w:tcBorders>
              <w:bottom w:val="single" w:sz="12" w:space="0" w:color="auto"/>
            </w:tcBorders>
            <w:shd w:val="clear" w:color="auto" w:fill="auto"/>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709" w:type="dxa"/>
            <w:tcBorders>
              <w:bottom w:val="single" w:sz="12" w:space="0" w:color="auto"/>
            </w:tcBorders>
            <w:shd w:val="clear" w:color="auto" w:fill="auto"/>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1134" w:type="dxa"/>
            <w:tcBorders>
              <w:bottom w:val="single" w:sz="12" w:space="0" w:color="auto"/>
            </w:tcBorders>
            <w:shd w:val="clear" w:color="auto" w:fill="auto"/>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708" w:type="dxa"/>
            <w:tcBorders>
              <w:bottom w:val="single" w:sz="12" w:space="0" w:color="auto"/>
            </w:tcBorders>
            <w:shd w:val="clear" w:color="auto" w:fill="auto"/>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1134" w:type="dxa"/>
            <w:tcBorders>
              <w:bottom w:val="single" w:sz="12" w:space="0" w:color="auto"/>
            </w:tcBorders>
            <w:shd w:val="clear" w:color="auto" w:fill="auto"/>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709" w:type="dxa"/>
            <w:tcBorders>
              <w:bottom w:val="single" w:sz="12" w:space="0" w:color="auto"/>
              <w:right w:val="single" w:sz="12" w:space="0" w:color="auto"/>
            </w:tcBorders>
            <w:shd w:val="clear" w:color="auto" w:fill="auto"/>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r>
      <w:tr w:rsidR="00295D44" w:rsidRPr="005E4D6E" w:rsidTr="005606A4">
        <w:trPr>
          <w:cantSplit/>
          <w:trHeight w:val="349"/>
          <w:jc w:val="center"/>
        </w:trPr>
        <w:tc>
          <w:tcPr>
            <w:tcW w:w="709" w:type="dxa"/>
            <w:vMerge w:val="restart"/>
            <w:tcBorders>
              <w:top w:val="single" w:sz="12" w:space="0" w:color="auto"/>
              <w:left w:val="single" w:sz="12" w:space="0" w:color="auto"/>
            </w:tcBorders>
            <w:vAlign w:val="center"/>
          </w:tcPr>
          <w:p w:rsidR="00C7227C" w:rsidRPr="005E4D6E" w:rsidRDefault="00C7227C" w:rsidP="001858E4">
            <w:pPr>
              <w:rPr>
                <w:rFonts w:ascii="Times New Roman" w:eastAsia="標楷體" w:hAnsi="Times New Roman" w:cs="Times New Roman"/>
                <w:color w:val="000000" w:themeColor="text1"/>
              </w:rPr>
            </w:pPr>
            <w:r w:rsidRPr="005E4D6E">
              <w:rPr>
                <w:rFonts w:ascii="Times New Roman" w:eastAsia="標楷體" w:hAnsi="Times New Roman" w:cs="Times New Roman"/>
                <w:color w:val="000000" w:themeColor="text1"/>
              </w:rPr>
              <w:t>個別因素</w:t>
            </w:r>
          </w:p>
        </w:tc>
        <w:tc>
          <w:tcPr>
            <w:tcW w:w="2204" w:type="dxa"/>
            <w:tcBorders>
              <w:top w:val="single" w:sz="12" w:space="0" w:color="auto"/>
              <w:bottom w:val="single" w:sz="6" w:space="0" w:color="auto"/>
            </w:tcBorders>
            <w:vAlign w:val="center"/>
          </w:tcPr>
          <w:p w:rsidR="00C7227C" w:rsidRPr="005E4D6E" w:rsidRDefault="00C7227C" w:rsidP="00C7227C">
            <w:pPr>
              <w:rPr>
                <w:rFonts w:ascii="Times New Roman" w:eastAsia="標楷體" w:hAnsi="Times New Roman" w:cs="Times New Roman"/>
                <w:color w:val="000000" w:themeColor="text1"/>
              </w:rPr>
            </w:pPr>
            <w:r w:rsidRPr="005E4D6E">
              <w:rPr>
                <w:rFonts w:ascii="Times New Roman" w:eastAsia="標楷體" w:hAnsi="Times New Roman" w:cs="Times New Roman"/>
                <w:color w:val="000000" w:themeColor="text1"/>
              </w:rPr>
              <w:t>車位型式</w:t>
            </w:r>
          </w:p>
        </w:tc>
        <w:tc>
          <w:tcPr>
            <w:tcW w:w="1262" w:type="dxa"/>
            <w:tcBorders>
              <w:top w:val="single" w:sz="12" w:space="0" w:color="auto"/>
              <w:bottom w:val="single" w:sz="6" w:space="0" w:color="auto"/>
            </w:tcBorders>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1134" w:type="dxa"/>
            <w:tcBorders>
              <w:top w:val="single" w:sz="12" w:space="0" w:color="auto"/>
              <w:bottom w:val="single" w:sz="6" w:space="0" w:color="auto"/>
            </w:tcBorders>
            <w:shd w:val="clear" w:color="auto" w:fill="auto"/>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709" w:type="dxa"/>
            <w:tcBorders>
              <w:top w:val="single" w:sz="12" w:space="0" w:color="auto"/>
              <w:bottom w:val="single" w:sz="6" w:space="0" w:color="auto"/>
            </w:tcBorders>
            <w:shd w:val="clear" w:color="auto" w:fill="auto"/>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1134" w:type="dxa"/>
            <w:tcBorders>
              <w:top w:val="single" w:sz="12" w:space="0" w:color="auto"/>
              <w:bottom w:val="single" w:sz="6" w:space="0" w:color="auto"/>
            </w:tcBorders>
            <w:shd w:val="clear" w:color="auto" w:fill="auto"/>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708" w:type="dxa"/>
            <w:tcBorders>
              <w:top w:val="single" w:sz="12" w:space="0" w:color="auto"/>
              <w:bottom w:val="single" w:sz="6" w:space="0" w:color="auto"/>
            </w:tcBorders>
            <w:shd w:val="clear" w:color="auto" w:fill="auto"/>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1134" w:type="dxa"/>
            <w:tcBorders>
              <w:top w:val="single" w:sz="12" w:space="0" w:color="auto"/>
              <w:bottom w:val="single" w:sz="6" w:space="0" w:color="auto"/>
            </w:tcBorders>
            <w:shd w:val="clear" w:color="auto" w:fill="auto"/>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709" w:type="dxa"/>
            <w:tcBorders>
              <w:top w:val="single" w:sz="12" w:space="0" w:color="auto"/>
              <w:bottom w:val="single" w:sz="6" w:space="0" w:color="auto"/>
              <w:right w:val="single" w:sz="12" w:space="0" w:color="auto"/>
            </w:tcBorders>
            <w:shd w:val="clear" w:color="auto" w:fill="auto"/>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r>
      <w:tr w:rsidR="00295D44" w:rsidRPr="005E4D6E" w:rsidTr="005606A4">
        <w:trPr>
          <w:cantSplit/>
          <w:trHeight w:val="349"/>
          <w:jc w:val="center"/>
        </w:trPr>
        <w:tc>
          <w:tcPr>
            <w:tcW w:w="709" w:type="dxa"/>
            <w:vMerge/>
            <w:tcBorders>
              <w:top w:val="single" w:sz="12" w:space="0" w:color="auto"/>
              <w:left w:val="single" w:sz="12" w:space="0" w:color="auto"/>
            </w:tcBorders>
            <w:vAlign w:val="center"/>
          </w:tcPr>
          <w:p w:rsidR="00C7227C" w:rsidRPr="005E4D6E" w:rsidRDefault="00C7227C" w:rsidP="00C7227C">
            <w:pPr>
              <w:rPr>
                <w:rFonts w:ascii="Times New Roman" w:eastAsia="標楷體" w:hAnsi="Times New Roman" w:cs="Times New Roman"/>
                <w:color w:val="000000" w:themeColor="text1"/>
              </w:rPr>
            </w:pPr>
          </w:p>
        </w:tc>
        <w:tc>
          <w:tcPr>
            <w:tcW w:w="2204" w:type="dxa"/>
            <w:tcBorders>
              <w:top w:val="single" w:sz="6" w:space="0" w:color="auto"/>
              <w:bottom w:val="single" w:sz="6" w:space="0" w:color="auto"/>
            </w:tcBorders>
            <w:vAlign w:val="center"/>
          </w:tcPr>
          <w:p w:rsidR="00C7227C" w:rsidRPr="005E4D6E" w:rsidRDefault="00C7227C" w:rsidP="00C7227C">
            <w:pPr>
              <w:rPr>
                <w:rFonts w:ascii="Times New Roman" w:eastAsia="標楷體" w:hAnsi="Times New Roman" w:cs="Times New Roman"/>
                <w:color w:val="000000" w:themeColor="text1"/>
              </w:rPr>
            </w:pPr>
            <w:r w:rsidRPr="005E4D6E">
              <w:rPr>
                <w:rFonts w:ascii="Times New Roman" w:eastAsia="標楷體" w:hAnsi="Times New Roman" w:cs="Times New Roman"/>
                <w:color w:val="000000" w:themeColor="text1"/>
              </w:rPr>
              <w:t>車位大小</w:t>
            </w:r>
          </w:p>
        </w:tc>
        <w:tc>
          <w:tcPr>
            <w:tcW w:w="1262" w:type="dxa"/>
            <w:tcBorders>
              <w:top w:val="single" w:sz="6" w:space="0" w:color="auto"/>
              <w:bottom w:val="single" w:sz="6" w:space="0" w:color="auto"/>
            </w:tcBorders>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1134" w:type="dxa"/>
            <w:tcBorders>
              <w:top w:val="single" w:sz="6" w:space="0" w:color="auto"/>
              <w:bottom w:val="single" w:sz="6" w:space="0" w:color="auto"/>
            </w:tcBorders>
            <w:shd w:val="clear" w:color="auto" w:fill="auto"/>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709" w:type="dxa"/>
            <w:tcBorders>
              <w:top w:val="single" w:sz="6" w:space="0" w:color="auto"/>
              <w:bottom w:val="single" w:sz="6" w:space="0" w:color="auto"/>
            </w:tcBorders>
            <w:shd w:val="clear" w:color="auto" w:fill="auto"/>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1134" w:type="dxa"/>
            <w:tcBorders>
              <w:top w:val="single" w:sz="6" w:space="0" w:color="auto"/>
              <w:bottom w:val="single" w:sz="6" w:space="0" w:color="auto"/>
            </w:tcBorders>
            <w:shd w:val="clear" w:color="auto" w:fill="auto"/>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708" w:type="dxa"/>
            <w:tcBorders>
              <w:top w:val="single" w:sz="6" w:space="0" w:color="auto"/>
              <w:bottom w:val="single" w:sz="6" w:space="0" w:color="auto"/>
            </w:tcBorders>
            <w:shd w:val="clear" w:color="auto" w:fill="auto"/>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1134" w:type="dxa"/>
            <w:tcBorders>
              <w:top w:val="single" w:sz="6" w:space="0" w:color="auto"/>
              <w:bottom w:val="single" w:sz="6" w:space="0" w:color="auto"/>
            </w:tcBorders>
            <w:shd w:val="clear" w:color="auto" w:fill="auto"/>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709" w:type="dxa"/>
            <w:tcBorders>
              <w:top w:val="single" w:sz="6" w:space="0" w:color="auto"/>
              <w:bottom w:val="single" w:sz="6" w:space="0" w:color="auto"/>
              <w:right w:val="single" w:sz="12" w:space="0" w:color="auto"/>
            </w:tcBorders>
            <w:shd w:val="clear" w:color="auto" w:fill="auto"/>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r>
      <w:tr w:rsidR="00295D44" w:rsidRPr="005E4D6E" w:rsidTr="005606A4">
        <w:trPr>
          <w:cantSplit/>
          <w:trHeight w:val="349"/>
          <w:jc w:val="center"/>
        </w:trPr>
        <w:tc>
          <w:tcPr>
            <w:tcW w:w="709" w:type="dxa"/>
            <w:vMerge/>
            <w:tcBorders>
              <w:left w:val="single" w:sz="12" w:space="0" w:color="auto"/>
            </w:tcBorders>
            <w:vAlign w:val="center"/>
          </w:tcPr>
          <w:p w:rsidR="00C7227C" w:rsidRPr="005E4D6E" w:rsidRDefault="00C7227C" w:rsidP="00C7227C">
            <w:pPr>
              <w:spacing w:line="260" w:lineRule="exact"/>
              <w:jc w:val="center"/>
              <w:rPr>
                <w:rFonts w:ascii="Times New Roman" w:eastAsia="標楷體" w:hAnsi="Times New Roman" w:cs="Times New Roman"/>
                <w:color w:val="000000" w:themeColor="text1"/>
                <w:sz w:val="22"/>
              </w:rPr>
            </w:pPr>
          </w:p>
        </w:tc>
        <w:tc>
          <w:tcPr>
            <w:tcW w:w="2204" w:type="dxa"/>
            <w:tcBorders>
              <w:top w:val="single" w:sz="6" w:space="0" w:color="auto"/>
            </w:tcBorders>
            <w:vAlign w:val="center"/>
          </w:tcPr>
          <w:p w:rsidR="00C7227C" w:rsidRPr="005E4D6E" w:rsidRDefault="00C7227C" w:rsidP="00C7227C">
            <w:pPr>
              <w:spacing w:line="260" w:lineRule="exact"/>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rPr>
              <w:t>樓層位置</w:t>
            </w:r>
          </w:p>
        </w:tc>
        <w:tc>
          <w:tcPr>
            <w:tcW w:w="1262" w:type="dxa"/>
            <w:tcBorders>
              <w:top w:val="single" w:sz="6" w:space="0" w:color="auto"/>
            </w:tcBorders>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1134" w:type="dxa"/>
            <w:tcBorders>
              <w:top w:val="single" w:sz="6" w:space="0" w:color="auto"/>
            </w:tcBorders>
            <w:shd w:val="clear" w:color="auto" w:fill="auto"/>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709" w:type="dxa"/>
            <w:tcBorders>
              <w:top w:val="single" w:sz="6" w:space="0" w:color="auto"/>
            </w:tcBorders>
            <w:shd w:val="clear" w:color="auto" w:fill="auto"/>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1134" w:type="dxa"/>
            <w:tcBorders>
              <w:top w:val="single" w:sz="6" w:space="0" w:color="auto"/>
            </w:tcBorders>
            <w:shd w:val="clear" w:color="auto" w:fill="auto"/>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708" w:type="dxa"/>
            <w:tcBorders>
              <w:top w:val="single" w:sz="6" w:space="0" w:color="auto"/>
            </w:tcBorders>
            <w:shd w:val="clear" w:color="auto" w:fill="auto"/>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1134" w:type="dxa"/>
            <w:tcBorders>
              <w:top w:val="single" w:sz="6" w:space="0" w:color="auto"/>
            </w:tcBorders>
            <w:shd w:val="clear" w:color="auto" w:fill="auto"/>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709" w:type="dxa"/>
            <w:tcBorders>
              <w:top w:val="single" w:sz="6" w:space="0" w:color="auto"/>
              <w:right w:val="single" w:sz="12" w:space="0" w:color="auto"/>
            </w:tcBorders>
            <w:shd w:val="clear" w:color="auto" w:fill="auto"/>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r>
      <w:tr w:rsidR="00295D44" w:rsidRPr="005E4D6E" w:rsidTr="005606A4">
        <w:trPr>
          <w:cantSplit/>
          <w:trHeight w:val="349"/>
          <w:jc w:val="center"/>
        </w:trPr>
        <w:tc>
          <w:tcPr>
            <w:tcW w:w="709" w:type="dxa"/>
            <w:vMerge/>
            <w:tcBorders>
              <w:left w:val="single" w:sz="12" w:space="0" w:color="auto"/>
              <w:bottom w:val="single" w:sz="2" w:space="0" w:color="auto"/>
            </w:tcBorders>
            <w:vAlign w:val="center"/>
          </w:tcPr>
          <w:p w:rsidR="00C7227C" w:rsidRPr="005E4D6E" w:rsidRDefault="00C7227C" w:rsidP="00C7227C">
            <w:pPr>
              <w:spacing w:line="260" w:lineRule="exact"/>
              <w:jc w:val="center"/>
              <w:rPr>
                <w:rFonts w:ascii="Times New Roman" w:eastAsia="標楷體" w:hAnsi="Times New Roman" w:cs="Times New Roman"/>
                <w:color w:val="000000" w:themeColor="text1"/>
                <w:sz w:val="22"/>
              </w:rPr>
            </w:pPr>
          </w:p>
        </w:tc>
        <w:tc>
          <w:tcPr>
            <w:tcW w:w="2204" w:type="dxa"/>
            <w:tcBorders>
              <w:bottom w:val="single" w:sz="2" w:space="0" w:color="auto"/>
            </w:tcBorders>
            <w:vAlign w:val="center"/>
          </w:tcPr>
          <w:p w:rsidR="00C7227C" w:rsidRPr="005E4D6E" w:rsidRDefault="00C7227C" w:rsidP="00C7227C">
            <w:pPr>
              <w:spacing w:line="260" w:lineRule="exact"/>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rPr>
              <w:t>其他：屋齡</w:t>
            </w:r>
          </w:p>
        </w:tc>
        <w:tc>
          <w:tcPr>
            <w:tcW w:w="1262" w:type="dxa"/>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1134" w:type="dxa"/>
            <w:shd w:val="clear" w:color="auto" w:fill="auto"/>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709" w:type="dxa"/>
            <w:shd w:val="clear" w:color="auto" w:fill="auto"/>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1134" w:type="dxa"/>
            <w:shd w:val="clear" w:color="auto" w:fill="auto"/>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708" w:type="dxa"/>
            <w:shd w:val="clear" w:color="auto" w:fill="auto"/>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1134" w:type="dxa"/>
            <w:shd w:val="clear" w:color="auto" w:fill="auto"/>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c>
          <w:tcPr>
            <w:tcW w:w="709" w:type="dxa"/>
            <w:tcBorders>
              <w:right w:val="single" w:sz="12" w:space="0" w:color="auto"/>
            </w:tcBorders>
            <w:shd w:val="clear" w:color="auto" w:fill="auto"/>
            <w:vAlign w:val="center"/>
          </w:tcPr>
          <w:p w:rsidR="00C7227C" w:rsidRPr="005E4D6E" w:rsidRDefault="00C7227C" w:rsidP="00C7227C">
            <w:pPr>
              <w:spacing w:line="260" w:lineRule="exact"/>
              <w:jc w:val="center"/>
              <w:rPr>
                <w:rFonts w:ascii="Times New Roman" w:eastAsia="標楷體" w:hAnsi="Times New Roman" w:cs="Times New Roman"/>
                <w:b/>
                <w:bCs/>
                <w:color w:val="000000" w:themeColor="text1"/>
                <w:sz w:val="22"/>
              </w:rPr>
            </w:pPr>
          </w:p>
        </w:tc>
      </w:tr>
      <w:tr w:rsidR="00295D44" w:rsidRPr="005E4D6E" w:rsidTr="005606A4">
        <w:trPr>
          <w:cantSplit/>
          <w:trHeight w:val="289"/>
          <w:jc w:val="center"/>
        </w:trPr>
        <w:tc>
          <w:tcPr>
            <w:tcW w:w="2913" w:type="dxa"/>
            <w:gridSpan w:val="2"/>
            <w:tcBorders>
              <w:top w:val="single" w:sz="2" w:space="0" w:color="auto"/>
              <w:left w:val="single" w:sz="12" w:space="0" w:color="auto"/>
              <w:bottom w:val="single" w:sz="12" w:space="0" w:color="auto"/>
            </w:tcBorders>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bCs/>
                <w:color w:val="000000" w:themeColor="text1"/>
              </w:rPr>
              <w:t>個別因素總調整率</w:t>
            </w:r>
          </w:p>
        </w:tc>
        <w:tc>
          <w:tcPr>
            <w:tcW w:w="1262" w:type="dxa"/>
            <w:tcBorders>
              <w:top w:val="single" w:sz="2" w:space="0" w:color="auto"/>
              <w:bottom w:val="single" w:sz="12" w:space="0" w:color="auto"/>
            </w:tcBorders>
            <w:vAlign w:val="center"/>
          </w:tcPr>
          <w:p w:rsidR="00C7227C" w:rsidRPr="005E4D6E" w:rsidRDefault="00C7227C" w:rsidP="00C7227C">
            <w:pPr>
              <w:jc w:val="center"/>
              <w:rPr>
                <w:rFonts w:ascii="Times New Roman" w:eastAsia="標楷體" w:hAnsi="Times New Roman" w:cs="Times New Roman"/>
                <w:b/>
                <w:bCs/>
                <w:color w:val="000000" w:themeColor="text1"/>
                <w:sz w:val="22"/>
              </w:rPr>
            </w:pPr>
          </w:p>
        </w:tc>
        <w:tc>
          <w:tcPr>
            <w:tcW w:w="1134" w:type="dxa"/>
            <w:tcBorders>
              <w:top w:val="single" w:sz="2" w:space="0" w:color="auto"/>
              <w:bottom w:val="single" w:sz="12" w:space="0" w:color="auto"/>
            </w:tcBorders>
            <w:shd w:val="clear" w:color="auto" w:fill="auto"/>
            <w:vAlign w:val="center"/>
          </w:tcPr>
          <w:p w:rsidR="00C7227C" w:rsidRPr="005E4D6E" w:rsidRDefault="00C7227C" w:rsidP="00C7227C">
            <w:pPr>
              <w:jc w:val="center"/>
              <w:rPr>
                <w:rFonts w:ascii="Times New Roman" w:eastAsia="標楷體" w:hAnsi="Times New Roman" w:cs="Times New Roman"/>
                <w:b/>
                <w:bCs/>
                <w:color w:val="000000" w:themeColor="text1"/>
                <w:sz w:val="22"/>
              </w:rPr>
            </w:pPr>
          </w:p>
        </w:tc>
        <w:tc>
          <w:tcPr>
            <w:tcW w:w="709" w:type="dxa"/>
            <w:tcBorders>
              <w:bottom w:val="single" w:sz="12" w:space="0" w:color="auto"/>
            </w:tcBorders>
            <w:shd w:val="clear" w:color="auto" w:fill="auto"/>
            <w:vAlign w:val="center"/>
          </w:tcPr>
          <w:p w:rsidR="00C7227C" w:rsidRPr="005E4D6E" w:rsidRDefault="00C7227C" w:rsidP="00C7227C">
            <w:pPr>
              <w:jc w:val="center"/>
              <w:rPr>
                <w:rFonts w:ascii="Times New Roman" w:eastAsia="標楷體" w:hAnsi="Times New Roman" w:cs="Times New Roman"/>
                <w:b/>
                <w:bCs/>
                <w:color w:val="000000" w:themeColor="text1"/>
                <w:sz w:val="22"/>
              </w:rPr>
            </w:pPr>
          </w:p>
        </w:tc>
        <w:tc>
          <w:tcPr>
            <w:tcW w:w="1134" w:type="dxa"/>
            <w:tcBorders>
              <w:bottom w:val="single" w:sz="12" w:space="0" w:color="auto"/>
            </w:tcBorders>
            <w:shd w:val="clear" w:color="auto" w:fill="auto"/>
            <w:vAlign w:val="center"/>
          </w:tcPr>
          <w:p w:rsidR="00C7227C" w:rsidRPr="005E4D6E" w:rsidRDefault="00C7227C" w:rsidP="00C7227C">
            <w:pPr>
              <w:jc w:val="center"/>
              <w:rPr>
                <w:rFonts w:ascii="Times New Roman" w:eastAsia="標楷體" w:hAnsi="Times New Roman" w:cs="Times New Roman"/>
                <w:b/>
                <w:bCs/>
                <w:color w:val="000000" w:themeColor="text1"/>
                <w:sz w:val="22"/>
              </w:rPr>
            </w:pPr>
          </w:p>
        </w:tc>
        <w:tc>
          <w:tcPr>
            <w:tcW w:w="708" w:type="dxa"/>
            <w:tcBorders>
              <w:bottom w:val="single" w:sz="12" w:space="0" w:color="auto"/>
            </w:tcBorders>
            <w:shd w:val="clear" w:color="auto" w:fill="auto"/>
            <w:vAlign w:val="center"/>
          </w:tcPr>
          <w:p w:rsidR="00C7227C" w:rsidRPr="005E4D6E" w:rsidRDefault="00C7227C" w:rsidP="00C7227C">
            <w:pPr>
              <w:jc w:val="center"/>
              <w:rPr>
                <w:rFonts w:ascii="Times New Roman" w:eastAsia="標楷體" w:hAnsi="Times New Roman" w:cs="Times New Roman"/>
                <w:b/>
                <w:bCs/>
                <w:color w:val="000000" w:themeColor="text1"/>
                <w:sz w:val="22"/>
              </w:rPr>
            </w:pPr>
          </w:p>
        </w:tc>
        <w:tc>
          <w:tcPr>
            <w:tcW w:w="1134" w:type="dxa"/>
            <w:tcBorders>
              <w:bottom w:val="single" w:sz="12" w:space="0" w:color="auto"/>
            </w:tcBorders>
            <w:shd w:val="clear" w:color="auto" w:fill="auto"/>
            <w:vAlign w:val="center"/>
          </w:tcPr>
          <w:p w:rsidR="00C7227C" w:rsidRPr="005E4D6E" w:rsidRDefault="00C7227C" w:rsidP="00C7227C">
            <w:pPr>
              <w:jc w:val="center"/>
              <w:rPr>
                <w:rFonts w:ascii="Times New Roman" w:eastAsia="標楷體" w:hAnsi="Times New Roman" w:cs="Times New Roman"/>
                <w:b/>
                <w:bCs/>
                <w:color w:val="000000" w:themeColor="text1"/>
                <w:sz w:val="22"/>
              </w:rPr>
            </w:pPr>
          </w:p>
        </w:tc>
        <w:tc>
          <w:tcPr>
            <w:tcW w:w="709" w:type="dxa"/>
            <w:tcBorders>
              <w:bottom w:val="single" w:sz="12" w:space="0" w:color="auto"/>
              <w:right w:val="single" w:sz="12" w:space="0" w:color="auto"/>
            </w:tcBorders>
            <w:shd w:val="clear" w:color="auto" w:fill="auto"/>
            <w:vAlign w:val="center"/>
          </w:tcPr>
          <w:p w:rsidR="00C7227C" w:rsidRPr="005E4D6E" w:rsidRDefault="00C7227C" w:rsidP="00C7227C">
            <w:pPr>
              <w:jc w:val="center"/>
              <w:rPr>
                <w:rFonts w:ascii="Times New Roman" w:eastAsia="標楷體" w:hAnsi="Times New Roman" w:cs="Times New Roman"/>
                <w:b/>
                <w:bCs/>
                <w:color w:val="000000" w:themeColor="text1"/>
                <w:sz w:val="22"/>
              </w:rPr>
            </w:pPr>
          </w:p>
        </w:tc>
      </w:tr>
    </w:tbl>
    <w:p w:rsidR="00F24EA1" w:rsidRPr="005E4D6E" w:rsidRDefault="00F24EA1" w:rsidP="00F24EA1">
      <w:pPr>
        <w:pStyle w:val="affff0"/>
        <w:ind w:leftChars="1" w:left="1646" w:rightChars="-142" w:right="-341" w:hangingChars="685" w:hanging="1644"/>
        <w:rPr>
          <w:rFonts w:ascii="Times New Roman"/>
          <w:color w:val="000000" w:themeColor="text1"/>
          <w:szCs w:val="24"/>
        </w:rPr>
      </w:pPr>
      <w:r w:rsidRPr="005E4D6E">
        <w:rPr>
          <w:rFonts w:ascii="Times New Roman"/>
          <w:color w:val="000000" w:themeColor="text1"/>
          <w:szCs w:val="24"/>
        </w:rPr>
        <w:t>《注意須知》</w:t>
      </w:r>
    </w:p>
    <w:p w:rsidR="00F24EA1" w:rsidRPr="005E4D6E" w:rsidRDefault="00F24EA1" w:rsidP="00F24EA1">
      <w:pPr>
        <w:pStyle w:val="DefaultText"/>
        <w:numPr>
          <w:ilvl w:val="0"/>
          <w:numId w:val="21"/>
        </w:numPr>
        <w:spacing w:before="40" w:after="40" w:line="440" w:lineRule="exact"/>
        <w:ind w:left="426"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上表填載項目可視實際需要調整，無特殊原因必須刪除者皆應填載。</w:t>
      </w:r>
    </w:p>
    <w:p w:rsidR="00F24EA1" w:rsidRPr="005E4D6E" w:rsidRDefault="00F24EA1" w:rsidP="00F24EA1">
      <w:pPr>
        <w:pStyle w:val="DefaultText"/>
        <w:numPr>
          <w:ilvl w:val="0"/>
          <w:numId w:val="21"/>
        </w:numPr>
        <w:spacing w:before="40" w:after="40" w:line="440" w:lineRule="exact"/>
        <w:ind w:left="426"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如建築物型態屬透天者，停車位價格比較相關內容得刪除之。</w:t>
      </w:r>
    </w:p>
    <w:p w:rsidR="0058484B" w:rsidRPr="005E4D6E" w:rsidRDefault="0058484B" w:rsidP="00C7227C">
      <w:pPr>
        <w:pStyle w:val="CCISa"/>
        <w:numPr>
          <w:ilvl w:val="0"/>
          <w:numId w:val="0"/>
        </w:numPr>
        <w:spacing w:line="400" w:lineRule="exact"/>
        <w:ind w:leftChars="650" w:left="1560" w:firstLineChars="200" w:firstLine="520"/>
        <w:rPr>
          <w:rFonts w:ascii="Times New Roman" w:eastAsia="標楷體"/>
          <w:color w:val="000000" w:themeColor="text1"/>
        </w:rPr>
      </w:pPr>
    </w:p>
    <w:p w:rsidR="0058484B" w:rsidRPr="005E4D6E" w:rsidRDefault="0058484B">
      <w:pPr>
        <w:widowControl/>
        <w:rPr>
          <w:rFonts w:ascii="Times New Roman" w:eastAsia="標楷體" w:hAnsi="Times New Roman" w:cs="Times New Roman"/>
          <w:color w:val="000000" w:themeColor="text1"/>
          <w:kern w:val="0"/>
          <w:sz w:val="26"/>
          <w:szCs w:val="20"/>
        </w:rPr>
      </w:pPr>
      <w:r w:rsidRPr="005E4D6E">
        <w:rPr>
          <w:rFonts w:ascii="Times New Roman" w:eastAsia="標楷體" w:hAnsi="Times New Roman" w:cs="Times New Roman"/>
          <w:color w:val="000000" w:themeColor="text1"/>
        </w:rPr>
        <w:br w:type="page"/>
      </w:r>
    </w:p>
    <w:p w:rsidR="00C7227C" w:rsidRPr="005E4D6E" w:rsidRDefault="00C7227C" w:rsidP="00C7227C">
      <w:pPr>
        <w:pStyle w:val="CCISa"/>
        <w:numPr>
          <w:ilvl w:val="0"/>
          <w:numId w:val="0"/>
        </w:numPr>
        <w:spacing w:line="400" w:lineRule="exact"/>
        <w:ind w:leftChars="650" w:left="1560" w:firstLineChars="200" w:firstLine="520"/>
        <w:rPr>
          <w:rFonts w:ascii="Times New Roman" w:eastAsia="標楷體"/>
          <w:color w:val="000000" w:themeColor="text1"/>
        </w:rPr>
      </w:pPr>
    </w:p>
    <w:p w:rsidR="00C7227C" w:rsidRPr="005E4D6E" w:rsidRDefault="00C7227C" w:rsidP="004F176B">
      <w:pPr>
        <w:pStyle w:val="CCISa"/>
        <w:numPr>
          <w:ilvl w:val="0"/>
          <w:numId w:val="22"/>
        </w:numPr>
        <w:spacing w:line="400" w:lineRule="exact"/>
        <w:ind w:left="2410"/>
        <w:rPr>
          <w:rFonts w:ascii="Times New Roman" w:eastAsia="標楷體"/>
          <w:color w:val="000000" w:themeColor="text1"/>
          <w:sz w:val="28"/>
          <w:szCs w:val="24"/>
        </w:rPr>
      </w:pPr>
      <w:proofErr w:type="gramStart"/>
      <w:r w:rsidRPr="005E4D6E">
        <w:rPr>
          <w:rFonts w:ascii="Times New Roman" w:eastAsia="標楷體"/>
          <w:color w:val="000000" w:themeColor="text1"/>
          <w:sz w:val="28"/>
          <w:szCs w:val="24"/>
        </w:rPr>
        <w:t>勘</w:t>
      </w:r>
      <w:proofErr w:type="gramEnd"/>
      <w:r w:rsidRPr="005E4D6E">
        <w:rPr>
          <w:rFonts w:ascii="Times New Roman" w:eastAsia="標楷體"/>
          <w:color w:val="000000" w:themeColor="text1"/>
          <w:sz w:val="28"/>
          <w:szCs w:val="24"/>
        </w:rPr>
        <w:t>估建物停車位</w:t>
      </w:r>
      <w:r w:rsidRPr="005E4D6E">
        <w:rPr>
          <w:rFonts w:ascii="Times New Roman" w:eastAsia="標楷體"/>
          <w:color w:val="000000" w:themeColor="text1"/>
          <w:sz w:val="28"/>
          <w:szCs w:val="24"/>
        </w:rPr>
        <w:t>(</w:t>
      </w:r>
      <w:r w:rsidRPr="005E4D6E">
        <w:rPr>
          <w:rFonts w:ascii="Times New Roman" w:eastAsia="標楷體"/>
          <w:color w:val="000000" w:themeColor="text1"/>
          <w:sz w:val="28"/>
          <w:szCs w:val="24"/>
        </w:rPr>
        <w:t>比</w:t>
      </w:r>
      <w:proofErr w:type="gramStart"/>
      <w:r w:rsidRPr="005E4D6E">
        <w:rPr>
          <w:rFonts w:ascii="Times New Roman" w:eastAsia="標楷體"/>
          <w:color w:val="000000" w:themeColor="text1"/>
          <w:sz w:val="28"/>
          <w:szCs w:val="24"/>
        </w:rPr>
        <w:t>準</w:t>
      </w:r>
      <w:proofErr w:type="gramEnd"/>
      <w:r w:rsidRPr="005E4D6E">
        <w:rPr>
          <w:rFonts w:ascii="Times New Roman" w:eastAsia="標楷體"/>
          <w:color w:val="000000" w:themeColor="text1"/>
          <w:sz w:val="28"/>
          <w:szCs w:val="24"/>
        </w:rPr>
        <w:t>單元</w:t>
      </w:r>
      <w:r w:rsidRPr="005E4D6E">
        <w:rPr>
          <w:rFonts w:ascii="Times New Roman" w:eastAsia="標楷體"/>
          <w:color w:val="000000" w:themeColor="text1"/>
          <w:sz w:val="28"/>
          <w:szCs w:val="24"/>
        </w:rPr>
        <w:t>)</w:t>
      </w:r>
      <w:r w:rsidRPr="005E4D6E">
        <w:rPr>
          <w:rFonts w:ascii="Times New Roman" w:eastAsia="標楷體"/>
          <w:color w:val="000000" w:themeColor="text1"/>
          <w:sz w:val="28"/>
          <w:szCs w:val="24"/>
        </w:rPr>
        <w:t>比較價格推定表</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64" w:type="dxa"/>
          <w:right w:w="64" w:type="dxa"/>
        </w:tblCellMar>
        <w:tblLook w:val="0000" w:firstRow="0" w:lastRow="0" w:firstColumn="0" w:lastColumn="0" w:noHBand="0" w:noVBand="0"/>
      </w:tblPr>
      <w:tblGrid>
        <w:gridCol w:w="1276"/>
        <w:gridCol w:w="1694"/>
        <w:gridCol w:w="2133"/>
        <w:gridCol w:w="1984"/>
        <w:gridCol w:w="1985"/>
      </w:tblGrid>
      <w:tr w:rsidR="00295D44" w:rsidRPr="005E4D6E" w:rsidTr="005606A4">
        <w:trPr>
          <w:cantSplit/>
          <w:trHeight w:hRule="exact" w:val="660"/>
          <w:jc w:val="center"/>
        </w:trPr>
        <w:tc>
          <w:tcPr>
            <w:tcW w:w="2970" w:type="dxa"/>
            <w:gridSpan w:val="2"/>
            <w:vAlign w:val="center"/>
          </w:tcPr>
          <w:p w:rsidR="00C7227C" w:rsidRPr="005E4D6E" w:rsidRDefault="00C7227C" w:rsidP="00C7227C">
            <w:pPr>
              <w:pStyle w:val="DefaultText"/>
              <w:spacing w:line="300" w:lineRule="exact"/>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項</w:t>
            </w:r>
            <w:r w:rsidRPr="005E4D6E">
              <w:rPr>
                <w:rFonts w:ascii="Times New Roman" w:eastAsia="標楷體" w:hAnsi="Times New Roman"/>
                <w:color w:val="000000" w:themeColor="text1"/>
                <w:sz w:val="22"/>
                <w:szCs w:val="22"/>
              </w:rPr>
              <w:t xml:space="preserve">    </w:t>
            </w:r>
            <w:r w:rsidRPr="005E4D6E">
              <w:rPr>
                <w:rFonts w:ascii="Times New Roman" w:eastAsia="標楷體" w:hAnsi="Times New Roman"/>
                <w:color w:val="000000" w:themeColor="text1"/>
                <w:sz w:val="22"/>
                <w:szCs w:val="22"/>
              </w:rPr>
              <w:t>目</w:t>
            </w:r>
          </w:p>
        </w:tc>
        <w:tc>
          <w:tcPr>
            <w:tcW w:w="2133" w:type="dxa"/>
            <w:vAlign w:val="center"/>
          </w:tcPr>
          <w:p w:rsidR="00C7227C" w:rsidRPr="005E4D6E" w:rsidRDefault="00C7227C" w:rsidP="008C6876">
            <w:pPr>
              <w:pStyle w:val="DefaultText"/>
              <w:spacing w:line="300" w:lineRule="exact"/>
              <w:jc w:val="center"/>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比較標的</w:t>
            </w:r>
            <w:r w:rsidR="008C6876" w:rsidRPr="005E4D6E">
              <w:rPr>
                <w:rFonts w:ascii="Times New Roman" w:eastAsia="標楷體" w:hAnsi="Times New Roman"/>
                <w:color w:val="000000" w:themeColor="text1"/>
                <w:sz w:val="22"/>
                <w:szCs w:val="22"/>
              </w:rPr>
              <w:t>1</w:t>
            </w:r>
          </w:p>
        </w:tc>
        <w:tc>
          <w:tcPr>
            <w:tcW w:w="1984" w:type="dxa"/>
            <w:vAlign w:val="center"/>
          </w:tcPr>
          <w:p w:rsidR="00C7227C" w:rsidRPr="005E4D6E" w:rsidRDefault="00C7227C" w:rsidP="008C6876">
            <w:pPr>
              <w:pStyle w:val="DefaultText"/>
              <w:spacing w:line="300" w:lineRule="exact"/>
              <w:jc w:val="center"/>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比較標的</w:t>
            </w:r>
            <w:r w:rsidR="008C6876" w:rsidRPr="005E4D6E">
              <w:rPr>
                <w:rFonts w:ascii="Times New Roman" w:eastAsia="標楷體" w:hAnsi="Times New Roman"/>
                <w:color w:val="000000" w:themeColor="text1"/>
                <w:sz w:val="22"/>
                <w:szCs w:val="22"/>
              </w:rPr>
              <w:t>2</w:t>
            </w:r>
          </w:p>
        </w:tc>
        <w:tc>
          <w:tcPr>
            <w:tcW w:w="1985" w:type="dxa"/>
            <w:vAlign w:val="center"/>
          </w:tcPr>
          <w:p w:rsidR="00C7227C" w:rsidRPr="005E4D6E" w:rsidRDefault="00C7227C" w:rsidP="008C6876">
            <w:pPr>
              <w:pStyle w:val="DefaultText"/>
              <w:spacing w:line="300" w:lineRule="exact"/>
              <w:jc w:val="center"/>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比較標的</w:t>
            </w:r>
            <w:r w:rsidR="008C6876" w:rsidRPr="005E4D6E">
              <w:rPr>
                <w:rFonts w:ascii="Times New Roman" w:eastAsia="標楷體" w:hAnsi="Times New Roman"/>
                <w:color w:val="000000" w:themeColor="text1"/>
                <w:sz w:val="22"/>
                <w:szCs w:val="22"/>
              </w:rPr>
              <w:t>3</w:t>
            </w:r>
          </w:p>
        </w:tc>
      </w:tr>
      <w:tr w:rsidR="00295D44" w:rsidRPr="005E4D6E" w:rsidTr="005606A4">
        <w:trPr>
          <w:cantSplit/>
          <w:trHeight w:hRule="exact" w:val="660"/>
          <w:jc w:val="center"/>
        </w:trPr>
        <w:tc>
          <w:tcPr>
            <w:tcW w:w="2970" w:type="dxa"/>
            <w:gridSpan w:val="2"/>
            <w:vAlign w:val="center"/>
          </w:tcPr>
          <w:p w:rsidR="00C7227C" w:rsidRPr="005E4D6E" w:rsidRDefault="00C7227C" w:rsidP="00C7227C">
            <w:pPr>
              <w:pStyle w:val="DefaultText"/>
              <w:spacing w:line="300" w:lineRule="exact"/>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交易價格</w:t>
            </w:r>
            <w:r w:rsidR="0059508C" w:rsidRPr="005E4D6E">
              <w:rPr>
                <w:rFonts w:ascii="Times New Roman" w:eastAsia="標楷體" w:hAnsi="Times New Roman"/>
                <w:bCs/>
                <w:color w:val="000000" w:themeColor="text1"/>
                <w:sz w:val="22"/>
                <w:szCs w:val="22"/>
              </w:rPr>
              <w:t>(</w:t>
            </w:r>
            <w:r w:rsidR="0059508C" w:rsidRPr="005E4D6E">
              <w:rPr>
                <w:rFonts w:ascii="Times New Roman" w:eastAsia="標楷體" w:hAnsi="Times New Roman"/>
                <w:bCs/>
                <w:color w:val="000000" w:themeColor="text1"/>
                <w:sz w:val="22"/>
                <w:szCs w:val="22"/>
              </w:rPr>
              <w:t>元</w:t>
            </w:r>
            <w:r w:rsidR="0059508C" w:rsidRPr="005E4D6E">
              <w:rPr>
                <w:rFonts w:ascii="Times New Roman" w:eastAsia="標楷體" w:hAnsi="Times New Roman"/>
                <w:bCs/>
                <w:color w:val="000000" w:themeColor="text1"/>
                <w:sz w:val="22"/>
                <w:szCs w:val="22"/>
              </w:rPr>
              <w:t>/</w:t>
            </w:r>
            <w:proofErr w:type="gramStart"/>
            <w:r w:rsidR="0059508C" w:rsidRPr="005E4D6E">
              <w:rPr>
                <w:rFonts w:ascii="Times New Roman" w:eastAsia="標楷體" w:hAnsi="Times New Roman"/>
                <w:bCs/>
                <w:color w:val="000000" w:themeColor="text1"/>
                <w:sz w:val="22"/>
                <w:szCs w:val="22"/>
              </w:rPr>
              <w:t>個</w:t>
            </w:r>
            <w:proofErr w:type="gramEnd"/>
            <w:r w:rsidR="0059508C" w:rsidRPr="005E4D6E">
              <w:rPr>
                <w:rFonts w:ascii="Times New Roman" w:eastAsia="標楷體" w:hAnsi="Times New Roman"/>
                <w:bCs/>
                <w:color w:val="000000" w:themeColor="text1"/>
                <w:sz w:val="22"/>
                <w:szCs w:val="22"/>
              </w:rPr>
              <w:t>)</w:t>
            </w:r>
          </w:p>
        </w:tc>
        <w:tc>
          <w:tcPr>
            <w:tcW w:w="2133" w:type="dxa"/>
            <w:vAlign w:val="center"/>
          </w:tcPr>
          <w:p w:rsidR="00C7227C" w:rsidRPr="005E4D6E" w:rsidRDefault="00C7227C" w:rsidP="00C7227C">
            <w:pPr>
              <w:pStyle w:val="r0"/>
              <w:spacing w:line="300" w:lineRule="exact"/>
              <w:jc w:val="both"/>
              <w:rPr>
                <w:rFonts w:ascii="Times New Roman" w:eastAsia="標楷體" w:hAnsi="Times New Roman"/>
                <w:color w:val="000000" w:themeColor="text1"/>
                <w:sz w:val="22"/>
                <w:szCs w:val="22"/>
              </w:rPr>
            </w:pPr>
          </w:p>
        </w:tc>
        <w:tc>
          <w:tcPr>
            <w:tcW w:w="1984" w:type="dxa"/>
            <w:vAlign w:val="center"/>
          </w:tcPr>
          <w:p w:rsidR="00C7227C" w:rsidRPr="005E4D6E" w:rsidRDefault="00C7227C" w:rsidP="00C7227C">
            <w:pPr>
              <w:spacing w:line="300" w:lineRule="exact"/>
              <w:jc w:val="both"/>
              <w:rPr>
                <w:rFonts w:ascii="Times New Roman" w:eastAsia="標楷體" w:hAnsi="Times New Roman" w:cs="Times New Roman"/>
                <w:color w:val="000000" w:themeColor="text1"/>
                <w:sz w:val="22"/>
              </w:rPr>
            </w:pPr>
          </w:p>
        </w:tc>
        <w:tc>
          <w:tcPr>
            <w:tcW w:w="1985" w:type="dxa"/>
            <w:vAlign w:val="center"/>
          </w:tcPr>
          <w:p w:rsidR="00C7227C" w:rsidRPr="005E4D6E" w:rsidRDefault="00C7227C" w:rsidP="00C7227C">
            <w:pPr>
              <w:spacing w:line="300" w:lineRule="exact"/>
              <w:jc w:val="both"/>
              <w:rPr>
                <w:rFonts w:ascii="Times New Roman" w:eastAsia="標楷體" w:hAnsi="Times New Roman" w:cs="Times New Roman"/>
                <w:color w:val="000000" w:themeColor="text1"/>
                <w:sz w:val="22"/>
              </w:rPr>
            </w:pPr>
          </w:p>
        </w:tc>
      </w:tr>
      <w:tr w:rsidR="00295D44" w:rsidRPr="005E4D6E" w:rsidTr="005606A4">
        <w:trPr>
          <w:cantSplit/>
          <w:trHeight w:hRule="exact" w:val="660"/>
          <w:jc w:val="center"/>
        </w:trPr>
        <w:tc>
          <w:tcPr>
            <w:tcW w:w="2970" w:type="dxa"/>
            <w:gridSpan w:val="2"/>
            <w:vAlign w:val="center"/>
          </w:tcPr>
          <w:p w:rsidR="00C7227C" w:rsidRPr="005E4D6E" w:rsidRDefault="00C7227C" w:rsidP="00C7227C">
            <w:pPr>
              <w:pStyle w:val="DefaultText"/>
              <w:spacing w:line="300" w:lineRule="exact"/>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價格型態</w:t>
            </w:r>
          </w:p>
        </w:tc>
        <w:tc>
          <w:tcPr>
            <w:tcW w:w="2133" w:type="dxa"/>
            <w:vAlign w:val="center"/>
          </w:tcPr>
          <w:p w:rsidR="00C7227C" w:rsidRPr="005E4D6E" w:rsidRDefault="00C7227C" w:rsidP="00C7227C">
            <w:pPr>
              <w:pStyle w:val="DefaultText"/>
              <w:spacing w:line="300" w:lineRule="exact"/>
              <w:jc w:val="both"/>
              <w:rPr>
                <w:rFonts w:ascii="Times New Roman" w:eastAsia="標楷體" w:hAnsi="Times New Roman"/>
                <w:color w:val="000000" w:themeColor="text1"/>
                <w:sz w:val="22"/>
                <w:szCs w:val="22"/>
              </w:rPr>
            </w:pPr>
          </w:p>
        </w:tc>
        <w:tc>
          <w:tcPr>
            <w:tcW w:w="1984" w:type="dxa"/>
            <w:vAlign w:val="center"/>
          </w:tcPr>
          <w:p w:rsidR="00C7227C" w:rsidRPr="005E4D6E" w:rsidRDefault="00C7227C" w:rsidP="00C7227C">
            <w:pPr>
              <w:spacing w:line="300" w:lineRule="exact"/>
              <w:jc w:val="both"/>
              <w:rPr>
                <w:rFonts w:ascii="Times New Roman" w:eastAsia="標楷體" w:hAnsi="Times New Roman" w:cs="Times New Roman"/>
                <w:color w:val="000000" w:themeColor="text1"/>
                <w:sz w:val="22"/>
              </w:rPr>
            </w:pPr>
          </w:p>
        </w:tc>
        <w:tc>
          <w:tcPr>
            <w:tcW w:w="1985" w:type="dxa"/>
            <w:vAlign w:val="center"/>
          </w:tcPr>
          <w:p w:rsidR="00C7227C" w:rsidRPr="005E4D6E" w:rsidRDefault="00C7227C" w:rsidP="00C7227C">
            <w:pPr>
              <w:spacing w:line="300" w:lineRule="exact"/>
              <w:jc w:val="both"/>
              <w:rPr>
                <w:rFonts w:ascii="Times New Roman" w:eastAsia="標楷體" w:hAnsi="Times New Roman" w:cs="Times New Roman"/>
                <w:color w:val="000000" w:themeColor="text1"/>
                <w:sz w:val="22"/>
              </w:rPr>
            </w:pPr>
          </w:p>
        </w:tc>
      </w:tr>
      <w:tr w:rsidR="00295D44" w:rsidRPr="005E4D6E" w:rsidTr="00286767">
        <w:trPr>
          <w:cantSplit/>
          <w:trHeight w:hRule="exact" w:val="660"/>
          <w:jc w:val="center"/>
        </w:trPr>
        <w:tc>
          <w:tcPr>
            <w:tcW w:w="1276" w:type="dxa"/>
            <w:vMerge w:val="restart"/>
            <w:vAlign w:val="center"/>
          </w:tcPr>
          <w:p w:rsidR="00C7227C" w:rsidRPr="005E4D6E" w:rsidRDefault="00C7227C" w:rsidP="00C7227C">
            <w:pPr>
              <w:pStyle w:val="R"/>
              <w:spacing w:line="300" w:lineRule="exact"/>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情況因素</w:t>
            </w:r>
          </w:p>
        </w:tc>
        <w:tc>
          <w:tcPr>
            <w:tcW w:w="1694" w:type="dxa"/>
            <w:vAlign w:val="center"/>
          </w:tcPr>
          <w:p w:rsidR="00C7227C" w:rsidRPr="005E4D6E" w:rsidRDefault="00C7227C" w:rsidP="00286767">
            <w:pPr>
              <w:pStyle w:val="DefaultText"/>
              <w:spacing w:line="300" w:lineRule="exact"/>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調整百分率</w:t>
            </w:r>
          </w:p>
        </w:tc>
        <w:tc>
          <w:tcPr>
            <w:tcW w:w="2133" w:type="dxa"/>
            <w:vAlign w:val="center"/>
          </w:tcPr>
          <w:p w:rsidR="00C7227C" w:rsidRPr="005E4D6E" w:rsidRDefault="00C7227C" w:rsidP="00C7227C">
            <w:pPr>
              <w:pStyle w:val="DefaultText"/>
              <w:spacing w:line="300" w:lineRule="exact"/>
              <w:jc w:val="both"/>
              <w:rPr>
                <w:rFonts w:ascii="Times New Roman" w:eastAsia="標楷體" w:hAnsi="Times New Roman"/>
                <w:color w:val="000000" w:themeColor="text1"/>
                <w:sz w:val="22"/>
                <w:szCs w:val="22"/>
              </w:rPr>
            </w:pPr>
          </w:p>
        </w:tc>
        <w:tc>
          <w:tcPr>
            <w:tcW w:w="1984" w:type="dxa"/>
            <w:vAlign w:val="center"/>
          </w:tcPr>
          <w:p w:rsidR="00C7227C" w:rsidRPr="005E4D6E" w:rsidRDefault="00C7227C" w:rsidP="00C7227C">
            <w:pPr>
              <w:pStyle w:val="DefaultText"/>
              <w:spacing w:line="300" w:lineRule="exact"/>
              <w:jc w:val="both"/>
              <w:rPr>
                <w:rFonts w:ascii="Times New Roman" w:eastAsia="標楷體" w:hAnsi="Times New Roman"/>
                <w:color w:val="000000" w:themeColor="text1"/>
                <w:sz w:val="22"/>
                <w:szCs w:val="22"/>
              </w:rPr>
            </w:pPr>
          </w:p>
        </w:tc>
        <w:tc>
          <w:tcPr>
            <w:tcW w:w="1985" w:type="dxa"/>
            <w:vAlign w:val="center"/>
          </w:tcPr>
          <w:p w:rsidR="00C7227C" w:rsidRPr="005E4D6E" w:rsidRDefault="00C7227C" w:rsidP="00C7227C">
            <w:pPr>
              <w:pStyle w:val="DefaultText"/>
              <w:spacing w:line="300" w:lineRule="exact"/>
              <w:jc w:val="both"/>
              <w:rPr>
                <w:rFonts w:ascii="Times New Roman" w:eastAsia="標楷體" w:hAnsi="Times New Roman"/>
                <w:color w:val="000000" w:themeColor="text1"/>
                <w:sz w:val="22"/>
                <w:szCs w:val="22"/>
              </w:rPr>
            </w:pPr>
          </w:p>
        </w:tc>
      </w:tr>
      <w:tr w:rsidR="00295D44" w:rsidRPr="005E4D6E" w:rsidTr="00286767">
        <w:trPr>
          <w:cantSplit/>
          <w:trHeight w:hRule="exact" w:val="660"/>
          <w:jc w:val="center"/>
        </w:trPr>
        <w:tc>
          <w:tcPr>
            <w:tcW w:w="1276" w:type="dxa"/>
            <w:vMerge/>
            <w:vAlign w:val="center"/>
          </w:tcPr>
          <w:p w:rsidR="00C7227C" w:rsidRPr="005E4D6E" w:rsidRDefault="00C7227C" w:rsidP="00C7227C">
            <w:pPr>
              <w:pStyle w:val="R"/>
              <w:spacing w:line="300" w:lineRule="exact"/>
              <w:jc w:val="both"/>
              <w:rPr>
                <w:rFonts w:ascii="Times New Roman" w:eastAsia="標楷體" w:hAnsi="Times New Roman"/>
                <w:color w:val="000000" w:themeColor="text1"/>
                <w:sz w:val="22"/>
                <w:szCs w:val="22"/>
              </w:rPr>
            </w:pPr>
          </w:p>
        </w:tc>
        <w:tc>
          <w:tcPr>
            <w:tcW w:w="1694" w:type="dxa"/>
            <w:vAlign w:val="center"/>
          </w:tcPr>
          <w:p w:rsidR="00C7227C" w:rsidRPr="005E4D6E" w:rsidRDefault="00C7227C" w:rsidP="00286767">
            <w:pPr>
              <w:spacing w:line="300" w:lineRule="exact"/>
              <w:jc w:val="both"/>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調整後價格</w:t>
            </w:r>
          </w:p>
        </w:tc>
        <w:tc>
          <w:tcPr>
            <w:tcW w:w="2133" w:type="dxa"/>
            <w:vAlign w:val="center"/>
          </w:tcPr>
          <w:p w:rsidR="00C7227C" w:rsidRPr="005E4D6E" w:rsidRDefault="00C7227C" w:rsidP="00C7227C">
            <w:pPr>
              <w:spacing w:line="300" w:lineRule="exact"/>
              <w:jc w:val="both"/>
              <w:rPr>
                <w:rFonts w:ascii="Times New Roman" w:eastAsia="標楷體" w:hAnsi="Times New Roman" w:cs="Times New Roman"/>
                <w:color w:val="000000" w:themeColor="text1"/>
                <w:sz w:val="22"/>
              </w:rPr>
            </w:pPr>
          </w:p>
        </w:tc>
        <w:tc>
          <w:tcPr>
            <w:tcW w:w="1984" w:type="dxa"/>
            <w:vAlign w:val="center"/>
          </w:tcPr>
          <w:p w:rsidR="00C7227C" w:rsidRPr="005E4D6E" w:rsidRDefault="00C7227C" w:rsidP="00C7227C">
            <w:pPr>
              <w:spacing w:line="300" w:lineRule="exact"/>
              <w:jc w:val="both"/>
              <w:rPr>
                <w:rFonts w:ascii="Times New Roman" w:eastAsia="標楷體" w:hAnsi="Times New Roman" w:cs="Times New Roman"/>
                <w:color w:val="000000" w:themeColor="text1"/>
                <w:sz w:val="22"/>
              </w:rPr>
            </w:pPr>
          </w:p>
        </w:tc>
        <w:tc>
          <w:tcPr>
            <w:tcW w:w="1985" w:type="dxa"/>
            <w:vAlign w:val="center"/>
          </w:tcPr>
          <w:p w:rsidR="00C7227C" w:rsidRPr="005E4D6E" w:rsidRDefault="00C7227C" w:rsidP="00C7227C">
            <w:pPr>
              <w:spacing w:line="300" w:lineRule="exact"/>
              <w:jc w:val="both"/>
              <w:rPr>
                <w:rFonts w:ascii="Times New Roman" w:eastAsia="標楷體" w:hAnsi="Times New Roman" w:cs="Times New Roman"/>
                <w:color w:val="000000" w:themeColor="text1"/>
                <w:sz w:val="22"/>
              </w:rPr>
            </w:pPr>
          </w:p>
        </w:tc>
      </w:tr>
      <w:tr w:rsidR="00295D44" w:rsidRPr="005E4D6E" w:rsidTr="00286767">
        <w:trPr>
          <w:cantSplit/>
          <w:trHeight w:hRule="exact" w:val="660"/>
          <w:jc w:val="center"/>
        </w:trPr>
        <w:tc>
          <w:tcPr>
            <w:tcW w:w="1276" w:type="dxa"/>
            <w:vMerge w:val="restart"/>
            <w:vAlign w:val="center"/>
          </w:tcPr>
          <w:p w:rsidR="00C7227C" w:rsidRPr="005E4D6E" w:rsidRDefault="00C7227C" w:rsidP="00C7227C">
            <w:pPr>
              <w:pStyle w:val="R"/>
              <w:spacing w:line="300" w:lineRule="exact"/>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價格日期</w:t>
            </w:r>
          </w:p>
        </w:tc>
        <w:tc>
          <w:tcPr>
            <w:tcW w:w="1694" w:type="dxa"/>
            <w:vAlign w:val="center"/>
          </w:tcPr>
          <w:p w:rsidR="00C7227C" w:rsidRPr="005E4D6E" w:rsidRDefault="00C7227C" w:rsidP="00286767">
            <w:pPr>
              <w:pStyle w:val="DefaultText"/>
              <w:spacing w:line="300" w:lineRule="exact"/>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調整百分率</w:t>
            </w:r>
          </w:p>
        </w:tc>
        <w:tc>
          <w:tcPr>
            <w:tcW w:w="2133" w:type="dxa"/>
            <w:vAlign w:val="center"/>
          </w:tcPr>
          <w:p w:rsidR="00C7227C" w:rsidRPr="005E4D6E" w:rsidRDefault="00C7227C" w:rsidP="00C7227C">
            <w:pPr>
              <w:pStyle w:val="DefaultText"/>
              <w:spacing w:line="300" w:lineRule="exact"/>
              <w:jc w:val="both"/>
              <w:rPr>
                <w:rFonts w:ascii="Times New Roman" w:eastAsia="標楷體" w:hAnsi="Times New Roman"/>
                <w:color w:val="000000" w:themeColor="text1"/>
                <w:sz w:val="22"/>
                <w:szCs w:val="22"/>
              </w:rPr>
            </w:pPr>
          </w:p>
        </w:tc>
        <w:tc>
          <w:tcPr>
            <w:tcW w:w="1984" w:type="dxa"/>
            <w:vAlign w:val="center"/>
          </w:tcPr>
          <w:p w:rsidR="00C7227C" w:rsidRPr="005E4D6E" w:rsidRDefault="00C7227C" w:rsidP="00C7227C">
            <w:pPr>
              <w:pStyle w:val="DefaultText"/>
              <w:spacing w:line="300" w:lineRule="exact"/>
              <w:jc w:val="both"/>
              <w:rPr>
                <w:rFonts w:ascii="Times New Roman" w:eastAsia="標楷體" w:hAnsi="Times New Roman"/>
                <w:color w:val="000000" w:themeColor="text1"/>
                <w:sz w:val="22"/>
                <w:szCs w:val="22"/>
              </w:rPr>
            </w:pPr>
          </w:p>
        </w:tc>
        <w:tc>
          <w:tcPr>
            <w:tcW w:w="1985" w:type="dxa"/>
            <w:vAlign w:val="center"/>
          </w:tcPr>
          <w:p w:rsidR="00C7227C" w:rsidRPr="005E4D6E" w:rsidRDefault="00C7227C" w:rsidP="00C7227C">
            <w:pPr>
              <w:pStyle w:val="DefaultText"/>
              <w:spacing w:line="300" w:lineRule="exact"/>
              <w:jc w:val="both"/>
              <w:rPr>
                <w:rFonts w:ascii="Times New Roman" w:eastAsia="標楷體" w:hAnsi="Times New Roman"/>
                <w:color w:val="000000" w:themeColor="text1"/>
                <w:sz w:val="22"/>
                <w:szCs w:val="22"/>
              </w:rPr>
            </w:pPr>
          </w:p>
        </w:tc>
      </w:tr>
      <w:tr w:rsidR="00295D44" w:rsidRPr="005E4D6E" w:rsidTr="00286767">
        <w:trPr>
          <w:cantSplit/>
          <w:trHeight w:hRule="exact" w:val="660"/>
          <w:jc w:val="center"/>
        </w:trPr>
        <w:tc>
          <w:tcPr>
            <w:tcW w:w="1276" w:type="dxa"/>
            <w:vMerge/>
            <w:vAlign w:val="center"/>
          </w:tcPr>
          <w:p w:rsidR="00C7227C" w:rsidRPr="005E4D6E" w:rsidRDefault="00C7227C" w:rsidP="00C7227C">
            <w:pPr>
              <w:pStyle w:val="R"/>
              <w:spacing w:line="300" w:lineRule="exact"/>
              <w:jc w:val="both"/>
              <w:rPr>
                <w:rFonts w:ascii="Times New Roman" w:eastAsia="標楷體" w:hAnsi="Times New Roman"/>
                <w:color w:val="000000" w:themeColor="text1"/>
                <w:sz w:val="22"/>
                <w:szCs w:val="22"/>
              </w:rPr>
            </w:pPr>
          </w:p>
        </w:tc>
        <w:tc>
          <w:tcPr>
            <w:tcW w:w="1694" w:type="dxa"/>
            <w:vAlign w:val="center"/>
          </w:tcPr>
          <w:p w:rsidR="00C7227C" w:rsidRPr="005E4D6E" w:rsidRDefault="00C7227C" w:rsidP="00286767">
            <w:pPr>
              <w:spacing w:line="300" w:lineRule="exact"/>
              <w:jc w:val="both"/>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調整後價格</w:t>
            </w:r>
          </w:p>
        </w:tc>
        <w:tc>
          <w:tcPr>
            <w:tcW w:w="2133" w:type="dxa"/>
            <w:vAlign w:val="center"/>
          </w:tcPr>
          <w:p w:rsidR="00C7227C" w:rsidRPr="005E4D6E" w:rsidRDefault="00C7227C" w:rsidP="00C7227C">
            <w:pPr>
              <w:spacing w:line="300" w:lineRule="exact"/>
              <w:jc w:val="both"/>
              <w:rPr>
                <w:rFonts w:ascii="Times New Roman" w:eastAsia="標楷體" w:hAnsi="Times New Roman" w:cs="Times New Roman"/>
                <w:color w:val="000000" w:themeColor="text1"/>
                <w:sz w:val="22"/>
              </w:rPr>
            </w:pPr>
          </w:p>
        </w:tc>
        <w:tc>
          <w:tcPr>
            <w:tcW w:w="1984" w:type="dxa"/>
            <w:vAlign w:val="center"/>
          </w:tcPr>
          <w:p w:rsidR="00C7227C" w:rsidRPr="005E4D6E" w:rsidRDefault="00C7227C" w:rsidP="00C7227C">
            <w:pPr>
              <w:spacing w:line="300" w:lineRule="exact"/>
              <w:jc w:val="both"/>
              <w:rPr>
                <w:rFonts w:ascii="Times New Roman" w:eastAsia="標楷體" w:hAnsi="Times New Roman" w:cs="Times New Roman"/>
                <w:color w:val="000000" w:themeColor="text1"/>
                <w:sz w:val="22"/>
              </w:rPr>
            </w:pPr>
          </w:p>
        </w:tc>
        <w:tc>
          <w:tcPr>
            <w:tcW w:w="1985" w:type="dxa"/>
            <w:vAlign w:val="center"/>
          </w:tcPr>
          <w:p w:rsidR="00C7227C" w:rsidRPr="005E4D6E" w:rsidRDefault="00C7227C" w:rsidP="00C7227C">
            <w:pPr>
              <w:spacing w:line="300" w:lineRule="exact"/>
              <w:jc w:val="both"/>
              <w:rPr>
                <w:rFonts w:ascii="Times New Roman" w:eastAsia="標楷體" w:hAnsi="Times New Roman" w:cs="Times New Roman"/>
                <w:color w:val="000000" w:themeColor="text1"/>
                <w:sz w:val="22"/>
              </w:rPr>
            </w:pPr>
          </w:p>
        </w:tc>
      </w:tr>
      <w:tr w:rsidR="00295D44" w:rsidRPr="005E4D6E" w:rsidTr="00286767">
        <w:trPr>
          <w:cantSplit/>
          <w:trHeight w:hRule="exact" w:val="660"/>
          <w:jc w:val="center"/>
        </w:trPr>
        <w:tc>
          <w:tcPr>
            <w:tcW w:w="1276" w:type="dxa"/>
            <w:vMerge w:val="restart"/>
            <w:vAlign w:val="center"/>
          </w:tcPr>
          <w:p w:rsidR="00C7227C" w:rsidRPr="005E4D6E" w:rsidRDefault="00C7227C" w:rsidP="00C7227C">
            <w:pPr>
              <w:pStyle w:val="R"/>
              <w:spacing w:line="300" w:lineRule="exact"/>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區域因素</w:t>
            </w:r>
          </w:p>
        </w:tc>
        <w:tc>
          <w:tcPr>
            <w:tcW w:w="1694" w:type="dxa"/>
            <w:vAlign w:val="center"/>
          </w:tcPr>
          <w:p w:rsidR="00C7227C" w:rsidRPr="005E4D6E" w:rsidRDefault="00C7227C" w:rsidP="00286767">
            <w:pPr>
              <w:pStyle w:val="DefaultText"/>
              <w:spacing w:line="300" w:lineRule="exact"/>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調整百分率</w:t>
            </w:r>
          </w:p>
        </w:tc>
        <w:tc>
          <w:tcPr>
            <w:tcW w:w="2133" w:type="dxa"/>
            <w:vAlign w:val="center"/>
          </w:tcPr>
          <w:p w:rsidR="00C7227C" w:rsidRPr="005E4D6E" w:rsidRDefault="00C7227C" w:rsidP="00C7227C">
            <w:pPr>
              <w:pStyle w:val="DefaultText"/>
              <w:spacing w:line="300" w:lineRule="exact"/>
              <w:jc w:val="both"/>
              <w:rPr>
                <w:rFonts w:ascii="Times New Roman" w:eastAsia="標楷體" w:hAnsi="Times New Roman"/>
                <w:color w:val="000000" w:themeColor="text1"/>
                <w:sz w:val="22"/>
                <w:szCs w:val="22"/>
              </w:rPr>
            </w:pPr>
          </w:p>
        </w:tc>
        <w:tc>
          <w:tcPr>
            <w:tcW w:w="1984" w:type="dxa"/>
            <w:vAlign w:val="center"/>
          </w:tcPr>
          <w:p w:rsidR="00C7227C" w:rsidRPr="005E4D6E" w:rsidRDefault="00C7227C" w:rsidP="00C7227C">
            <w:pPr>
              <w:pStyle w:val="DefaultText"/>
              <w:spacing w:line="300" w:lineRule="exact"/>
              <w:jc w:val="both"/>
              <w:rPr>
                <w:rFonts w:ascii="Times New Roman" w:eastAsia="標楷體" w:hAnsi="Times New Roman"/>
                <w:color w:val="000000" w:themeColor="text1"/>
                <w:sz w:val="22"/>
                <w:szCs w:val="22"/>
              </w:rPr>
            </w:pPr>
          </w:p>
        </w:tc>
        <w:tc>
          <w:tcPr>
            <w:tcW w:w="1985" w:type="dxa"/>
            <w:vAlign w:val="center"/>
          </w:tcPr>
          <w:p w:rsidR="00C7227C" w:rsidRPr="005E4D6E" w:rsidRDefault="00C7227C" w:rsidP="00C7227C">
            <w:pPr>
              <w:pStyle w:val="DefaultText"/>
              <w:spacing w:line="300" w:lineRule="exact"/>
              <w:jc w:val="both"/>
              <w:rPr>
                <w:rFonts w:ascii="Times New Roman" w:eastAsia="標楷體" w:hAnsi="Times New Roman"/>
                <w:color w:val="000000" w:themeColor="text1"/>
                <w:sz w:val="22"/>
                <w:szCs w:val="22"/>
              </w:rPr>
            </w:pPr>
          </w:p>
        </w:tc>
      </w:tr>
      <w:tr w:rsidR="00295D44" w:rsidRPr="005E4D6E" w:rsidTr="00286767">
        <w:trPr>
          <w:cantSplit/>
          <w:trHeight w:hRule="exact" w:val="660"/>
          <w:jc w:val="center"/>
        </w:trPr>
        <w:tc>
          <w:tcPr>
            <w:tcW w:w="1276" w:type="dxa"/>
            <w:vMerge/>
            <w:vAlign w:val="center"/>
          </w:tcPr>
          <w:p w:rsidR="00C7227C" w:rsidRPr="005E4D6E" w:rsidRDefault="00C7227C" w:rsidP="00C7227C">
            <w:pPr>
              <w:pStyle w:val="R"/>
              <w:spacing w:line="300" w:lineRule="exact"/>
              <w:jc w:val="both"/>
              <w:rPr>
                <w:rFonts w:ascii="Times New Roman" w:eastAsia="標楷體" w:hAnsi="Times New Roman"/>
                <w:color w:val="000000" w:themeColor="text1"/>
                <w:sz w:val="22"/>
                <w:szCs w:val="22"/>
              </w:rPr>
            </w:pPr>
          </w:p>
        </w:tc>
        <w:tc>
          <w:tcPr>
            <w:tcW w:w="1694" w:type="dxa"/>
            <w:vAlign w:val="center"/>
          </w:tcPr>
          <w:p w:rsidR="00C7227C" w:rsidRPr="005E4D6E" w:rsidRDefault="00C7227C" w:rsidP="00286767">
            <w:pPr>
              <w:spacing w:line="300" w:lineRule="exact"/>
              <w:jc w:val="both"/>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調整後售價</w:t>
            </w:r>
          </w:p>
        </w:tc>
        <w:tc>
          <w:tcPr>
            <w:tcW w:w="2133" w:type="dxa"/>
            <w:vAlign w:val="center"/>
          </w:tcPr>
          <w:p w:rsidR="00C7227C" w:rsidRPr="005E4D6E" w:rsidRDefault="00C7227C" w:rsidP="00C7227C">
            <w:pPr>
              <w:spacing w:line="300" w:lineRule="exact"/>
              <w:jc w:val="both"/>
              <w:rPr>
                <w:rFonts w:ascii="Times New Roman" w:eastAsia="標楷體" w:hAnsi="Times New Roman" w:cs="Times New Roman"/>
                <w:color w:val="000000" w:themeColor="text1"/>
                <w:sz w:val="22"/>
              </w:rPr>
            </w:pPr>
          </w:p>
        </w:tc>
        <w:tc>
          <w:tcPr>
            <w:tcW w:w="1984" w:type="dxa"/>
            <w:vAlign w:val="center"/>
          </w:tcPr>
          <w:p w:rsidR="00C7227C" w:rsidRPr="005E4D6E" w:rsidRDefault="00C7227C" w:rsidP="00C7227C">
            <w:pPr>
              <w:spacing w:line="300" w:lineRule="exact"/>
              <w:jc w:val="both"/>
              <w:rPr>
                <w:rFonts w:ascii="Times New Roman" w:eastAsia="標楷體" w:hAnsi="Times New Roman" w:cs="Times New Roman"/>
                <w:color w:val="000000" w:themeColor="text1"/>
                <w:sz w:val="22"/>
              </w:rPr>
            </w:pPr>
          </w:p>
        </w:tc>
        <w:tc>
          <w:tcPr>
            <w:tcW w:w="1985" w:type="dxa"/>
            <w:vAlign w:val="center"/>
          </w:tcPr>
          <w:p w:rsidR="00C7227C" w:rsidRPr="005E4D6E" w:rsidRDefault="00C7227C" w:rsidP="00C7227C">
            <w:pPr>
              <w:spacing w:line="300" w:lineRule="exact"/>
              <w:jc w:val="both"/>
              <w:rPr>
                <w:rFonts w:ascii="Times New Roman" w:eastAsia="標楷體" w:hAnsi="Times New Roman" w:cs="Times New Roman"/>
                <w:color w:val="000000" w:themeColor="text1"/>
                <w:sz w:val="22"/>
              </w:rPr>
            </w:pPr>
          </w:p>
        </w:tc>
      </w:tr>
      <w:tr w:rsidR="00295D44" w:rsidRPr="005E4D6E" w:rsidTr="00286767">
        <w:trPr>
          <w:cantSplit/>
          <w:trHeight w:hRule="exact" w:val="660"/>
          <w:jc w:val="center"/>
        </w:trPr>
        <w:tc>
          <w:tcPr>
            <w:tcW w:w="1276" w:type="dxa"/>
            <w:vAlign w:val="center"/>
          </w:tcPr>
          <w:p w:rsidR="00C7227C" w:rsidRPr="005E4D6E" w:rsidRDefault="00C7227C" w:rsidP="00C7227C">
            <w:pPr>
              <w:pStyle w:val="R"/>
              <w:spacing w:line="300" w:lineRule="exact"/>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個別因素</w:t>
            </w:r>
          </w:p>
        </w:tc>
        <w:tc>
          <w:tcPr>
            <w:tcW w:w="1694" w:type="dxa"/>
            <w:vAlign w:val="center"/>
          </w:tcPr>
          <w:p w:rsidR="00C7227C" w:rsidRPr="005E4D6E" w:rsidRDefault="00C7227C" w:rsidP="00286767">
            <w:pPr>
              <w:pStyle w:val="DefaultText"/>
              <w:spacing w:line="300" w:lineRule="exact"/>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調整百分率</w:t>
            </w:r>
          </w:p>
        </w:tc>
        <w:tc>
          <w:tcPr>
            <w:tcW w:w="2133" w:type="dxa"/>
            <w:vAlign w:val="center"/>
          </w:tcPr>
          <w:p w:rsidR="00C7227C" w:rsidRPr="005E4D6E" w:rsidRDefault="00C7227C" w:rsidP="00C7227C">
            <w:pPr>
              <w:pStyle w:val="DefaultText"/>
              <w:spacing w:line="300" w:lineRule="exact"/>
              <w:jc w:val="both"/>
              <w:rPr>
                <w:rFonts w:ascii="Times New Roman" w:eastAsia="標楷體" w:hAnsi="Times New Roman"/>
                <w:color w:val="000000" w:themeColor="text1"/>
                <w:sz w:val="22"/>
                <w:szCs w:val="22"/>
              </w:rPr>
            </w:pPr>
          </w:p>
        </w:tc>
        <w:tc>
          <w:tcPr>
            <w:tcW w:w="1984" w:type="dxa"/>
            <w:vAlign w:val="center"/>
          </w:tcPr>
          <w:p w:rsidR="00C7227C" w:rsidRPr="005E4D6E" w:rsidRDefault="00C7227C" w:rsidP="00C7227C">
            <w:pPr>
              <w:pStyle w:val="DefaultText"/>
              <w:spacing w:line="300" w:lineRule="exact"/>
              <w:jc w:val="both"/>
              <w:rPr>
                <w:rFonts w:ascii="Times New Roman" w:eastAsia="標楷體" w:hAnsi="Times New Roman"/>
                <w:color w:val="000000" w:themeColor="text1"/>
                <w:sz w:val="22"/>
                <w:szCs w:val="22"/>
              </w:rPr>
            </w:pPr>
          </w:p>
        </w:tc>
        <w:tc>
          <w:tcPr>
            <w:tcW w:w="1985" w:type="dxa"/>
            <w:vAlign w:val="center"/>
          </w:tcPr>
          <w:p w:rsidR="00C7227C" w:rsidRPr="005E4D6E" w:rsidRDefault="00C7227C" w:rsidP="00C7227C">
            <w:pPr>
              <w:pStyle w:val="DefaultText"/>
              <w:spacing w:line="300" w:lineRule="exact"/>
              <w:jc w:val="both"/>
              <w:rPr>
                <w:rFonts w:ascii="Times New Roman" w:eastAsia="標楷體" w:hAnsi="Times New Roman"/>
                <w:color w:val="000000" w:themeColor="text1"/>
                <w:sz w:val="22"/>
                <w:szCs w:val="22"/>
              </w:rPr>
            </w:pPr>
          </w:p>
        </w:tc>
      </w:tr>
      <w:tr w:rsidR="00295D44" w:rsidRPr="005E4D6E" w:rsidTr="005606A4">
        <w:trPr>
          <w:cantSplit/>
          <w:trHeight w:hRule="exact" w:val="660"/>
          <w:jc w:val="center"/>
        </w:trPr>
        <w:tc>
          <w:tcPr>
            <w:tcW w:w="2970" w:type="dxa"/>
            <w:gridSpan w:val="2"/>
            <w:vAlign w:val="center"/>
          </w:tcPr>
          <w:p w:rsidR="00C7227C" w:rsidRPr="005E4D6E" w:rsidRDefault="00C7227C" w:rsidP="00C7227C">
            <w:pPr>
              <w:spacing w:line="300" w:lineRule="exact"/>
              <w:jc w:val="both"/>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試算價格</w:t>
            </w:r>
            <w:r w:rsidR="0059508C" w:rsidRPr="005E4D6E">
              <w:rPr>
                <w:rFonts w:ascii="Times New Roman" w:eastAsia="標楷體" w:hAnsi="Times New Roman" w:cs="Times New Roman"/>
                <w:bCs/>
                <w:color w:val="000000" w:themeColor="text1"/>
                <w:sz w:val="22"/>
              </w:rPr>
              <w:t>(</w:t>
            </w:r>
            <w:r w:rsidR="0059508C" w:rsidRPr="005E4D6E">
              <w:rPr>
                <w:rFonts w:ascii="Times New Roman" w:eastAsia="標楷體" w:hAnsi="Times New Roman" w:cs="Times New Roman"/>
                <w:bCs/>
                <w:color w:val="000000" w:themeColor="text1"/>
                <w:sz w:val="22"/>
              </w:rPr>
              <w:t>元</w:t>
            </w:r>
            <w:r w:rsidR="0059508C" w:rsidRPr="005E4D6E">
              <w:rPr>
                <w:rFonts w:ascii="Times New Roman" w:eastAsia="標楷體" w:hAnsi="Times New Roman" w:cs="Times New Roman"/>
                <w:bCs/>
                <w:color w:val="000000" w:themeColor="text1"/>
                <w:sz w:val="22"/>
              </w:rPr>
              <w:t>/</w:t>
            </w:r>
            <w:proofErr w:type="gramStart"/>
            <w:r w:rsidR="0059508C" w:rsidRPr="005E4D6E">
              <w:rPr>
                <w:rFonts w:ascii="Times New Roman" w:eastAsia="標楷體" w:hAnsi="Times New Roman" w:cs="Times New Roman"/>
                <w:bCs/>
                <w:color w:val="000000" w:themeColor="text1"/>
                <w:sz w:val="22"/>
              </w:rPr>
              <w:t>個</w:t>
            </w:r>
            <w:proofErr w:type="gramEnd"/>
            <w:r w:rsidR="0059508C" w:rsidRPr="005E4D6E">
              <w:rPr>
                <w:rFonts w:ascii="Times New Roman" w:eastAsia="標楷體" w:hAnsi="Times New Roman" w:cs="Times New Roman"/>
                <w:bCs/>
                <w:color w:val="000000" w:themeColor="text1"/>
                <w:sz w:val="22"/>
              </w:rPr>
              <w:t>)</w:t>
            </w:r>
          </w:p>
        </w:tc>
        <w:tc>
          <w:tcPr>
            <w:tcW w:w="2133" w:type="dxa"/>
            <w:vAlign w:val="center"/>
          </w:tcPr>
          <w:p w:rsidR="00C7227C" w:rsidRPr="005E4D6E" w:rsidRDefault="00C7227C" w:rsidP="00C7227C">
            <w:pPr>
              <w:spacing w:line="300" w:lineRule="exact"/>
              <w:jc w:val="both"/>
              <w:rPr>
                <w:rFonts w:ascii="Times New Roman" w:eastAsia="標楷體" w:hAnsi="Times New Roman" w:cs="Times New Roman"/>
                <w:color w:val="000000" w:themeColor="text1"/>
                <w:sz w:val="22"/>
              </w:rPr>
            </w:pPr>
          </w:p>
        </w:tc>
        <w:tc>
          <w:tcPr>
            <w:tcW w:w="1984" w:type="dxa"/>
            <w:vAlign w:val="center"/>
          </w:tcPr>
          <w:p w:rsidR="00C7227C" w:rsidRPr="005E4D6E" w:rsidRDefault="00C7227C" w:rsidP="00C7227C">
            <w:pPr>
              <w:spacing w:line="300" w:lineRule="exact"/>
              <w:jc w:val="both"/>
              <w:rPr>
                <w:rFonts w:ascii="Times New Roman" w:eastAsia="標楷體" w:hAnsi="Times New Roman" w:cs="Times New Roman"/>
                <w:color w:val="000000" w:themeColor="text1"/>
                <w:sz w:val="22"/>
              </w:rPr>
            </w:pPr>
          </w:p>
        </w:tc>
        <w:tc>
          <w:tcPr>
            <w:tcW w:w="1985" w:type="dxa"/>
            <w:vAlign w:val="center"/>
          </w:tcPr>
          <w:p w:rsidR="00C7227C" w:rsidRPr="005E4D6E" w:rsidRDefault="00C7227C" w:rsidP="00C7227C">
            <w:pPr>
              <w:spacing w:line="300" w:lineRule="exact"/>
              <w:jc w:val="both"/>
              <w:rPr>
                <w:rFonts w:ascii="Times New Roman" w:eastAsia="標楷體" w:hAnsi="Times New Roman" w:cs="Times New Roman"/>
                <w:color w:val="000000" w:themeColor="text1"/>
                <w:sz w:val="22"/>
              </w:rPr>
            </w:pPr>
          </w:p>
        </w:tc>
      </w:tr>
      <w:tr w:rsidR="00295D44" w:rsidRPr="005E4D6E" w:rsidTr="005606A4">
        <w:trPr>
          <w:cantSplit/>
          <w:trHeight w:hRule="exact" w:val="660"/>
          <w:jc w:val="center"/>
        </w:trPr>
        <w:tc>
          <w:tcPr>
            <w:tcW w:w="2970" w:type="dxa"/>
            <w:gridSpan w:val="2"/>
            <w:vAlign w:val="center"/>
          </w:tcPr>
          <w:p w:rsidR="00C7227C" w:rsidRPr="005E4D6E" w:rsidRDefault="00C7227C" w:rsidP="00C7227C">
            <w:pPr>
              <w:pStyle w:val="R"/>
              <w:spacing w:line="300" w:lineRule="exact"/>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比較標的加權數</w:t>
            </w:r>
          </w:p>
        </w:tc>
        <w:tc>
          <w:tcPr>
            <w:tcW w:w="2133" w:type="dxa"/>
            <w:vAlign w:val="center"/>
          </w:tcPr>
          <w:p w:rsidR="00C7227C" w:rsidRPr="005E4D6E" w:rsidRDefault="00C7227C" w:rsidP="00C7227C">
            <w:pPr>
              <w:pStyle w:val="DefaultText"/>
              <w:spacing w:line="300" w:lineRule="exact"/>
              <w:jc w:val="both"/>
              <w:rPr>
                <w:rFonts w:ascii="Times New Roman" w:eastAsia="標楷體" w:hAnsi="Times New Roman"/>
                <w:color w:val="000000" w:themeColor="text1"/>
                <w:sz w:val="22"/>
                <w:szCs w:val="22"/>
              </w:rPr>
            </w:pPr>
          </w:p>
        </w:tc>
        <w:tc>
          <w:tcPr>
            <w:tcW w:w="1984" w:type="dxa"/>
            <w:vAlign w:val="center"/>
          </w:tcPr>
          <w:p w:rsidR="00C7227C" w:rsidRPr="005E4D6E" w:rsidRDefault="00C7227C" w:rsidP="00C7227C">
            <w:pPr>
              <w:pStyle w:val="DefaultText"/>
              <w:spacing w:line="300" w:lineRule="exact"/>
              <w:jc w:val="both"/>
              <w:rPr>
                <w:rFonts w:ascii="Times New Roman" w:eastAsia="標楷體" w:hAnsi="Times New Roman"/>
                <w:color w:val="000000" w:themeColor="text1"/>
                <w:sz w:val="22"/>
                <w:szCs w:val="22"/>
              </w:rPr>
            </w:pPr>
          </w:p>
        </w:tc>
        <w:tc>
          <w:tcPr>
            <w:tcW w:w="1985" w:type="dxa"/>
            <w:vAlign w:val="center"/>
          </w:tcPr>
          <w:p w:rsidR="00C7227C" w:rsidRPr="005E4D6E" w:rsidRDefault="00C7227C" w:rsidP="00C7227C">
            <w:pPr>
              <w:pStyle w:val="DefaultText"/>
              <w:spacing w:line="300" w:lineRule="exact"/>
              <w:jc w:val="both"/>
              <w:rPr>
                <w:rFonts w:ascii="Times New Roman" w:eastAsia="標楷體" w:hAnsi="Times New Roman"/>
                <w:color w:val="000000" w:themeColor="text1"/>
                <w:sz w:val="22"/>
                <w:szCs w:val="22"/>
              </w:rPr>
            </w:pPr>
          </w:p>
        </w:tc>
      </w:tr>
      <w:tr w:rsidR="00295D44" w:rsidRPr="005E4D6E" w:rsidTr="005606A4">
        <w:trPr>
          <w:cantSplit/>
          <w:trHeight w:hRule="exact" w:val="660"/>
          <w:jc w:val="center"/>
        </w:trPr>
        <w:tc>
          <w:tcPr>
            <w:tcW w:w="2970" w:type="dxa"/>
            <w:gridSpan w:val="2"/>
            <w:vAlign w:val="center"/>
          </w:tcPr>
          <w:p w:rsidR="00C7227C" w:rsidRPr="005E4D6E" w:rsidRDefault="00C7227C" w:rsidP="00C7227C">
            <w:pPr>
              <w:pStyle w:val="R"/>
              <w:spacing w:line="300" w:lineRule="exact"/>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加權數計算後金額</w:t>
            </w:r>
            <w:r w:rsidR="0059508C" w:rsidRPr="005E4D6E">
              <w:rPr>
                <w:rFonts w:ascii="Times New Roman" w:eastAsia="標楷體" w:hAnsi="Times New Roman"/>
                <w:bCs/>
                <w:color w:val="000000" w:themeColor="text1"/>
                <w:kern w:val="2"/>
                <w:sz w:val="22"/>
                <w:szCs w:val="22"/>
              </w:rPr>
              <w:t>(</w:t>
            </w:r>
            <w:r w:rsidR="0059508C" w:rsidRPr="005E4D6E">
              <w:rPr>
                <w:rFonts w:ascii="Times New Roman" w:eastAsia="標楷體" w:hAnsi="Times New Roman"/>
                <w:bCs/>
                <w:color w:val="000000" w:themeColor="text1"/>
                <w:kern w:val="2"/>
                <w:sz w:val="22"/>
                <w:szCs w:val="22"/>
              </w:rPr>
              <w:t>元</w:t>
            </w:r>
            <w:r w:rsidR="0059508C" w:rsidRPr="005E4D6E">
              <w:rPr>
                <w:rFonts w:ascii="Times New Roman" w:eastAsia="標楷體" w:hAnsi="Times New Roman"/>
                <w:bCs/>
                <w:color w:val="000000" w:themeColor="text1"/>
                <w:kern w:val="2"/>
                <w:sz w:val="22"/>
                <w:szCs w:val="22"/>
              </w:rPr>
              <w:t>/</w:t>
            </w:r>
            <w:proofErr w:type="gramStart"/>
            <w:r w:rsidR="0059508C" w:rsidRPr="005E4D6E">
              <w:rPr>
                <w:rFonts w:ascii="Times New Roman" w:eastAsia="標楷體" w:hAnsi="Times New Roman"/>
                <w:bCs/>
                <w:color w:val="000000" w:themeColor="text1"/>
                <w:kern w:val="2"/>
                <w:sz w:val="22"/>
                <w:szCs w:val="22"/>
              </w:rPr>
              <w:t>個</w:t>
            </w:r>
            <w:proofErr w:type="gramEnd"/>
            <w:r w:rsidR="0059508C" w:rsidRPr="005E4D6E">
              <w:rPr>
                <w:rFonts w:ascii="Times New Roman" w:eastAsia="標楷體" w:hAnsi="Times New Roman"/>
                <w:bCs/>
                <w:color w:val="000000" w:themeColor="text1"/>
                <w:kern w:val="2"/>
                <w:sz w:val="22"/>
                <w:szCs w:val="22"/>
              </w:rPr>
              <w:t>)</w:t>
            </w:r>
          </w:p>
        </w:tc>
        <w:tc>
          <w:tcPr>
            <w:tcW w:w="2133" w:type="dxa"/>
            <w:vAlign w:val="center"/>
          </w:tcPr>
          <w:p w:rsidR="00C7227C" w:rsidRPr="005E4D6E" w:rsidRDefault="00C7227C" w:rsidP="00C7227C">
            <w:pPr>
              <w:spacing w:line="300" w:lineRule="exact"/>
              <w:jc w:val="both"/>
              <w:rPr>
                <w:rFonts w:ascii="Times New Roman" w:eastAsia="標楷體" w:hAnsi="Times New Roman" w:cs="Times New Roman"/>
                <w:color w:val="000000" w:themeColor="text1"/>
                <w:sz w:val="22"/>
              </w:rPr>
            </w:pPr>
          </w:p>
        </w:tc>
        <w:tc>
          <w:tcPr>
            <w:tcW w:w="1984" w:type="dxa"/>
            <w:vAlign w:val="center"/>
          </w:tcPr>
          <w:p w:rsidR="00C7227C" w:rsidRPr="005E4D6E" w:rsidRDefault="00C7227C" w:rsidP="00C7227C">
            <w:pPr>
              <w:spacing w:line="300" w:lineRule="exact"/>
              <w:jc w:val="both"/>
              <w:rPr>
                <w:rFonts w:ascii="Times New Roman" w:eastAsia="標楷體" w:hAnsi="Times New Roman" w:cs="Times New Roman"/>
                <w:color w:val="000000" w:themeColor="text1"/>
                <w:sz w:val="22"/>
              </w:rPr>
            </w:pPr>
          </w:p>
        </w:tc>
        <w:tc>
          <w:tcPr>
            <w:tcW w:w="1985" w:type="dxa"/>
            <w:vAlign w:val="center"/>
          </w:tcPr>
          <w:p w:rsidR="00C7227C" w:rsidRPr="005E4D6E" w:rsidRDefault="00C7227C" w:rsidP="00C7227C">
            <w:pPr>
              <w:spacing w:line="300" w:lineRule="exact"/>
              <w:jc w:val="both"/>
              <w:rPr>
                <w:rFonts w:ascii="Times New Roman" w:eastAsia="標楷體" w:hAnsi="Times New Roman" w:cs="Times New Roman"/>
                <w:color w:val="000000" w:themeColor="text1"/>
                <w:sz w:val="22"/>
              </w:rPr>
            </w:pPr>
          </w:p>
        </w:tc>
      </w:tr>
      <w:tr w:rsidR="00295D44" w:rsidRPr="005E4D6E" w:rsidTr="005606A4">
        <w:trPr>
          <w:cantSplit/>
          <w:trHeight w:hRule="exact" w:val="660"/>
          <w:jc w:val="center"/>
        </w:trPr>
        <w:tc>
          <w:tcPr>
            <w:tcW w:w="2970" w:type="dxa"/>
            <w:gridSpan w:val="2"/>
            <w:vAlign w:val="center"/>
          </w:tcPr>
          <w:p w:rsidR="00C7227C" w:rsidRPr="005E4D6E" w:rsidRDefault="00C7227C" w:rsidP="00C7227C">
            <w:pPr>
              <w:pStyle w:val="R"/>
              <w:spacing w:line="300" w:lineRule="exact"/>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最後推定比較價格</w:t>
            </w:r>
            <w:r w:rsidR="0059508C" w:rsidRPr="005E4D6E">
              <w:rPr>
                <w:rFonts w:ascii="Times New Roman" w:eastAsia="標楷體" w:hAnsi="Times New Roman"/>
                <w:bCs/>
                <w:color w:val="000000" w:themeColor="text1"/>
                <w:kern w:val="2"/>
                <w:sz w:val="22"/>
                <w:szCs w:val="22"/>
              </w:rPr>
              <w:t>(</w:t>
            </w:r>
            <w:r w:rsidR="0059508C" w:rsidRPr="005E4D6E">
              <w:rPr>
                <w:rFonts w:ascii="Times New Roman" w:eastAsia="標楷體" w:hAnsi="Times New Roman"/>
                <w:bCs/>
                <w:color w:val="000000" w:themeColor="text1"/>
                <w:kern w:val="2"/>
                <w:sz w:val="22"/>
                <w:szCs w:val="22"/>
              </w:rPr>
              <w:t>元</w:t>
            </w:r>
            <w:r w:rsidR="0059508C" w:rsidRPr="005E4D6E">
              <w:rPr>
                <w:rFonts w:ascii="Times New Roman" w:eastAsia="標楷體" w:hAnsi="Times New Roman"/>
                <w:bCs/>
                <w:color w:val="000000" w:themeColor="text1"/>
                <w:kern w:val="2"/>
                <w:sz w:val="22"/>
                <w:szCs w:val="22"/>
              </w:rPr>
              <w:t>/</w:t>
            </w:r>
            <w:proofErr w:type="gramStart"/>
            <w:r w:rsidR="0059508C" w:rsidRPr="005E4D6E">
              <w:rPr>
                <w:rFonts w:ascii="Times New Roman" w:eastAsia="標楷體" w:hAnsi="Times New Roman"/>
                <w:bCs/>
                <w:color w:val="000000" w:themeColor="text1"/>
                <w:kern w:val="2"/>
                <w:sz w:val="22"/>
                <w:szCs w:val="22"/>
              </w:rPr>
              <w:t>個</w:t>
            </w:r>
            <w:proofErr w:type="gramEnd"/>
            <w:r w:rsidR="0059508C" w:rsidRPr="005E4D6E">
              <w:rPr>
                <w:rFonts w:ascii="Times New Roman" w:eastAsia="標楷體" w:hAnsi="Times New Roman"/>
                <w:bCs/>
                <w:color w:val="000000" w:themeColor="text1"/>
                <w:kern w:val="2"/>
                <w:sz w:val="22"/>
                <w:szCs w:val="22"/>
              </w:rPr>
              <w:t>)</w:t>
            </w:r>
          </w:p>
        </w:tc>
        <w:tc>
          <w:tcPr>
            <w:tcW w:w="6102" w:type="dxa"/>
            <w:gridSpan w:val="3"/>
            <w:vAlign w:val="center"/>
          </w:tcPr>
          <w:p w:rsidR="00C7227C" w:rsidRPr="005E4D6E" w:rsidRDefault="00C7227C" w:rsidP="00C7227C">
            <w:pPr>
              <w:pStyle w:val="r0"/>
              <w:spacing w:line="300" w:lineRule="exact"/>
              <w:jc w:val="both"/>
              <w:rPr>
                <w:rFonts w:ascii="Times New Roman" w:eastAsia="標楷體" w:hAnsi="Times New Roman"/>
                <w:color w:val="000000" w:themeColor="text1"/>
                <w:sz w:val="22"/>
                <w:szCs w:val="22"/>
              </w:rPr>
            </w:pPr>
          </w:p>
        </w:tc>
      </w:tr>
    </w:tbl>
    <w:p w:rsidR="00C7227C" w:rsidRPr="005E4D6E" w:rsidRDefault="00C7227C" w:rsidP="00286767">
      <w:pPr>
        <w:pStyle w:val="DefaultText"/>
        <w:spacing w:before="40" w:after="40" w:line="440" w:lineRule="exact"/>
        <w:ind w:left="567"/>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《注意須知》</w:t>
      </w:r>
    </w:p>
    <w:p w:rsidR="00C46EE3" w:rsidRPr="005E4D6E" w:rsidRDefault="00C46EE3" w:rsidP="004F176B">
      <w:pPr>
        <w:pStyle w:val="DefaultText"/>
        <w:numPr>
          <w:ilvl w:val="0"/>
          <w:numId w:val="21"/>
        </w:numPr>
        <w:spacing w:before="40" w:after="40" w:line="440" w:lineRule="exact"/>
        <w:ind w:leftChars="297" w:left="993"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參見前述「開發後總銷售金額評估」之《注意須知》內容。</w:t>
      </w:r>
    </w:p>
    <w:p w:rsidR="00C7227C" w:rsidRPr="005E4D6E" w:rsidRDefault="00C7227C" w:rsidP="004F176B">
      <w:pPr>
        <w:pStyle w:val="DefaultText"/>
        <w:numPr>
          <w:ilvl w:val="0"/>
          <w:numId w:val="21"/>
        </w:numPr>
        <w:spacing w:before="40" w:after="40" w:line="440" w:lineRule="exact"/>
        <w:ind w:leftChars="297" w:left="993"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估價師應</w:t>
      </w:r>
      <w:r w:rsidR="00F5164C" w:rsidRPr="005E4D6E">
        <w:rPr>
          <w:rFonts w:ascii="Times New Roman" w:eastAsia="標楷體" w:hAnsi="Times New Roman"/>
          <w:color w:val="000000" w:themeColor="text1"/>
          <w:sz w:val="24"/>
          <w:szCs w:val="24"/>
        </w:rPr>
        <w:t>敘</w:t>
      </w:r>
      <w:r w:rsidRPr="005E4D6E">
        <w:rPr>
          <w:rFonts w:ascii="Times New Roman" w:eastAsia="標楷體" w:hAnsi="Times New Roman"/>
          <w:color w:val="000000" w:themeColor="text1"/>
          <w:sz w:val="24"/>
          <w:szCs w:val="24"/>
        </w:rPr>
        <w:t>明</w:t>
      </w:r>
      <w:proofErr w:type="gramStart"/>
      <w:r w:rsidRPr="005E4D6E">
        <w:rPr>
          <w:rFonts w:ascii="Times New Roman" w:eastAsia="標楷體" w:hAnsi="Times New Roman"/>
          <w:color w:val="000000" w:themeColor="text1"/>
          <w:sz w:val="24"/>
          <w:szCs w:val="24"/>
        </w:rPr>
        <w:t>勘</w:t>
      </w:r>
      <w:proofErr w:type="gramEnd"/>
      <w:r w:rsidRPr="005E4D6E">
        <w:rPr>
          <w:rFonts w:ascii="Times New Roman" w:eastAsia="標楷體" w:hAnsi="Times New Roman"/>
          <w:color w:val="000000" w:themeColor="text1"/>
          <w:sz w:val="24"/>
          <w:szCs w:val="24"/>
        </w:rPr>
        <w:t>估建物與比較標的停車位型式</w:t>
      </w:r>
      <w:r w:rsidR="00CF6B05" w:rsidRPr="005E4D6E">
        <w:rPr>
          <w:rFonts w:ascii="Times New Roman" w:eastAsia="標楷體" w:hAnsi="Times New Roman"/>
          <w:color w:val="000000" w:themeColor="text1"/>
          <w:sz w:val="24"/>
          <w:szCs w:val="24"/>
        </w:rPr>
        <w:t>與車位大小</w:t>
      </w:r>
      <w:r w:rsidRPr="005E4D6E">
        <w:rPr>
          <w:rFonts w:ascii="Times New Roman" w:eastAsia="標楷體" w:hAnsi="Times New Roman"/>
          <w:color w:val="000000" w:themeColor="text1"/>
          <w:sz w:val="24"/>
          <w:szCs w:val="24"/>
        </w:rPr>
        <w:t>：坡道平面式、坡道機械式、升降機械式、升降平面式及塔式車位</w:t>
      </w:r>
      <w:r w:rsidRPr="005E4D6E">
        <w:rPr>
          <w:rFonts w:ascii="Times New Roman" w:eastAsia="標楷體" w:hAnsi="Times New Roman"/>
          <w:color w:val="000000" w:themeColor="text1"/>
          <w:sz w:val="24"/>
          <w:szCs w:val="24"/>
        </w:rPr>
        <w:t>(</w:t>
      </w:r>
      <w:r w:rsidRPr="005E4D6E">
        <w:rPr>
          <w:rFonts w:ascii="Times New Roman" w:eastAsia="標楷體" w:hAnsi="Times New Roman"/>
          <w:color w:val="000000" w:themeColor="text1"/>
          <w:sz w:val="24"/>
          <w:szCs w:val="24"/>
        </w:rPr>
        <w:t>倉儲式車位</w:t>
      </w:r>
      <w:r w:rsidRPr="005E4D6E">
        <w:rPr>
          <w:rFonts w:ascii="Times New Roman" w:eastAsia="標楷體" w:hAnsi="Times New Roman"/>
          <w:color w:val="000000" w:themeColor="text1"/>
          <w:sz w:val="24"/>
          <w:szCs w:val="24"/>
        </w:rPr>
        <w:t>)</w:t>
      </w:r>
      <w:r w:rsidRPr="005E4D6E">
        <w:rPr>
          <w:rFonts w:ascii="Times New Roman" w:eastAsia="標楷體" w:hAnsi="Times New Roman"/>
          <w:color w:val="000000" w:themeColor="text1"/>
          <w:sz w:val="24"/>
          <w:szCs w:val="24"/>
        </w:rPr>
        <w:t>。</w:t>
      </w:r>
    </w:p>
    <w:p w:rsidR="00F24EA1" w:rsidRPr="005E4D6E" w:rsidRDefault="00F24EA1" w:rsidP="00F24EA1">
      <w:pPr>
        <w:pStyle w:val="DefaultText"/>
        <w:numPr>
          <w:ilvl w:val="0"/>
          <w:numId w:val="21"/>
        </w:numPr>
        <w:spacing w:before="40" w:after="40" w:line="440" w:lineRule="exact"/>
        <w:ind w:leftChars="297" w:left="993"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如建築物型態屬透天者，停車位價格比較相關內容得刪除之。</w:t>
      </w:r>
    </w:p>
    <w:p w:rsidR="00C7227C" w:rsidRPr="005E4D6E" w:rsidRDefault="00C7227C" w:rsidP="00C7227C">
      <w:pPr>
        <w:pStyle w:val="affff0"/>
        <w:ind w:leftChars="750" w:left="2040" w:hangingChars="100" w:hanging="240"/>
        <w:rPr>
          <w:rFonts w:ascii="Times New Roman"/>
          <w:color w:val="000000" w:themeColor="text1"/>
        </w:rPr>
      </w:pPr>
    </w:p>
    <w:p w:rsidR="00FF4C9B" w:rsidRPr="005E4D6E" w:rsidRDefault="00FF4C9B" w:rsidP="00C7227C">
      <w:pPr>
        <w:pStyle w:val="affff0"/>
        <w:ind w:leftChars="750" w:left="2040" w:hangingChars="100" w:hanging="240"/>
        <w:rPr>
          <w:rFonts w:ascii="Times New Roman"/>
          <w:color w:val="000000" w:themeColor="text1"/>
        </w:rPr>
      </w:pPr>
    </w:p>
    <w:p w:rsidR="00FF4C9B" w:rsidRPr="005E4D6E" w:rsidRDefault="00FF4C9B" w:rsidP="00C7227C">
      <w:pPr>
        <w:pStyle w:val="affff0"/>
        <w:ind w:leftChars="750" w:left="2040" w:hangingChars="100" w:hanging="240"/>
        <w:rPr>
          <w:rFonts w:ascii="Times New Roman"/>
          <w:color w:val="000000" w:themeColor="text1"/>
        </w:rPr>
      </w:pPr>
    </w:p>
    <w:p w:rsidR="00C7227C" w:rsidRPr="005E4D6E" w:rsidRDefault="00C7227C" w:rsidP="004F176B">
      <w:pPr>
        <w:pStyle w:val="CCISa"/>
        <w:numPr>
          <w:ilvl w:val="0"/>
          <w:numId w:val="22"/>
        </w:numPr>
        <w:spacing w:line="400" w:lineRule="exact"/>
        <w:ind w:left="2410"/>
        <w:rPr>
          <w:rFonts w:ascii="Times New Roman" w:eastAsia="標楷體"/>
          <w:color w:val="000000" w:themeColor="text1"/>
          <w:sz w:val="28"/>
          <w:szCs w:val="28"/>
        </w:rPr>
      </w:pPr>
      <w:r w:rsidRPr="005E4D6E">
        <w:rPr>
          <w:rFonts w:ascii="Times New Roman" w:eastAsia="標楷體"/>
          <w:color w:val="000000" w:themeColor="text1"/>
          <w:sz w:val="28"/>
          <w:szCs w:val="28"/>
        </w:rPr>
        <w:lastRenderedPageBreak/>
        <w:t>停車位最終比較價格決定</w:t>
      </w:r>
    </w:p>
    <w:p w:rsidR="00286767" w:rsidRPr="005E4D6E" w:rsidRDefault="00286767" w:rsidP="00C7227C">
      <w:pPr>
        <w:pStyle w:val="CCISa"/>
        <w:numPr>
          <w:ilvl w:val="0"/>
          <w:numId w:val="0"/>
        </w:numPr>
        <w:spacing w:line="400" w:lineRule="exact"/>
        <w:ind w:leftChars="650" w:left="1560" w:firstLineChars="200" w:firstLine="520"/>
        <w:rPr>
          <w:rFonts w:ascii="Times New Roman" w:eastAsia="標楷體"/>
          <w:color w:val="000000" w:themeColor="text1"/>
        </w:rPr>
      </w:pPr>
    </w:p>
    <w:p w:rsidR="00C7227C" w:rsidRPr="00101989" w:rsidRDefault="00C7227C" w:rsidP="004F176B">
      <w:pPr>
        <w:pStyle w:val="CCISa"/>
        <w:numPr>
          <w:ilvl w:val="0"/>
          <w:numId w:val="22"/>
        </w:numPr>
        <w:spacing w:line="400" w:lineRule="exact"/>
        <w:ind w:left="2410"/>
        <w:rPr>
          <w:rFonts w:ascii="Times New Roman" w:eastAsia="標楷體"/>
          <w:color w:val="FF0000"/>
          <w:sz w:val="28"/>
          <w:szCs w:val="28"/>
        </w:rPr>
      </w:pPr>
      <w:r w:rsidRPr="00101989">
        <w:rPr>
          <w:rFonts w:ascii="Times New Roman" w:eastAsia="標楷體"/>
          <w:color w:val="FF0000"/>
          <w:sz w:val="28"/>
          <w:szCs w:val="28"/>
        </w:rPr>
        <w:t>建物各層</w:t>
      </w:r>
      <w:r w:rsidR="00F24EA1" w:rsidRPr="00101989">
        <w:rPr>
          <w:rFonts w:ascii="Times New Roman" w:eastAsia="標楷體"/>
          <w:color w:val="FF0000"/>
          <w:sz w:val="28"/>
          <w:szCs w:val="28"/>
        </w:rPr>
        <w:t>(</w:t>
      </w:r>
      <w:r w:rsidR="00F24EA1" w:rsidRPr="00101989">
        <w:rPr>
          <w:rFonts w:ascii="Times New Roman" w:eastAsia="標楷體"/>
          <w:color w:val="FF0000"/>
          <w:sz w:val="28"/>
          <w:szCs w:val="28"/>
        </w:rPr>
        <w:t>或各戶</w:t>
      </w:r>
      <w:r w:rsidR="00F24EA1" w:rsidRPr="00101989">
        <w:rPr>
          <w:rFonts w:ascii="Times New Roman" w:eastAsia="標楷體"/>
          <w:color w:val="FF0000"/>
          <w:sz w:val="28"/>
          <w:szCs w:val="28"/>
        </w:rPr>
        <w:t>)</w:t>
      </w:r>
      <w:r w:rsidRPr="00101989">
        <w:rPr>
          <w:rFonts w:ascii="Times New Roman" w:eastAsia="標楷體"/>
          <w:color w:val="FF0000"/>
          <w:sz w:val="28"/>
          <w:szCs w:val="28"/>
        </w:rPr>
        <w:t>調整因素</w:t>
      </w:r>
    </w:p>
    <w:p w:rsidR="005606A4" w:rsidRPr="005E4D6E" w:rsidRDefault="00C7227C" w:rsidP="005606A4">
      <w:pPr>
        <w:pStyle w:val="DefaultText"/>
        <w:spacing w:before="40" w:after="40" w:line="440" w:lineRule="exact"/>
        <w:ind w:left="241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《注意須知》</w:t>
      </w:r>
    </w:p>
    <w:p w:rsidR="005606A4" w:rsidRPr="005E4D6E" w:rsidRDefault="00C7227C" w:rsidP="004F176B">
      <w:pPr>
        <w:pStyle w:val="DefaultText"/>
        <w:numPr>
          <w:ilvl w:val="0"/>
          <w:numId w:val="21"/>
        </w:numPr>
        <w:spacing w:before="40" w:after="40" w:line="440" w:lineRule="exact"/>
        <w:ind w:leftChars="1123" w:left="2975"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於求得比</w:t>
      </w:r>
      <w:proofErr w:type="gramStart"/>
      <w:r w:rsidRPr="005E4D6E">
        <w:rPr>
          <w:rFonts w:ascii="Times New Roman" w:eastAsia="標楷體" w:hAnsi="Times New Roman"/>
          <w:color w:val="000000" w:themeColor="text1"/>
          <w:sz w:val="24"/>
          <w:szCs w:val="24"/>
        </w:rPr>
        <w:t>準</w:t>
      </w:r>
      <w:proofErr w:type="gramEnd"/>
      <w:r w:rsidR="00F5164C" w:rsidRPr="005E4D6E">
        <w:rPr>
          <w:rFonts w:ascii="Times New Roman" w:eastAsia="標楷體" w:hAnsi="Times New Roman"/>
          <w:color w:val="000000" w:themeColor="text1"/>
          <w:sz w:val="24"/>
          <w:szCs w:val="24"/>
        </w:rPr>
        <w:t>單元</w:t>
      </w:r>
      <w:r w:rsidRPr="005E4D6E">
        <w:rPr>
          <w:rFonts w:ascii="Times New Roman" w:eastAsia="標楷體" w:hAnsi="Times New Roman"/>
          <w:color w:val="000000" w:themeColor="text1"/>
          <w:sz w:val="24"/>
          <w:szCs w:val="24"/>
        </w:rPr>
        <w:t>價格後，以該</w:t>
      </w:r>
      <w:r w:rsidR="00F5164C" w:rsidRPr="005E4D6E">
        <w:rPr>
          <w:rFonts w:ascii="Times New Roman" w:eastAsia="標楷體" w:hAnsi="Times New Roman"/>
          <w:color w:val="000000" w:themeColor="text1"/>
          <w:sz w:val="24"/>
          <w:szCs w:val="24"/>
        </w:rPr>
        <w:t>單元</w:t>
      </w:r>
      <w:r w:rsidRPr="005E4D6E">
        <w:rPr>
          <w:rFonts w:ascii="Times New Roman" w:eastAsia="標楷體" w:hAnsi="Times New Roman"/>
          <w:color w:val="000000" w:themeColor="text1"/>
          <w:sz w:val="24"/>
          <w:szCs w:val="24"/>
        </w:rPr>
        <w:t>價格考量水平效用推估該樓層整層之價格，該樓層即為比</w:t>
      </w:r>
      <w:proofErr w:type="gramStart"/>
      <w:r w:rsidRPr="005E4D6E">
        <w:rPr>
          <w:rFonts w:ascii="Times New Roman" w:eastAsia="標楷體" w:hAnsi="Times New Roman"/>
          <w:color w:val="000000" w:themeColor="text1"/>
          <w:sz w:val="24"/>
          <w:szCs w:val="24"/>
        </w:rPr>
        <w:t>準</w:t>
      </w:r>
      <w:proofErr w:type="gramEnd"/>
      <w:r w:rsidRPr="005E4D6E">
        <w:rPr>
          <w:rFonts w:ascii="Times New Roman" w:eastAsia="標楷體" w:hAnsi="Times New Roman"/>
          <w:color w:val="000000" w:themeColor="text1"/>
          <w:sz w:val="24"/>
          <w:szCs w:val="24"/>
        </w:rPr>
        <w:t>樓層，以比</w:t>
      </w:r>
      <w:proofErr w:type="gramStart"/>
      <w:r w:rsidRPr="005E4D6E">
        <w:rPr>
          <w:rFonts w:ascii="Times New Roman" w:eastAsia="標楷體" w:hAnsi="Times New Roman"/>
          <w:color w:val="000000" w:themeColor="text1"/>
          <w:sz w:val="24"/>
          <w:szCs w:val="24"/>
        </w:rPr>
        <w:t>準</w:t>
      </w:r>
      <w:proofErr w:type="gramEnd"/>
      <w:r w:rsidRPr="005E4D6E">
        <w:rPr>
          <w:rFonts w:ascii="Times New Roman" w:eastAsia="標楷體" w:hAnsi="Times New Roman"/>
          <w:color w:val="000000" w:themeColor="text1"/>
          <w:sz w:val="24"/>
          <w:szCs w:val="24"/>
        </w:rPr>
        <w:t>樓層價格考量樓層別效用推估全棟建物總銷金額。</w:t>
      </w:r>
    </w:p>
    <w:p w:rsidR="00C7227C" w:rsidRPr="005E4D6E" w:rsidRDefault="00CF6B05" w:rsidP="004F176B">
      <w:pPr>
        <w:pStyle w:val="DefaultText"/>
        <w:numPr>
          <w:ilvl w:val="0"/>
          <w:numId w:val="21"/>
        </w:numPr>
        <w:spacing w:before="40" w:after="40" w:line="440" w:lineRule="exact"/>
        <w:ind w:leftChars="1123" w:left="2975"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求得比</w:t>
      </w:r>
      <w:proofErr w:type="gramStart"/>
      <w:r w:rsidRPr="005E4D6E">
        <w:rPr>
          <w:rFonts w:ascii="Times New Roman" w:eastAsia="標楷體" w:hAnsi="Times New Roman"/>
          <w:color w:val="000000" w:themeColor="text1"/>
          <w:sz w:val="24"/>
          <w:szCs w:val="24"/>
        </w:rPr>
        <w:t>準</w:t>
      </w:r>
      <w:proofErr w:type="gramEnd"/>
      <w:r w:rsidRPr="005E4D6E">
        <w:rPr>
          <w:rFonts w:ascii="Times New Roman" w:eastAsia="標楷體" w:hAnsi="Times New Roman"/>
          <w:color w:val="000000" w:themeColor="text1"/>
          <w:sz w:val="24"/>
          <w:szCs w:val="24"/>
        </w:rPr>
        <w:t>車位價格後，再依比</w:t>
      </w:r>
      <w:proofErr w:type="gramStart"/>
      <w:r w:rsidRPr="005E4D6E">
        <w:rPr>
          <w:rFonts w:ascii="Times New Roman" w:eastAsia="標楷體" w:hAnsi="Times New Roman"/>
          <w:color w:val="000000" w:themeColor="text1"/>
          <w:sz w:val="24"/>
          <w:szCs w:val="24"/>
        </w:rPr>
        <w:t>準</w:t>
      </w:r>
      <w:proofErr w:type="gramEnd"/>
      <w:r w:rsidRPr="005E4D6E">
        <w:rPr>
          <w:rFonts w:ascii="Times New Roman" w:eastAsia="標楷體" w:hAnsi="Times New Roman"/>
          <w:color w:val="000000" w:themeColor="text1"/>
          <w:sz w:val="24"/>
          <w:szCs w:val="24"/>
        </w:rPr>
        <w:t>車位價格考量個別條件差異推估其他車位價格。</w:t>
      </w:r>
    </w:p>
    <w:p w:rsidR="00101989" w:rsidRPr="00101989" w:rsidRDefault="00F24EA1" w:rsidP="004F176B">
      <w:pPr>
        <w:pStyle w:val="DefaultText"/>
        <w:numPr>
          <w:ilvl w:val="0"/>
          <w:numId w:val="21"/>
        </w:numPr>
        <w:spacing w:before="40" w:after="40" w:line="440" w:lineRule="exact"/>
        <w:ind w:leftChars="1123" w:left="2975" w:hanging="280"/>
        <w:jc w:val="both"/>
        <w:rPr>
          <w:rFonts w:ascii="Times New Roman" w:eastAsia="標楷體" w:hAnsi="Times New Roman"/>
          <w:color w:val="000000" w:themeColor="text1"/>
          <w:sz w:val="24"/>
          <w:szCs w:val="24"/>
        </w:rPr>
      </w:pPr>
      <w:r w:rsidRPr="00101989">
        <w:rPr>
          <w:rFonts w:ascii="Times New Roman" w:eastAsia="標楷體" w:hAnsi="Times New Roman"/>
          <w:color w:val="000000" w:themeColor="text1"/>
          <w:sz w:val="24"/>
          <w:szCs w:val="24"/>
        </w:rPr>
        <w:t>如建築物型態屬透天者，應於求得比</w:t>
      </w:r>
      <w:proofErr w:type="gramStart"/>
      <w:r w:rsidRPr="00101989">
        <w:rPr>
          <w:rFonts w:ascii="Times New Roman" w:eastAsia="標楷體" w:hAnsi="Times New Roman"/>
          <w:color w:val="000000" w:themeColor="text1"/>
          <w:sz w:val="24"/>
          <w:szCs w:val="24"/>
        </w:rPr>
        <w:t>準</w:t>
      </w:r>
      <w:proofErr w:type="gramEnd"/>
      <w:r w:rsidRPr="00101989">
        <w:rPr>
          <w:rFonts w:ascii="Times New Roman" w:eastAsia="標楷體" w:hAnsi="Times New Roman"/>
          <w:color w:val="000000" w:themeColor="text1"/>
          <w:sz w:val="24"/>
          <w:szCs w:val="24"/>
        </w:rPr>
        <w:t>單元價格後，以該單元價格考量各戶差異</w:t>
      </w:r>
      <w:proofErr w:type="gramStart"/>
      <w:r w:rsidRPr="00101989">
        <w:rPr>
          <w:rFonts w:ascii="Times New Roman" w:eastAsia="標楷體" w:hAnsi="Times New Roman"/>
          <w:color w:val="000000" w:themeColor="text1"/>
          <w:sz w:val="24"/>
          <w:szCs w:val="24"/>
        </w:rPr>
        <w:t>推估總銷</w:t>
      </w:r>
      <w:proofErr w:type="gramEnd"/>
      <w:r w:rsidRPr="00101989">
        <w:rPr>
          <w:rFonts w:ascii="Times New Roman" w:eastAsia="標楷體" w:hAnsi="Times New Roman"/>
          <w:color w:val="000000" w:themeColor="text1"/>
          <w:sz w:val="24"/>
          <w:szCs w:val="24"/>
        </w:rPr>
        <w:t>金額。</w:t>
      </w:r>
    </w:p>
    <w:p w:rsidR="00C7227C" w:rsidRPr="005E4D6E" w:rsidRDefault="00C7227C" w:rsidP="004F176B">
      <w:pPr>
        <w:pStyle w:val="CCISa"/>
        <w:numPr>
          <w:ilvl w:val="0"/>
          <w:numId w:val="22"/>
        </w:numPr>
        <w:spacing w:line="400" w:lineRule="exact"/>
        <w:ind w:left="2410"/>
        <w:rPr>
          <w:rFonts w:ascii="Times New Roman" w:eastAsia="標楷體"/>
          <w:color w:val="000000" w:themeColor="text1"/>
          <w:sz w:val="28"/>
          <w:szCs w:val="28"/>
        </w:rPr>
      </w:pPr>
      <w:r w:rsidRPr="005E4D6E">
        <w:rPr>
          <w:rFonts w:ascii="Times New Roman" w:eastAsia="標楷體"/>
          <w:color w:val="000000" w:themeColor="text1"/>
          <w:sz w:val="28"/>
          <w:szCs w:val="28"/>
        </w:rPr>
        <w:t>建</w:t>
      </w:r>
      <w:r w:rsidR="00F14559" w:rsidRPr="005E4D6E">
        <w:rPr>
          <w:rFonts w:ascii="Times New Roman" w:eastAsia="標楷體"/>
          <w:color w:val="000000" w:themeColor="text1"/>
          <w:sz w:val="28"/>
          <w:szCs w:val="28"/>
        </w:rPr>
        <w:t>築</w:t>
      </w:r>
      <w:r w:rsidRPr="005E4D6E">
        <w:rPr>
          <w:rFonts w:ascii="Times New Roman" w:eastAsia="標楷體"/>
          <w:color w:val="000000" w:themeColor="text1"/>
          <w:sz w:val="28"/>
          <w:szCs w:val="28"/>
        </w:rPr>
        <w:t>物</w:t>
      </w:r>
      <w:r w:rsidR="00F14559" w:rsidRPr="005E4D6E">
        <w:rPr>
          <w:rFonts w:ascii="Times New Roman" w:eastAsia="標楷體"/>
          <w:color w:val="000000" w:themeColor="text1"/>
          <w:sz w:val="28"/>
          <w:szCs w:val="28"/>
        </w:rPr>
        <w:t>銷售</w:t>
      </w:r>
      <w:r w:rsidRPr="005E4D6E">
        <w:rPr>
          <w:rFonts w:ascii="Times New Roman" w:eastAsia="標楷體"/>
          <w:color w:val="000000" w:themeColor="text1"/>
          <w:sz w:val="28"/>
          <w:szCs w:val="28"/>
        </w:rPr>
        <w:t>總值</w:t>
      </w:r>
    </w:p>
    <w:p w:rsidR="00D61A47" w:rsidRPr="005E4D6E" w:rsidRDefault="00C7227C" w:rsidP="00D61A47">
      <w:pPr>
        <w:pStyle w:val="DefaultText"/>
        <w:spacing w:before="40" w:after="40" w:line="440" w:lineRule="exact"/>
        <w:ind w:left="241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《注意須知》</w:t>
      </w:r>
    </w:p>
    <w:p w:rsidR="00C7227C" w:rsidRPr="005E4D6E" w:rsidRDefault="00F14559" w:rsidP="00D61A47">
      <w:pPr>
        <w:pStyle w:val="DefaultText"/>
        <w:numPr>
          <w:ilvl w:val="0"/>
          <w:numId w:val="21"/>
        </w:numPr>
        <w:spacing w:before="40" w:after="40" w:line="440" w:lineRule="exact"/>
        <w:ind w:leftChars="1123" w:left="2975"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應將</w:t>
      </w:r>
      <w:r w:rsidR="00C7227C" w:rsidRPr="005E4D6E">
        <w:rPr>
          <w:rFonts w:ascii="Times New Roman" w:eastAsia="標楷體" w:hAnsi="Times New Roman"/>
          <w:color w:val="000000" w:themeColor="text1"/>
          <w:sz w:val="24"/>
          <w:szCs w:val="24"/>
        </w:rPr>
        <w:t>建</w:t>
      </w:r>
      <w:r w:rsidRPr="005E4D6E">
        <w:rPr>
          <w:rFonts w:ascii="Times New Roman" w:eastAsia="標楷體" w:hAnsi="Times New Roman"/>
          <w:color w:val="000000" w:themeColor="text1"/>
          <w:sz w:val="24"/>
          <w:szCs w:val="24"/>
        </w:rPr>
        <w:t>築</w:t>
      </w:r>
      <w:r w:rsidR="00C7227C" w:rsidRPr="005E4D6E">
        <w:rPr>
          <w:rFonts w:ascii="Times New Roman" w:eastAsia="標楷體" w:hAnsi="Times New Roman"/>
          <w:color w:val="000000" w:themeColor="text1"/>
          <w:sz w:val="24"/>
          <w:szCs w:val="24"/>
        </w:rPr>
        <w:t>物全棟大樓各單元價值以表格方式列舉說明。並以此評估結果帶入土地開發分析表中，做為計算土地價值之基礎。</w:t>
      </w:r>
    </w:p>
    <w:p w:rsidR="00F24EA1" w:rsidRDefault="00F24EA1" w:rsidP="00D61A47">
      <w:pPr>
        <w:pStyle w:val="DefaultText"/>
        <w:numPr>
          <w:ilvl w:val="0"/>
          <w:numId w:val="21"/>
        </w:numPr>
        <w:spacing w:before="40" w:after="40" w:line="440" w:lineRule="exact"/>
        <w:ind w:leftChars="1123" w:left="2975"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如建築物型態屬透天者，</w:t>
      </w:r>
      <w:proofErr w:type="gramStart"/>
      <w:r w:rsidRPr="005E4D6E">
        <w:rPr>
          <w:rFonts w:ascii="Times New Roman" w:eastAsia="標楷體" w:hAnsi="Times New Roman"/>
          <w:color w:val="000000" w:themeColor="text1"/>
          <w:sz w:val="24"/>
          <w:szCs w:val="24"/>
        </w:rPr>
        <w:t>應分別載明</w:t>
      </w:r>
      <w:proofErr w:type="gramEnd"/>
      <w:r w:rsidRPr="005E4D6E">
        <w:rPr>
          <w:rFonts w:ascii="Times New Roman" w:eastAsia="標楷體" w:hAnsi="Times New Roman"/>
          <w:color w:val="000000" w:themeColor="text1"/>
          <w:sz w:val="24"/>
          <w:szCs w:val="24"/>
        </w:rPr>
        <w:t>不同銷售總價之</w:t>
      </w:r>
      <w:proofErr w:type="gramStart"/>
      <w:r w:rsidRPr="005E4D6E">
        <w:rPr>
          <w:rFonts w:ascii="Times New Roman" w:eastAsia="標楷體" w:hAnsi="Times New Roman"/>
          <w:color w:val="000000" w:themeColor="text1"/>
          <w:sz w:val="24"/>
          <w:szCs w:val="24"/>
        </w:rPr>
        <w:t>邊戶與中間戶之戶</w:t>
      </w:r>
      <w:proofErr w:type="gramEnd"/>
      <w:r w:rsidRPr="005E4D6E">
        <w:rPr>
          <w:rFonts w:ascii="Times New Roman" w:eastAsia="標楷體" w:hAnsi="Times New Roman"/>
          <w:color w:val="000000" w:themeColor="text1"/>
          <w:sz w:val="24"/>
          <w:szCs w:val="24"/>
        </w:rPr>
        <w:t>數與銷售金額。</w:t>
      </w:r>
    </w:p>
    <w:p w:rsidR="00101989" w:rsidRPr="00101989" w:rsidRDefault="00101989" w:rsidP="00D61A47">
      <w:pPr>
        <w:pStyle w:val="DefaultText"/>
        <w:numPr>
          <w:ilvl w:val="0"/>
          <w:numId w:val="21"/>
        </w:numPr>
        <w:spacing w:before="40" w:after="40" w:line="440" w:lineRule="exact"/>
        <w:ind w:leftChars="1123" w:left="2975" w:hanging="280"/>
        <w:jc w:val="both"/>
        <w:rPr>
          <w:rFonts w:ascii="Times New Roman" w:eastAsia="標楷體" w:hAnsi="Times New Roman"/>
          <w:color w:val="FF0000"/>
          <w:sz w:val="24"/>
          <w:szCs w:val="24"/>
        </w:rPr>
      </w:pPr>
      <w:r w:rsidRPr="00101989">
        <w:rPr>
          <w:rFonts w:ascii="Times New Roman" w:eastAsia="標楷體" w:hAnsi="Times New Roman"/>
          <w:color w:val="FF0000"/>
          <w:sz w:val="24"/>
          <w:szCs w:val="24"/>
        </w:rPr>
        <w:t>開發後總銷售金額評估</w:t>
      </w:r>
      <w:r w:rsidRPr="00101989">
        <w:rPr>
          <w:rFonts w:ascii="Times New Roman" w:eastAsia="標楷體" w:hAnsi="Times New Roman" w:hint="eastAsia"/>
          <w:color w:val="FF0000"/>
          <w:sz w:val="24"/>
          <w:szCs w:val="24"/>
        </w:rPr>
        <w:t>應依據上述</w:t>
      </w:r>
      <w:r w:rsidRPr="00101989">
        <w:rPr>
          <w:rFonts w:ascii="Times New Roman" w:eastAsia="標楷體" w:hAnsi="Times New Roman"/>
          <w:color w:val="FF0000"/>
          <w:sz w:val="24"/>
          <w:szCs w:val="24"/>
        </w:rPr>
        <w:t>建物各層</w:t>
      </w:r>
      <w:r w:rsidRPr="00101989">
        <w:rPr>
          <w:rFonts w:ascii="Times New Roman" w:eastAsia="標楷體" w:hAnsi="Times New Roman"/>
          <w:color w:val="FF0000"/>
          <w:sz w:val="24"/>
          <w:szCs w:val="24"/>
        </w:rPr>
        <w:t>(</w:t>
      </w:r>
      <w:r w:rsidRPr="00101989">
        <w:rPr>
          <w:rFonts w:ascii="Times New Roman" w:eastAsia="標楷體" w:hAnsi="Times New Roman"/>
          <w:color w:val="FF0000"/>
          <w:sz w:val="24"/>
          <w:szCs w:val="24"/>
        </w:rPr>
        <w:t>或各戶</w:t>
      </w:r>
      <w:r w:rsidRPr="00101989">
        <w:rPr>
          <w:rFonts w:ascii="Times New Roman" w:eastAsia="標楷體" w:hAnsi="Times New Roman"/>
          <w:color w:val="FF0000"/>
          <w:sz w:val="24"/>
          <w:szCs w:val="24"/>
        </w:rPr>
        <w:t>)</w:t>
      </w:r>
      <w:r w:rsidRPr="00101989">
        <w:rPr>
          <w:rFonts w:ascii="Times New Roman" w:eastAsia="標楷體" w:hAnsi="Times New Roman"/>
          <w:color w:val="FF0000"/>
          <w:sz w:val="24"/>
          <w:szCs w:val="24"/>
        </w:rPr>
        <w:t>調整</w:t>
      </w:r>
      <w:r w:rsidRPr="00101989">
        <w:rPr>
          <w:rFonts w:ascii="Times New Roman" w:eastAsia="標楷體" w:hAnsi="Times New Roman" w:hint="eastAsia"/>
          <w:color w:val="FF0000"/>
          <w:sz w:val="24"/>
          <w:szCs w:val="24"/>
        </w:rPr>
        <w:t>結果計算，故原則應</w:t>
      </w:r>
      <w:r w:rsidRPr="00101989">
        <w:rPr>
          <w:rFonts w:ascii="Times New Roman" w:eastAsia="標楷體" w:hAnsi="Times New Roman"/>
          <w:color w:val="FF0000"/>
          <w:sz w:val="24"/>
          <w:szCs w:val="24"/>
        </w:rPr>
        <w:t>以比</w:t>
      </w:r>
      <w:proofErr w:type="gramStart"/>
      <w:r w:rsidRPr="00101989">
        <w:rPr>
          <w:rFonts w:ascii="Times New Roman" w:eastAsia="標楷體" w:hAnsi="Times New Roman"/>
          <w:color w:val="FF0000"/>
          <w:sz w:val="24"/>
          <w:szCs w:val="24"/>
        </w:rPr>
        <w:t>準</w:t>
      </w:r>
      <w:proofErr w:type="gramEnd"/>
      <w:r w:rsidRPr="00101989">
        <w:rPr>
          <w:rFonts w:ascii="Times New Roman" w:eastAsia="標楷體" w:hAnsi="Times New Roman"/>
          <w:color w:val="FF0000"/>
          <w:sz w:val="24"/>
          <w:szCs w:val="24"/>
        </w:rPr>
        <w:t>樓層價格考量樓層別效用推估全棟建物總銷金額</w:t>
      </w:r>
      <w:r w:rsidRPr="00101989">
        <w:rPr>
          <w:rFonts w:ascii="Times New Roman" w:eastAsia="標楷體" w:hAnsi="Times New Roman" w:hint="eastAsia"/>
          <w:color w:val="FF0000"/>
          <w:sz w:val="24"/>
          <w:szCs w:val="24"/>
        </w:rPr>
        <w:t>。</w:t>
      </w:r>
    </w:p>
    <w:p w:rsidR="002E06B2" w:rsidRPr="005E4D6E" w:rsidRDefault="002E06B2" w:rsidP="00C7227C">
      <w:pPr>
        <w:pStyle w:val="DefaultText"/>
        <w:spacing w:before="40" w:after="40" w:line="440" w:lineRule="exact"/>
        <w:ind w:left="1560"/>
        <w:jc w:val="both"/>
        <w:rPr>
          <w:rFonts w:ascii="Times New Roman" w:eastAsia="標楷體" w:hAnsi="Times New Roman"/>
          <w:color w:val="000000" w:themeColor="text1"/>
          <w:sz w:val="24"/>
          <w:szCs w:val="24"/>
        </w:rPr>
      </w:pPr>
    </w:p>
    <w:p w:rsidR="00C7227C" w:rsidRPr="005E4D6E" w:rsidRDefault="00C7227C" w:rsidP="004F176B">
      <w:pPr>
        <w:pStyle w:val="CCIS10"/>
        <w:numPr>
          <w:ilvl w:val="0"/>
          <w:numId w:val="36"/>
        </w:numPr>
        <w:tabs>
          <w:tab w:val="left" w:pos="2268"/>
        </w:tabs>
        <w:rPr>
          <w:rFonts w:ascii="Times New Roman"/>
          <w:color w:val="000000" w:themeColor="text1"/>
          <w:sz w:val="28"/>
          <w:szCs w:val="28"/>
        </w:rPr>
      </w:pPr>
      <w:r w:rsidRPr="005E4D6E">
        <w:rPr>
          <w:rFonts w:ascii="Times New Roman"/>
          <w:color w:val="000000" w:themeColor="text1"/>
          <w:sz w:val="28"/>
          <w:szCs w:val="28"/>
        </w:rPr>
        <w:br w:type="page"/>
      </w:r>
      <w:bookmarkStart w:id="256" w:name="_Toc389060244"/>
      <w:r w:rsidRPr="005E4D6E">
        <w:rPr>
          <w:rFonts w:ascii="Times New Roman"/>
          <w:color w:val="000000" w:themeColor="text1"/>
          <w:sz w:val="28"/>
          <w:szCs w:val="28"/>
        </w:rPr>
        <w:lastRenderedPageBreak/>
        <w:t>折現現金流量分析法評估過程</w:t>
      </w:r>
      <w:bookmarkEnd w:id="256"/>
    </w:p>
    <w:p w:rsidR="00D61A47" w:rsidRPr="005E4D6E" w:rsidRDefault="008C6876" w:rsidP="008C6876">
      <w:pPr>
        <w:pStyle w:val="CCIS10"/>
        <w:ind w:leftChars="826" w:left="3662" w:hangingChars="700" w:hanging="1680"/>
        <w:rPr>
          <w:rFonts w:ascii="Times New Roman"/>
          <w:color w:val="000000" w:themeColor="text1"/>
          <w:szCs w:val="24"/>
        </w:rPr>
      </w:pPr>
      <w:r w:rsidRPr="005E4D6E">
        <w:rPr>
          <w:rFonts w:ascii="Times New Roman"/>
          <w:color w:val="000000" w:themeColor="text1"/>
          <w:szCs w:val="24"/>
        </w:rPr>
        <w:t>《注意須知》</w:t>
      </w:r>
    </w:p>
    <w:p w:rsidR="008C6876" w:rsidRPr="005E4D6E" w:rsidRDefault="008C6876" w:rsidP="00D61A47">
      <w:pPr>
        <w:pStyle w:val="DefaultText"/>
        <w:numPr>
          <w:ilvl w:val="0"/>
          <w:numId w:val="21"/>
        </w:numPr>
        <w:spacing w:before="40" w:after="40" w:line="440" w:lineRule="exact"/>
        <w:ind w:leftChars="887" w:left="2409"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若中華民國不動產估價師公會全國聯合會公布相關公報與本範本內容有所不同者，得依全國聯合會公報內容辦理，惟應敘明理由。</w:t>
      </w:r>
    </w:p>
    <w:p w:rsidR="00C7227C" w:rsidRPr="005E4D6E" w:rsidRDefault="00C7227C" w:rsidP="004F176B">
      <w:pPr>
        <w:pStyle w:val="CCISa"/>
        <w:numPr>
          <w:ilvl w:val="0"/>
          <w:numId w:val="40"/>
        </w:numPr>
        <w:spacing w:line="400" w:lineRule="exact"/>
        <w:ind w:left="2184" w:hanging="294"/>
        <w:rPr>
          <w:rFonts w:ascii="Times New Roman" w:eastAsia="標楷體"/>
          <w:color w:val="000000" w:themeColor="text1"/>
          <w:sz w:val="28"/>
          <w:szCs w:val="28"/>
        </w:rPr>
      </w:pPr>
      <w:bookmarkStart w:id="257" w:name="_Toc388974242"/>
      <w:bookmarkStart w:id="258" w:name="_Toc389060245"/>
      <w:r w:rsidRPr="005E4D6E">
        <w:rPr>
          <w:rFonts w:ascii="Times New Roman" w:eastAsia="標楷體"/>
          <w:color w:val="000000" w:themeColor="text1"/>
          <w:sz w:val="28"/>
          <w:szCs w:val="28"/>
        </w:rPr>
        <w:t>折現現金流量分析期間</w:t>
      </w:r>
      <w:bookmarkEnd w:id="257"/>
      <w:bookmarkEnd w:id="258"/>
    </w:p>
    <w:p w:rsidR="00C7227C" w:rsidRPr="005E4D6E" w:rsidRDefault="00C7227C" w:rsidP="00F14559">
      <w:pPr>
        <w:pStyle w:val="DefaultText"/>
        <w:spacing w:before="40" w:after="40" w:line="440" w:lineRule="exact"/>
        <w:ind w:left="3119" w:hanging="120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《注意須知》：現金流量分析期間依下列原則定之</w:t>
      </w:r>
    </w:p>
    <w:p w:rsidR="00C7227C" w:rsidRPr="005E4D6E" w:rsidRDefault="00C7227C" w:rsidP="004F176B">
      <w:pPr>
        <w:pStyle w:val="DefaultText"/>
        <w:numPr>
          <w:ilvl w:val="0"/>
          <w:numId w:val="21"/>
        </w:numPr>
        <w:spacing w:before="40" w:after="40" w:line="440" w:lineRule="exact"/>
        <w:ind w:left="2410"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收益無一定期限者，分析期間以</w:t>
      </w:r>
      <w:proofErr w:type="gramStart"/>
      <w:r w:rsidRPr="005E4D6E">
        <w:rPr>
          <w:rFonts w:ascii="Times New Roman" w:eastAsia="標楷體" w:hAnsi="Times New Roman"/>
          <w:color w:val="000000" w:themeColor="text1"/>
          <w:sz w:val="24"/>
          <w:szCs w:val="24"/>
        </w:rPr>
        <w:t>不</w:t>
      </w:r>
      <w:proofErr w:type="gramEnd"/>
      <w:r w:rsidRPr="005E4D6E">
        <w:rPr>
          <w:rFonts w:ascii="Times New Roman" w:eastAsia="標楷體" w:hAnsi="Times New Roman"/>
          <w:color w:val="000000" w:themeColor="text1"/>
          <w:sz w:val="24"/>
          <w:szCs w:val="24"/>
        </w:rPr>
        <w:t>逾</w:t>
      </w:r>
      <w:r w:rsidR="00ED05DF" w:rsidRPr="005E4D6E">
        <w:rPr>
          <w:rFonts w:ascii="Times New Roman" w:eastAsia="標楷體" w:hAnsi="Times New Roman"/>
          <w:color w:val="000000" w:themeColor="text1"/>
          <w:sz w:val="24"/>
          <w:szCs w:val="24"/>
        </w:rPr>
        <w:t>10</w:t>
      </w:r>
      <w:r w:rsidRPr="005E4D6E">
        <w:rPr>
          <w:rFonts w:ascii="Times New Roman" w:eastAsia="標楷體" w:hAnsi="Times New Roman"/>
          <w:color w:val="000000" w:themeColor="text1"/>
          <w:sz w:val="24"/>
          <w:szCs w:val="24"/>
        </w:rPr>
        <w:t>年為原則。</w:t>
      </w:r>
    </w:p>
    <w:p w:rsidR="00C7227C" w:rsidRPr="005E4D6E" w:rsidRDefault="00C7227C" w:rsidP="004F176B">
      <w:pPr>
        <w:pStyle w:val="DefaultText"/>
        <w:numPr>
          <w:ilvl w:val="0"/>
          <w:numId w:val="21"/>
        </w:numPr>
        <w:spacing w:before="40" w:after="40" w:line="440" w:lineRule="exact"/>
        <w:ind w:left="2410"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收益有特定期限者，則應依剩餘期間估算。</w:t>
      </w:r>
    </w:p>
    <w:p w:rsidR="00C7227C" w:rsidRPr="005E4D6E" w:rsidRDefault="00C7227C" w:rsidP="004F176B">
      <w:pPr>
        <w:pStyle w:val="CCISa"/>
        <w:numPr>
          <w:ilvl w:val="0"/>
          <w:numId w:val="40"/>
        </w:numPr>
        <w:spacing w:line="400" w:lineRule="exact"/>
        <w:ind w:left="2184" w:hanging="294"/>
        <w:rPr>
          <w:rFonts w:ascii="Times New Roman" w:eastAsia="標楷體"/>
          <w:color w:val="000000" w:themeColor="text1"/>
          <w:sz w:val="28"/>
          <w:szCs w:val="28"/>
        </w:rPr>
      </w:pPr>
      <w:bookmarkStart w:id="259" w:name="_Toc388974243"/>
      <w:bookmarkStart w:id="260" w:name="_Toc389060246"/>
      <w:r w:rsidRPr="005E4D6E">
        <w:rPr>
          <w:rFonts w:ascii="Times New Roman" w:eastAsia="標楷體"/>
          <w:color w:val="000000" w:themeColor="text1"/>
          <w:sz w:val="28"/>
          <w:szCs w:val="28"/>
        </w:rPr>
        <w:t>總收入及有效總收入分析</w:t>
      </w:r>
      <w:bookmarkEnd w:id="259"/>
      <w:bookmarkEnd w:id="260"/>
    </w:p>
    <w:p w:rsidR="00D61A47" w:rsidRPr="005E4D6E" w:rsidRDefault="00C7227C" w:rsidP="00F14559">
      <w:pPr>
        <w:pStyle w:val="DefaultText"/>
        <w:spacing w:before="40" w:after="40" w:line="440" w:lineRule="exact"/>
        <w:ind w:left="3119" w:hanging="120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《注意須知》</w:t>
      </w:r>
    </w:p>
    <w:p w:rsidR="00C7227C" w:rsidRPr="005E4D6E" w:rsidRDefault="00C7227C" w:rsidP="00D61A47">
      <w:pPr>
        <w:pStyle w:val="DefaultText"/>
        <w:numPr>
          <w:ilvl w:val="0"/>
          <w:numId w:val="21"/>
        </w:numPr>
        <w:spacing w:before="40" w:after="40" w:line="440" w:lineRule="exact"/>
        <w:ind w:leftChars="887" w:left="2409"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應依當地租金或市場相似比較標的租金行情評估，並排除過高或過低之比較標的。</w:t>
      </w:r>
    </w:p>
    <w:p w:rsidR="00C7227C" w:rsidRPr="005E4D6E" w:rsidRDefault="00C7227C" w:rsidP="004F176B">
      <w:pPr>
        <w:pStyle w:val="CCISa"/>
        <w:numPr>
          <w:ilvl w:val="0"/>
          <w:numId w:val="40"/>
        </w:numPr>
        <w:spacing w:line="400" w:lineRule="exact"/>
        <w:ind w:left="2184" w:hanging="294"/>
        <w:rPr>
          <w:rFonts w:ascii="Times New Roman" w:eastAsia="標楷體"/>
          <w:color w:val="000000" w:themeColor="text1"/>
          <w:sz w:val="28"/>
          <w:szCs w:val="28"/>
        </w:rPr>
      </w:pPr>
      <w:bookmarkStart w:id="261" w:name="_Toc388974245"/>
      <w:bookmarkStart w:id="262" w:name="_Toc389060248"/>
      <w:r w:rsidRPr="005E4D6E">
        <w:rPr>
          <w:rFonts w:ascii="Times New Roman" w:eastAsia="標楷體"/>
          <w:color w:val="000000" w:themeColor="text1"/>
          <w:sz w:val="28"/>
          <w:szCs w:val="28"/>
        </w:rPr>
        <w:t>合理市場租金評估</w:t>
      </w:r>
      <w:bookmarkEnd w:id="261"/>
      <w:bookmarkEnd w:id="262"/>
    </w:p>
    <w:p w:rsidR="00C7227C" w:rsidRPr="005E4D6E" w:rsidRDefault="00C7227C" w:rsidP="00F14559">
      <w:pPr>
        <w:pStyle w:val="DefaultText"/>
        <w:spacing w:before="40" w:after="40" w:line="440" w:lineRule="exact"/>
        <w:ind w:left="3544" w:hanging="1625"/>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《注意須知》</w:t>
      </w:r>
      <w:r w:rsidR="00D61A47" w:rsidRPr="005E4D6E">
        <w:rPr>
          <w:rFonts w:ascii="Times New Roman" w:eastAsia="標楷體" w:hAnsi="Times New Roman"/>
          <w:color w:val="000000" w:themeColor="text1"/>
          <w:sz w:val="24"/>
          <w:szCs w:val="24"/>
        </w:rPr>
        <w:t>：</w:t>
      </w:r>
      <w:r w:rsidRPr="005E4D6E">
        <w:rPr>
          <w:rFonts w:ascii="Times New Roman" w:eastAsia="標楷體" w:hAnsi="Times New Roman"/>
          <w:color w:val="000000" w:themeColor="text1"/>
          <w:sz w:val="24"/>
          <w:szCs w:val="24"/>
        </w:rPr>
        <w:t>合理市場租金，可採用租賃實例比較法或收益分析法評估之，比較標的選取應符合下列原則：</w:t>
      </w:r>
    </w:p>
    <w:p w:rsidR="00C7227C" w:rsidRPr="005E4D6E" w:rsidRDefault="00C7227C" w:rsidP="004F176B">
      <w:pPr>
        <w:pStyle w:val="DefaultText"/>
        <w:numPr>
          <w:ilvl w:val="0"/>
          <w:numId w:val="21"/>
        </w:numPr>
        <w:spacing w:before="40" w:after="40" w:line="440" w:lineRule="exact"/>
        <w:ind w:left="2410"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應至少有</w:t>
      </w:r>
      <w:r w:rsidR="00ED05DF" w:rsidRPr="005E4D6E">
        <w:rPr>
          <w:rFonts w:ascii="Times New Roman" w:eastAsia="標楷體" w:hAnsi="Times New Roman"/>
          <w:color w:val="000000" w:themeColor="text1"/>
          <w:sz w:val="24"/>
          <w:szCs w:val="24"/>
        </w:rPr>
        <w:t>3</w:t>
      </w:r>
      <w:r w:rsidRPr="005E4D6E">
        <w:rPr>
          <w:rFonts w:ascii="Times New Roman" w:eastAsia="標楷體" w:hAnsi="Times New Roman"/>
          <w:color w:val="000000" w:themeColor="text1"/>
          <w:sz w:val="24"/>
          <w:szCs w:val="24"/>
        </w:rPr>
        <w:t>個以上成交案例。但若情況特殊，無法取得上述案例時，應敘明理由。</w:t>
      </w:r>
    </w:p>
    <w:p w:rsidR="00C7227C" w:rsidRPr="005E4D6E" w:rsidRDefault="00ED05DF" w:rsidP="004F176B">
      <w:pPr>
        <w:pStyle w:val="DefaultText"/>
        <w:numPr>
          <w:ilvl w:val="0"/>
          <w:numId w:val="21"/>
        </w:numPr>
        <w:spacing w:before="40" w:after="40" w:line="440" w:lineRule="exact"/>
        <w:ind w:left="2410"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比較案例中應選取</w:t>
      </w:r>
      <w:r w:rsidR="0058484B" w:rsidRPr="005E4D6E">
        <w:rPr>
          <w:rFonts w:ascii="Times New Roman" w:eastAsia="標楷體" w:hAnsi="Times New Roman"/>
          <w:color w:val="000000" w:themeColor="text1"/>
          <w:sz w:val="24"/>
          <w:szCs w:val="24"/>
        </w:rPr>
        <w:t>1</w:t>
      </w:r>
      <w:r w:rsidRPr="005E4D6E">
        <w:rPr>
          <w:rFonts w:ascii="Times New Roman" w:eastAsia="標楷體" w:hAnsi="Times New Roman"/>
          <w:color w:val="000000" w:themeColor="text1"/>
          <w:sz w:val="24"/>
          <w:szCs w:val="24"/>
        </w:rPr>
        <w:t>個或</w:t>
      </w:r>
      <w:r w:rsidR="0058484B" w:rsidRPr="005E4D6E">
        <w:rPr>
          <w:rFonts w:ascii="Times New Roman" w:eastAsia="標楷體" w:hAnsi="Times New Roman"/>
          <w:color w:val="000000" w:themeColor="text1"/>
          <w:sz w:val="24"/>
          <w:szCs w:val="24"/>
        </w:rPr>
        <w:t>1</w:t>
      </w:r>
      <w:r w:rsidRPr="005E4D6E">
        <w:rPr>
          <w:rFonts w:ascii="Times New Roman" w:eastAsia="標楷體" w:hAnsi="Times New Roman"/>
          <w:color w:val="000000" w:themeColor="text1"/>
          <w:sz w:val="24"/>
          <w:szCs w:val="24"/>
        </w:rPr>
        <w:t>個以上交易案例之成交日期為價格日期往前、後推算</w:t>
      </w:r>
      <w:r w:rsidR="0058484B" w:rsidRPr="005E4D6E">
        <w:rPr>
          <w:rFonts w:ascii="Times New Roman" w:eastAsia="標楷體" w:hAnsi="Times New Roman"/>
          <w:color w:val="000000" w:themeColor="text1"/>
          <w:sz w:val="24"/>
          <w:szCs w:val="24"/>
        </w:rPr>
        <w:t>1</w:t>
      </w:r>
      <w:r w:rsidRPr="005E4D6E">
        <w:rPr>
          <w:rFonts w:ascii="Times New Roman" w:eastAsia="標楷體" w:hAnsi="Times New Roman"/>
          <w:color w:val="000000" w:themeColor="text1"/>
          <w:sz w:val="24"/>
          <w:szCs w:val="24"/>
        </w:rPr>
        <w:t>年內之案例為原則。若無成交日期距價格日期</w:t>
      </w:r>
      <w:r w:rsidR="0058484B" w:rsidRPr="005E4D6E">
        <w:rPr>
          <w:rFonts w:ascii="Times New Roman" w:eastAsia="標楷體" w:hAnsi="Times New Roman"/>
          <w:color w:val="000000" w:themeColor="text1"/>
          <w:sz w:val="24"/>
          <w:szCs w:val="24"/>
        </w:rPr>
        <w:t>1</w:t>
      </w:r>
      <w:r w:rsidRPr="005E4D6E">
        <w:rPr>
          <w:rFonts w:ascii="Times New Roman" w:eastAsia="標楷體" w:hAnsi="Times New Roman"/>
          <w:color w:val="000000" w:themeColor="text1"/>
          <w:sz w:val="24"/>
          <w:szCs w:val="24"/>
        </w:rPr>
        <w:t>年內之比較案例，得放寬至</w:t>
      </w:r>
      <w:r w:rsidR="0058484B" w:rsidRPr="005E4D6E">
        <w:rPr>
          <w:rFonts w:ascii="Times New Roman" w:eastAsia="標楷體" w:hAnsi="Times New Roman"/>
          <w:color w:val="000000" w:themeColor="text1"/>
          <w:sz w:val="24"/>
          <w:szCs w:val="24"/>
        </w:rPr>
        <w:t>1</w:t>
      </w:r>
      <w:r w:rsidRPr="005E4D6E">
        <w:rPr>
          <w:rFonts w:ascii="Times New Roman" w:eastAsia="標楷體" w:hAnsi="Times New Roman"/>
          <w:color w:val="000000" w:themeColor="text1"/>
          <w:sz w:val="24"/>
          <w:szCs w:val="24"/>
        </w:rPr>
        <w:t>年以上，但應敘明理由。</w:t>
      </w:r>
    </w:p>
    <w:p w:rsidR="00C7227C" w:rsidRPr="005E4D6E" w:rsidRDefault="00C7227C" w:rsidP="004F176B">
      <w:pPr>
        <w:pStyle w:val="DefaultText"/>
        <w:numPr>
          <w:ilvl w:val="0"/>
          <w:numId w:val="21"/>
        </w:numPr>
        <w:spacing w:before="40" w:after="40" w:line="440" w:lineRule="exact"/>
        <w:ind w:left="2410"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比較案例</w:t>
      </w:r>
      <w:proofErr w:type="gramStart"/>
      <w:r w:rsidRPr="005E4D6E">
        <w:rPr>
          <w:rFonts w:ascii="Times New Roman" w:eastAsia="標楷體" w:hAnsi="Times New Roman"/>
          <w:color w:val="000000" w:themeColor="text1"/>
          <w:sz w:val="24"/>
          <w:szCs w:val="24"/>
        </w:rPr>
        <w:t>屋齡應以</w:t>
      </w:r>
      <w:proofErr w:type="gramEnd"/>
      <w:r w:rsidR="00ED05DF" w:rsidRPr="005E4D6E">
        <w:rPr>
          <w:rFonts w:ascii="Times New Roman" w:eastAsia="標楷體" w:hAnsi="Times New Roman"/>
          <w:color w:val="000000" w:themeColor="text1"/>
          <w:sz w:val="24"/>
          <w:szCs w:val="24"/>
        </w:rPr>
        <w:t>3</w:t>
      </w:r>
      <w:r w:rsidRPr="005E4D6E">
        <w:rPr>
          <w:rFonts w:ascii="Times New Roman" w:eastAsia="標楷體" w:hAnsi="Times New Roman"/>
          <w:color w:val="000000" w:themeColor="text1"/>
          <w:sz w:val="24"/>
          <w:szCs w:val="24"/>
        </w:rPr>
        <w:t>年內新成屋為原則，若無屋齡</w:t>
      </w:r>
      <w:r w:rsidR="00ED05DF" w:rsidRPr="005E4D6E">
        <w:rPr>
          <w:rFonts w:ascii="Times New Roman" w:eastAsia="標楷體" w:hAnsi="Times New Roman"/>
          <w:color w:val="000000" w:themeColor="text1"/>
          <w:sz w:val="24"/>
          <w:szCs w:val="24"/>
        </w:rPr>
        <w:t>3</w:t>
      </w:r>
      <w:r w:rsidRPr="005E4D6E">
        <w:rPr>
          <w:rFonts w:ascii="Times New Roman" w:eastAsia="標楷體" w:hAnsi="Times New Roman"/>
          <w:color w:val="000000" w:themeColor="text1"/>
          <w:sz w:val="24"/>
          <w:szCs w:val="24"/>
        </w:rPr>
        <w:t>年以內之比較案例，得放寬至</w:t>
      </w:r>
      <w:r w:rsidR="00ED05DF" w:rsidRPr="005E4D6E">
        <w:rPr>
          <w:rFonts w:ascii="Times New Roman" w:eastAsia="標楷體" w:hAnsi="Times New Roman"/>
          <w:color w:val="000000" w:themeColor="text1"/>
          <w:sz w:val="24"/>
          <w:szCs w:val="24"/>
        </w:rPr>
        <w:t>3</w:t>
      </w:r>
      <w:r w:rsidRPr="005E4D6E">
        <w:rPr>
          <w:rFonts w:ascii="Times New Roman" w:eastAsia="標楷體" w:hAnsi="Times New Roman"/>
          <w:color w:val="000000" w:themeColor="text1"/>
          <w:sz w:val="24"/>
          <w:szCs w:val="24"/>
        </w:rPr>
        <w:t>年以上，但應敘明理由。</w:t>
      </w:r>
    </w:p>
    <w:p w:rsidR="00C7227C" w:rsidRPr="005E4D6E" w:rsidRDefault="00C7227C" w:rsidP="00CF0333">
      <w:pPr>
        <w:tabs>
          <w:tab w:val="left" w:pos="2127"/>
        </w:tabs>
        <w:spacing w:line="260" w:lineRule="exact"/>
        <w:ind w:leftChars="708" w:left="1699"/>
        <w:rPr>
          <w:rFonts w:ascii="Times New Roman" w:eastAsia="標楷體" w:hAnsi="Times New Roman" w:cs="Times New Roman"/>
          <w:color w:val="000000" w:themeColor="text1"/>
          <w:sz w:val="28"/>
        </w:rPr>
      </w:pPr>
      <w:r w:rsidRPr="005E4D6E">
        <w:rPr>
          <w:rFonts w:ascii="Times New Roman" w:eastAsia="標楷體" w:hAnsi="Times New Roman" w:cs="Times New Roman"/>
          <w:color w:val="000000" w:themeColor="text1"/>
          <w:u w:val="double"/>
        </w:rPr>
        <w:br w:type="page"/>
      </w:r>
      <w:bookmarkStart w:id="263" w:name="_Toc388974246"/>
      <w:bookmarkStart w:id="264" w:name="_Toc389060249"/>
      <w:r w:rsidRPr="005E4D6E">
        <w:rPr>
          <w:rFonts w:ascii="Times New Roman" w:eastAsia="標楷體" w:hAnsi="Times New Roman" w:cs="Times New Roman"/>
          <w:color w:val="000000" w:themeColor="text1"/>
          <w:sz w:val="28"/>
        </w:rPr>
        <w:lastRenderedPageBreak/>
        <w:t>(A)</w:t>
      </w:r>
      <w:r w:rsidRPr="005E4D6E">
        <w:rPr>
          <w:rFonts w:ascii="Times New Roman" w:eastAsia="標楷體" w:hAnsi="Times New Roman" w:cs="Times New Roman"/>
          <w:color w:val="000000" w:themeColor="text1"/>
          <w:sz w:val="28"/>
        </w:rPr>
        <w:t>比較標的租金條件表</w:t>
      </w:r>
      <w:bookmarkEnd w:id="263"/>
      <w:bookmarkEnd w:id="264"/>
    </w:p>
    <w:tbl>
      <w:tblPr>
        <w:tblW w:w="5000"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15"/>
        <w:gridCol w:w="1776"/>
        <w:gridCol w:w="1776"/>
        <w:gridCol w:w="1528"/>
        <w:gridCol w:w="1666"/>
      </w:tblGrid>
      <w:tr w:rsidR="00295D44" w:rsidRPr="005E4D6E" w:rsidTr="00ED05DF">
        <w:trPr>
          <w:trHeight w:val="454"/>
          <w:jc w:val="right"/>
        </w:trPr>
        <w:tc>
          <w:tcPr>
            <w:tcW w:w="966" w:type="pct"/>
            <w:vAlign w:val="center"/>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項目</w:t>
            </w:r>
          </w:p>
        </w:tc>
        <w:tc>
          <w:tcPr>
            <w:tcW w:w="1062" w:type="pct"/>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roofErr w:type="gramStart"/>
            <w:r w:rsidRPr="005E4D6E">
              <w:rPr>
                <w:rFonts w:ascii="Times New Roman" w:eastAsia="標楷體" w:hAnsi="Times New Roman"/>
                <w:color w:val="000000" w:themeColor="text1"/>
                <w:sz w:val="22"/>
                <w:szCs w:val="22"/>
              </w:rPr>
              <w:t>勘估標</w:t>
            </w:r>
            <w:proofErr w:type="gramEnd"/>
            <w:r w:rsidRPr="005E4D6E">
              <w:rPr>
                <w:rFonts w:ascii="Times New Roman" w:eastAsia="標楷體" w:hAnsi="Times New Roman"/>
                <w:color w:val="000000" w:themeColor="text1"/>
                <w:sz w:val="22"/>
                <w:szCs w:val="22"/>
              </w:rPr>
              <w:t>的</w:t>
            </w:r>
          </w:p>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w:t>
            </w:r>
            <w:r w:rsidRPr="005E4D6E">
              <w:rPr>
                <w:rFonts w:ascii="Times New Roman" w:eastAsia="標楷體" w:hAnsi="Times New Roman"/>
                <w:color w:val="000000" w:themeColor="text1"/>
                <w:sz w:val="22"/>
                <w:szCs w:val="22"/>
              </w:rPr>
              <w:t>比</w:t>
            </w:r>
            <w:proofErr w:type="gramStart"/>
            <w:r w:rsidRPr="005E4D6E">
              <w:rPr>
                <w:rFonts w:ascii="Times New Roman" w:eastAsia="標楷體" w:hAnsi="Times New Roman"/>
                <w:color w:val="000000" w:themeColor="text1"/>
                <w:sz w:val="22"/>
                <w:szCs w:val="22"/>
              </w:rPr>
              <w:t>準</w:t>
            </w:r>
            <w:proofErr w:type="gramEnd"/>
            <w:r w:rsidRPr="005E4D6E">
              <w:rPr>
                <w:rFonts w:ascii="Times New Roman" w:eastAsia="標楷體" w:hAnsi="Times New Roman"/>
                <w:color w:val="000000" w:themeColor="text1"/>
                <w:sz w:val="22"/>
                <w:szCs w:val="22"/>
              </w:rPr>
              <w:t>單元</w:t>
            </w:r>
            <w:r w:rsidRPr="005E4D6E">
              <w:rPr>
                <w:rFonts w:ascii="Times New Roman" w:eastAsia="標楷體" w:hAnsi="Times New Roman"/>
                <w:color w:val="000000" w:themeColor="text1"/>
                <w:sz w:val="22"/>
                <w:szCs w:val="22"/>
              </w:rPr>
              <w:t>)</w:t>
            </w:r>
          </w:p>
        </w:tc>
        <w:tc>
          <w:tcPr>
            <w:tcW w:w="1062" w:type="pct"/>
            <w:vAlign w:val="center"/>
          </w:tcPr>
          <w:p w:rsidR="00283F69" w:rsidRPr="005E4D6E" w:rsidRDefault="00283F69" w:rsidP="00CF0333">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比較標的</w:t>
            </w:r>
            <w:r w:rsidR="00CF0333" w:rsidRPr="005E4D6E">
              <w:rPr>
                <w:rFonts w:ascii="Times New Roman" w:eastAsia="標楷體" w:hAnsi="Times New Roman"/>
                <w:color w:val="000000" w:themeColor="text1"/>
                <w:sz w:val="22"/>
                <w:szCs w:val="22"/>
              </w:rPr>
              <w:t>1</w:t>
            </w:r>
          </w:p>
        </w:tc>
        <w:tc>
          <w:tcPr>
            <w:tcW w:w="914" w:type="pct"/>
            <w:vAlign w:val="center"/>
          </w:tcPr>
          <w:p w:rsidR="00283F69" w:rsidRPr="005E4D6E" w:rsidRDefault="00283F69" w:rsidP="00CF0333">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比較標的</w:t>
            </w:r>
            <w:r w:rsidR="00CF0333" w:rsidRPr="005E4D6E">
              <w:rPr>
                <w:rFonts w:ascii="Times New Roman" w:eastAsia="標楷體" w:hAnsi="Times New Roman"/>
                <w:color w:val="000000" w:themeColor="text1"/>
                <w:sz w:val="22"/>
                <w:szCs w:val="22"/>
              </w:rPr>
              <w:t>2</w:t>
            </w:r>
          </w:p>
        </w:tc>
        <w:tc>
          <w:tcPr>
            <w:tcW w:w="996" w:type="pct"/>
            <w:vAlign w:val="center"/>
          </w:tcPr>
          <w:p w:rsidR="00283F69" w:rsidRPr="005E4D6E" w:rsidRDefault="00283F69" w:rsidP="00CF0333">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比較標的</w:t>
            </w:r>
            <w:r w:rsidR="00CF0333" w:rsidRPr="005E4D6E">
              <w:rPr>
                <w:rFonts w:ascii="Times New Roman" w:eastAsia="標楷體" w:hAnsi="Times New Roman"/>
                <w:color w:val="000000" w:themeColor="text1"/>
                <w:sz w:val="22"/>
                <w:szCs w:val="22"/>
              </w:rPr>
              <w:t>3</w:t>
            </w:r>
          </w:p>
        </w:tc>
      </w:tr>
      <w:tr w:rsidR="00295D44" w:rsidRPr="005E4D6E" w:rsidTr="00ED05DF">
        <w:trPr>
          <w:trHeight w:hRule="exact" w:val="397"/>
          <w:jc w:val="right"/>
        </w:trPr>
        <w:tc>
          <w:tcPr>
            <w:tcW w:w="966" w:type="pct"/>
            <w:vAlign w:val="center"/>
          </w:tcPr>
          <w:p w:rsidR="00283F69" w:rsidRPr="005E4D6E" w:rsidRDefault="00ED05DF"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both"/>
              <w:rPr>
                <w:rFonts w:ascii="Times New Roman" w:eastAsia="標楷體" w:hAnsi="Times New Roman"/>
                <w:color w:val="000000" w:themeColor="text1"/>
                <w:sz w:val="22"/>
                <w:szCs w:val="22"/>
                <w:highlight w:val="yellow"/>
              </w:rPr>
            </w:pPr>
            <w:r w:rsidRPr="005E4D6E">
              <w:rPr>
                <w:rFonts w:ascii="Times New Roman" w:eastAsia="標楷體" w:hAnsi="Times New Roman"/>
                <w:color w:val="000000" w:themeColor="text1"/>
                <w:sz w:val="22"/>
                <w:szCs w:val="22"/>
              </w:rPr>
              <w:t>坐落</w:t>
            </w:r>
          </w:p>
        </w:tc>
        <w:tc>
          <w:tcPr>
            <w:tcW w:w="1062" w:type="pct"/>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c>
          <w:tcPr>
            <w:tcW w:w="1062" w:type="pct"/>
            <w:vAlign w:val="center"/>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c>
          <w:tcPr>
            <w:tcW w:w="914" w:type="pct"/>
            <w:vAlign w:val="center"/>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c>
          <w:tcPr>
            <w:tcW w:w="996" w:type="pct"/>
            <w:vAlign w:val="center"/>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r>
      <w:tr w:rsidR="00295D44" w:rsidRPr="005E4D6E" w:rsidTr="00ED05DF">
        <w:trPr>
          <w:trHeight w:hRule="exact" w:val="397"/>
          <w:jc w:val="right"/>
        </w:trPr>
        <w:tc>
          <w:tcPr>
            <w:tcW w:w="966" w:type="pct"/>
            <w:vAlign w:val="center"/>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面積</w:t>
            </w:r>
          </w:p>
        </w:tc>
        <w:tc>
          <w:tcPr>
            <w:tcW w:w="1062" w:type="pct"/>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c>
          <w:tcPr>
            <w:tcW w:w="1062" w:type="pct"/>
            <w:vAlign w:val="center"/>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c>
          <w:tcPr>
            <w:tcW w:w="914" w:type="pct"/>
            <w:vAlign w:val="center"/>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c>
          <w:tcPr>
            <w:tcW w:w="996" w:type="pct"/>
            <w:vAlign w:val="center"/>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r>
      <w:tr w:rsidR="00295D44" w:rsidRPr="005E4D6E" w:rsidTr="00ED05DF">
        <w:trPr>
          <w:trHeight w:hRule="exact" w:val="397"/>
          <w:jc w:val="right"/>
        </w:trPr>
        <w:tc>
          <w:tcPr>
            <w:tcW w:w="966" w:type="pct"/>
            <w:vAlign w:val="center"/>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年總租金</w:t>
            </w:r>
          </w:p>
        </w:tc>
        <w:tc>
          <w:tcPr>
            <w:tcW w:w="1062" w:type="pct"/>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c>
          <w:tcPr>
            <w:tcW w:w="1062" w:type="pct"/>
            <w:vAlign w:val="center"/>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c>
          <w:tcPr>
            <w:tcW w:w="914" w:type="pct"/>
            <w:vAlign w:val="center"/>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c>
          <w:tcPr>
            <w:tcW w:w="996" w:type="pct"/>
            <w:vAlign w:val="center"/>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r>
      <w:tr w:rsidR="00295D44" w:rsidRPr="005E4D6E" w:rsidTr="00ED05DF">
        <w:trPr>
          <w:trHeight w:hRule="exact" w:val="397"/>
          <w:jc w:val="right"/>
        </w:trPr>
        <w:tc>
          <w:tcPr>
            <w:tcW w:w="966" w:type="pct"/>
            <w:vAlign w:val="center"/>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整體閒置率</w:t>
            </w:r>
          </w:p>
        </w:tc>
        <w:tc>
          <w:tcPr>
            <w:tcW w:w="1062" w:type="pct"/>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c>
          <w:tcPr>
            <w:tcW w:w="1062" w:type="pct"/>
            <w:vAlign w:val="center"/>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c>
          <w:tcPr>
            <w:tcW w:w="914" w:type="pct"/>
            <w:vAlign w:val="center"/>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c>
          <w:tcPr>
            <w:tcW w:w="996" w:type="pct"/>
            <w:vAlign w:val="center"/>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r>
      <w:tr w:rsidR="00295D44" w:rsidRPr="005E4D6E" w:rsidTr="00ED05DF">
        <w:trPr>
          <w:trHeight w:hRule="exact" w:val="397"/>
          <w:jc w:val="right"/>
        </w:trPr>
        <w:tc>
          <w:tcPr>
            <w:tcW w:w="966" w:type="pct"/>
            <w:vAlign w:val="center"/>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押金</w:t>
            </w:r>
          </w:p>
        </w:tc>
        <w:tc>
          <w:tcPr>
            <w:tcW w:w="1062" w:type="pct"/>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c>
          <w:tcPr>
            <w:tcW w:w="1062" w:type="pct"/>
            <w:vAlign w:val="center"/>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c>
          <w:tcPr>
            <w:tcW w:w="914" w:type="pct"/>
            <w:vAlign w:val="center"/>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c>
          <w:tcPr>
            <w:tcW w:w="996" w:type="pct"/>
            <w:vAlign w:val="center"/>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r>
      <w:tr w:rsidR="00295D44" w:rsidRPr="005E4D6E" w:rsidTr="00ED05DF">
        <w:trPr>
          <w:trHeight w:hRule="exact" w:val="397"/>
          <w:jc w:val="right"/>
        </w:trPr>
        <w:tc>
          <w:tcPr>
            <w:tcW w:w="966" w:type="pct"/>
            <w:vAlign w:val="center"/>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樓層別</w:t>
            </w:r>
          </w:p>
        </w:tc>
        <w:tc>
          <w:tcPr>
            <w:tcW w:w="1062" w:type="pct"/>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c>
          <w:tcPr>
            <w:tcW w:w="1062" w:type="pct"/>
            <w:vAlign w:val="center"/>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c>
          <w:tcPr>
            <w:tcW w:w="914" w:type="pct"/>
            <w:vAlign w:val="center"/>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c>
          <w:tcPr>
            <w:tcW w:w="996" w:type="pct"/>
            <w:vAlign w:val="center"/>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r>
      <w:tr w:rsidR="00295D44" w:rsidRPr="005E4D6E" w:rsidTr="00ED05DF">
        <w:trPr>
          <w:trHeight w:hRule="exact" w:val="397"/>
          <w:jc w:val="right"/>
        </w:trPr>
        <w:tc>
          <w:tcPr>
            <w:tcW w:w="966" w:type="pct"/>
            <w:vAlign w:val="center"/>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屋齡</w:t>
            </w:r>
          </w:p>
        </w:tc>
        <w:tc>
          <w:tcPr>
            <w:tcW w:w="1062" w:type="pct"/>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c>
          <w:tcPr>
            <w:tcW w:w="1062" w:type="pct"/>
            <w:vAlign w:val="center"/>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c>
          <w:tcPr>
            <w:tcW w:w="914" w:type="pct"/>
            <w:vAlign w:val="center"/>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c>
          <w:tcPr>
            <w:tcW w:w="996" w:type="pct"/>
            <w:vAlign w:val="center"/>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r>
      <w:tr w:rsidR="00295D44" w:rsidRPr="005E4D6E" w:rsidTr="00ED05DF">
        <w:trPr>
          <w:trHeight w:hRule="exact" w:val="397"/>
          <w:jc w:val="right"/>
        </w:trPr>
        <w:tc>
          <w:tcPr>
            <w:tcW w:w="966" w:type="pct"/>
            <w:vAlign w:val="center"/>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建物條件</w:t>
            </w:r>
          </w:p>
        </w:tc>
        <w:tc>
          <w:tcPr>
            <w:tcW w:w="1062" w:type="pct"/>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c>
          <w:tcPr>
            <w:tcW w:w="1062" w:type="pct"/>
            <w:vAlign w:val="center"/>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c>
          <w:tcPr>
            <w:tcW w:w="914" w:type="pct"/>
            <w:vAlign w:val="center"/>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c>
          <w:tcPr>
            <w:tcW w:w="996" w:type="pct"/>
            <w:vAlign w:val="center"/>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r>
      <w:tr w:rsidR="00295D44" w:rsidRPr="005E4D6E" w:rsidTr="00ED05DF">
        <w:trPr>
          <w:trHeight w:hRule="exact" w:val="397"/>
          <w:jc w:val="right"/>
        </w:trPr>
        <w:tc>
          <w:tcPr>
            <w:tcW w:w="966" w:type="pct"/>
            <w:vAlign w:val="center"/>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區位條件</w:t>
            </w:r>
          </w:p>
        </w:tc>
        <w:tc>
          <w:tcPr>
            <w:tcW w:w="1062" w:type="pct"/>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c>
          <w:tcPr>
            <w:tcW w:w="1062" w:type="pct"/>
            <w:vAlign w:val="center"/>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c>
          <w:tcPr>
            <w:tcW w:w="914" w:type="pct"/>
            <w:vAlign w:val="center"/>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c>
          <w:tcPr>
            <w:tcW w:w="996" w:type="pct"/>
            <w:vAlign w:val="center"/>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r>
      <w:tr w:rsidR="00295D44" w:rsidRPr="005E4D6E" w:rsidTr="00ED05DF">
        <w:trPr>
          <w:trHeight w:hRule="exact" w:val="397"/>
          <w:jc w:val="right"/>
        </w:trPr>
        <w:tc>
          <w:tcPr>
            <w:tcW w:w="966" w:type="pct"/>
            <w:vAlign w:val="center"/>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勘察日期</w:t>
            </w:r>
          </w:p>
        </w:tc>
        <w:tc>
          <w:tcPr>
            <w:tcW w:w="1062" w:type="pct"/>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c>
          <w:tcPr>
            <w:tcW w:w="1062" w:type="pct"/>
            <w:vAlign w:val="center"/>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c>
          <w:tcPr>
            <w:tcW w:w="914" w:type="pct"/>
            <w:vAlign w:val="center"/>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c>
          <w:tcPr>
            <w:tcW w:w="996" w:type="pct"/>
            <w:vAlign w:val="center"/>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r>
      <w:tr w:rsidR="00295D44" w:rsidRPr="005E4D6E" w:rsidTr="00ED05DF">
        <w:trPr>
          <w:trHeight w:hRule="exact" w:val="397"/>
          <w:jc w:val="right"/>
        </w:trPr>
        <w:tc>
          <w:tcPr>
            <w:tcW w:w="966" w:type="pct"/>
            <w:vAlign w:val="center"/>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租金價格日期</w:t>
            </w:r>
          </w:p>
        </w:tc>
        <w:tc>
          <w:tcPr>
            <w:tcW w:w="1062" w:type="pct"/>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c>
          <w:tcPr>
            <w:tcW w:w="1062" w:type="pct"/>
            <w:vAlign w:val="center"/>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c>
          <w:tcPr>
            <w:tcW w:w="914" w:type="pct"/>
            <w:vAlign w:val="center"/>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c>
          <w:tcPr>
            <w:tcW w:w="996" w:type="pct"/>
            <w:vAlign w:val="center"/>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r>
      <w:tr w:rsidR="00295D44" w:rsidRPr="005E4D6E" w:rsidTr="00ED05DF">
        <w:trPr>
          <w:trHeight w:hRule="exact" w:val="397"/>
          <w:jc w:val="right"/>
        </w:trPr>
        <w:tc>
          <w:tcPr>
            <w:tcW w:w="966" w:type="pct"/>
            <w:vAlign w:val="center"/>
          </w:tcPr>
          <w:p w:rsidR="00283F69" w:rsidRPr="005E4D6E" w:rsidRDefault="00283F69" w:rsidP="00CD73FB">
            <w:pPr>
              <w:pStyle w:val="r0"/>
              <w:spacing w:beforeLines="40" w:before="96" w:afterLines="40" w:after="96"/>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交易型態</w:t>
            </w:r>
          </w:p>
        </w:tc>
        <w:tc>
          <w:tcPr>
            <w:tcW w:w="1062" w:type="pct"/>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c>
          <w:tcPr>
            <w:tcW w:w="1062" w:type="pct"/>
            <w:vAlign w:val="center"/>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c>
          <w:tcPr>
            <w:tcW w:w="914" w:type="pct"/>
            <w:vAlign w:val="center"/>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c>
          <w:tcPr>
            <w:tcW w:w="996" w:type="pct"/>
            <w:vAlign w:val="center"/>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r>
      <w:tr w:rsidR="00295D44" w:rsidRPr="005E4D6E" w:rsidTr="00ED05DF">
        <w:trPr>
          <w:trHeight w:hRule="exact" w:val="397"/>
          <w:jc w:val="right"/>
        </w:trPr>
        <w:tc>
          <w:tcPr>
            <w:tcW w:w="966" w:type="pct"/>
            <w:vAlign w:val="center"/>
          </w:tcPr>
          <w:p w:rsidR="00283F69" w:rsidRPr="005E4D6E" w:rsidRDefault="00283F69" w:rsidP="00CD73FB">
            <w:pPr>
              <w:pStyle w:val="r0"/>
              <w:spacing w:beforeLines="40" w:before="96" w:afterLines="40" w:after="96"/>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整體條件</w:t>
            </w:r>
          </w:p>
        </w:tc>
        <w:tc>
          <w:tcPr>
            <w:tcW w:w="1062" w:type="pct"/>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c>
          <w:tcPr>
            <w:tcW w:w="1062" w:type="pct"/>
            <w:vAlign w:val="center"/>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c>
          <w:tcPr>
            <w:tcW w:w="914" w:type="pct"/>
            <w:vAlign w:val="center"/>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c>
          <w:tcPr>
            <w:tcW w:w="996" w:type="pct"/>
            <w:vAlign w:val="center"/>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r>
      <w:tr w:rsidR="00295D44" w:rsidRPr="005E4D6E" w:rsidTr="00ED05DF">
        <w:trPr>
          <w:trHeight w:hRule="exact" w:val="397"/>
          <w:jc w:val="right"/>
        </w:trPr>
        <w:tc>
          <w:tcPr>
            <w:tcW w:w="966" w:type="pct"/>
            <w:vAlign w:val="center"/>
          </w:tcPr>
          <w:p w:rsidR="00283F69" w:rsidRPr="005E4D6E" w:rsidRDefault="00283F69" w:rsidP="00CD73FB">
            <w:pPr>
              <w:pStyle w:val="r0"/>
              <w:spacing w:beforeLines="40" w:before="96" w:afterLines="40" w:after="96"/>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資料來源</w:t>
            </w:r>
          </w:p>
        </w:tc>
        <w:tc>
          <w:tcPr>
            <w:tcW w:w="1062" w:type="pct"/>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c>
          <w:tcPr>
            <w:tcW w:w="1062" w:type="pct"/>
            <w:vAlign w:val="center"/>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c>
          <w:tcPr>
            <w:tcW w:w="914" w:type="pct"/>
            <w:vAlign w:val="center"/>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c>
          <w:tcPr>
            <w:tcW w:w="996" w:type="pct"/>
            <w:vAlign w:val="center"/>
          </w:tcPr>
          <w:p w:rsidR="00283F69" w:rsidRPr="005E4D6E" w:rsidRDefault="00283F69" w:rsidP="00CD73FB">
            <w:pPr>
              <w:pStyle w:val="DefaultText"/>
              <w:tabs>
                <w:tab w:val="left" w:pos="720"/>
                <w:tab w:val="left" w:pos="2033"/>
                <w:tab w:val="left" w:pos="2160"/>
                <w:tab w:val="left" w:pos="2880"/>
                <w:tab w:val="left" w:pos="3600"/>
                <w:tab w:val="left" w:pos="4320"/>
                <w:tab w:val="left" w:pos="5040"/>
                <w:tab w:val="left" w:pos="5760"/>
                <w:tab w:val="left" w:pos="6480"/>
                <w:tab w:val="left" w:pos="7200"/>
                <w:tab w:val="left" w:pos="7920"/>
                <w:tab w:val="left" w:pos="8640"/>
              </w:tabs>
              <w:spacing w:beforeLines="40" w:before="96" w:afterLines="40" w:after="96" w:line="240" w:lineRule="auto"/>
              <w:jc w:val="center"/>
              <w:rPr>
                <w:rFonts w:ascii="Times New Roman" w:eastAsia="標楷體" w:hAnsi="Times New Roman"/>
                <w:color w:val="000000" w:themeColor="text1"/>
                <w:sz w:val="22"/>
                <w:szCs w:val="22"/>
              </w:rPr>
            </w:pPr>
          </w:p>
        </w:tc>
      </w:tr>
    </w:tbl>
    <w:p w:rsidR="00CF0333" w:rsidRPr="005E4D6E" w:rsidRDefault="00CF0333" w:rsidP="004F176B">
      <w:pPr>
        <w:pStyle w:val="DefaultText"/>
        <w:numPr>
          <w:ilvl w:val="0"/>
          <w:numId w:val="21"/>
        </w:numPr>
        <w:spacing w:before="40" w:after="40" w:line="440" w:lineRule="exact"/>
        <w:ind w:left="284" w:hanging="280"/>
        <w:jc w:val="both"/>
        <w:rPr>
          <w:rFonts w:ascii="Times New Roman" w:eastAsia="標楷體" w:hAnsi="Times New Roman"/>
          <w:bCs/>
          <w:color w:val="000000" w:themeColor="text1"/>
          <w:sz w:val="24"/>
          <w:szCs w:val="24"/>
        </w:rPr>
      </w:pPr>
      <w:r w:rsidRPr="005E4D6E">
        <w:rPr>
          <w:rFonts w:ascii="Times New Roman" w:eastAsia="標楷體" w:hAnsi="Times New Roman"/>
          <w:bCs/>
          <w:color w:val="000000" w:themeColor="text1"/>
          <w:sz w:val="24"/>
          <w:szCs w:val="24"/>
        </w:rPr>
        <w:t>上表填載項目可視實際需要調整，無特殊原因必須刪除者外，餘皆應填載。</w:t>
      </w:r>
    </w:p>
    <w:p w:rsidR="008C6876" w:rsidRPr="005E4D6E" w:rsidRDefault="008C6876" w:rsidP="0058484B">
      <w:pPr>
        <w:pStyle w:val="DefaultText"/>
        <w:spacing w:before="40" w:after="40" w:line="440" w:lineRule="exact"/>
        <w:ind w:rightChars="-142" w:right="-341"/>
        <w:jc w:val="both"/>
        <w:rPr>
          <w:rFonts w:ascii="Times New Roman" w:eastAsia="標楷體" w:hAnsi="Times New Roman"/>
          <w:color w:val="000000" w:themeColor="text1"/>
          <w:sz w:val="24"/>
          <w:szCs w:val="24"/>
        </w:rPr>
      </w:pPr>
    </w:p>
    <w:p w:rsidR="00C7227C" w:rsidRPr="005E4D6E" w:rsidRDefault="00C7227C" w:rsidP="0058484B">
      <w:pPr>
        <w:tabs>
          <w:tab w:val="left" w:pos="2127"/>
        </w:tabs>
        <w:spacing w:line="260" w:lineRule="exact"/>
        <w:ind w:leftChars="708" w:left="1699"/>
        <w:rPr>
          <w:rFonts w:ascii="Times New Roman" w:eastAsia="標楷體" w:hAnsi="Times New Roman" w:cs="Times New Roman"/>
          <w:color w:val="000000" w:themeColor="text1"/>
          <w:u w:val="double"/>
        </w:rPr>
      </w:pPr>
      <w:r w:rsidRPr="005E4D6E">
        <w:rPr>
          <w:rFonts w:ascii="Times New Roman" w:eastAsia="標楷體" w:hAnsi="Times New Roman" w:cs="Times New Roman"/>
          <w:color w:val="000000" w:themeColor="text1"/>
          <w:sz w:val="28"/>
        </w:rPr>
        <w:t>(B)</w:t>
      </w:r>
      <w:r w:rsidRPr="005E4D6E">
        <w:rPr>
          <w:rFonts w:ascii="Times New Roman" w:eastAsia="標楷體" w:hAnsi="Times New Roman" w:cs="Times New Roman"/>
          <w:color w:val="000000" w:themeColor="text1"/>
          <w:sz w:val="28"/>
        </w:rPr>
        <w:tab/>
      </w:r>
      <w:proofErr w:type="gramStart"/>
      <w:r w:rsidRPr="005E4D6E">
        <w:rPr>
          <w:rFonts w:ascii="Times New Roman" w:eastAsia="標楷體" w:hAnsi="Times New Roman" w:cs="Times New Roman"/>
          <w:color w:val="000000" w:themeColor="text1"/>
          <w:sz w:val="28"/>
        </w:rPr>
        <w:t>勘估標</w:t>
      </w:r>
      <w:proofErr w:type="gramEnd"/>
      <w:r w:rsidRPr="005E4D6E">
        <w:rPr>
          <w:rFonts w:ascii="Times New Roman" w:eastAsia="標楷體" w:hAnsi="Times New Roman" w:cs="Times New Roman"/>
          <w:color w:val="000000" w:themeColor="text1"/>
          <w:sz w:val="28"/>
        </w:rPr>
        <w:t>的與比較標的區域因素比較表</w:t>
      </w:r>
    </w:p>
    <w:p w:rsidR="00D61A47" w:rsidRPr="005E4D6E" w:rsidRDefault="00C7227C" w:rsidP="008C6876">
      <w:pPr>
        <w:pStyle w:val="DefaultText"/>
        <w:spacing w:before="40" w:after="40" w:line="440" w:lineRule="exact"/>
        <w:ind w:leftChars="850" w:left="3720" w:hangingChars="700" w:hanging="16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《注意須知》</w:t>
      </w:r>
    </w:p>
    <w:p w:rsidR="00527E4C" w:rsidRPr="005E4D6E" w:rsidRDefault="00AA41B1" w:rsidP="00D61A47">
      <w:pPr>
        <w:pStyle w:val="DefaultText"/>
        <w:numPr>
          <w:ilvl w:val="0"/>
          <w:numId w:val="21"/>
        </w:numPr>
        <w:spacing w:before="40" w:after="40" w:line="440" w:lineRule="exact"/>
        <w:ind w:left="2410"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參見前述「</w:t>
      </w:r>
      <w:r w:rsidR="00527E4C" w:rsidRPr="005E4D6E">
        <w:rPr>
          <w:rFonts w:ascii="Times New Roman" w:eastAsia="標楷體" w:hAnsi="Times New Roman"/>
          <w:color w:val="000000" w:themeColor="text1"/>
          <w:sz w:val="24"/>
          <w:szCs w:val="24"/>
        </w:rPr>
        <w:t>開發後總銷售金額評估</w:t>
      </w:r>
      <w:r w:rsidRPr="005E4D6E">
        <w:rPr>
          <w:rFonts w:ascii="Times New Roman" w:eastAsia="標楷體" w:hAnsi="Times New Roman"/>
          <w:color w:val="000000" w:themeColor="text1"/>
          <w:sz w:val="24"/>
          <w:szCs w:val="24"/>
        </w:rPr>
        <w:t>」</w:t>
      </w:r>
      <w:r w:rsidR="00527E4C" w:rsidRPr="005E4D6E">
        <w:rPr>
          <w:rFonts w:ascii="Times New Roman" w:eastAsia="標楷體" w:hAnsi="Times New Roman"/>
          <w:color w:val="000000" w:themeColor="text1"/>
          <w:sz w:val="24"/>
          <w:szCs w:val="24"/>
        </w:rPr>
        <w:t>之</w:t>
      </w:r>
      <w:r w:rsidR="008C6876" w:rsidRPr="005E4D6E">
        <w:rPr>
          <w:rFonts w:ascii="Times New Roman" w:eastAsia="標楷體" w:hAnsi="Times New Roman"/>
          <w:color w:val="000000" w:themeColor="text1"/>
          <w:sz w:val="24"/>
          <w:szCs w:val="24"/>
        </w:rPr>
        <w:t>《勘估建物</w:t>
      </w:r>
      <w:r w:rsidR="008C6876" w:rsidRPr="005E4D6E">
        <w:rPr>
          <w:rFonts w:ascii="Times New Roman" w:eastAsia="標楷體" w:hAnsi="Times New Roman"/>
          <w:color w:val="000000" w:themeColor="text1"/>
          <w:sz w:val="24"/>
          <w:szCs w:val="24"/>
        </w:rPr>
        <w:t>(</w:t>
      </w:r>
      <w:r w:rsidR="008C6876" w:rsidRPr="005E4D6E">
        <w:rPr>
          <w:rFonts w:ascii="Times New Roman" w:eastAsia="標楷體" w:hAnsi="Times New Roman"/>
          <w:color w:val="000000" w:themeColor="text1"/>
          <w:sz w:val="24"/>
          <w:szCs w:val="24"/>
        </w:rPr>
        <w:t>比準單元</w:t>
      </w:r>
      <w:r w:rsidR="008C6876" w:rsidRPr="005E4D6E">
        <w:rPr>
          <w:rFonts w:ascii="Times New Roman" w:eastAsia="標楷體" w:hAnsi="Times New Roman"/>
          <w:color w:val="000000" w:themeColor="text1"/>
          <w:sz w:val="24"/>
          <w:szCs w:val="24"/>
        </w:rPr>
        <w:t>)</w:t>
      </w:r>
      <w:r w:rsidR="008C6876" w:rsidRPr="005E4D6E">
        <w:rPr>
          <w:rFonts w:ascii="Times New Roman" w:eastAsia="標楷體" w:hAnsi="Times New Roman"/>
          <w:color w:val="000000" w:themeColor="text1"/>
          <w:sz w:val="24"/>
          <w:szCs w:val="24"/>
        </w:rPr>
        <w:t>與比較標的區域因素比較調整分析表》與</w:t>
      </w:r>
      <w:r w:rsidR="00527E4C" w:rsidRPr="005E4D6E">
        <w:rPr>
          <w:rFonts w:ascii="Times New Roman" w:eastAsia="標楷體" w:hAnsi="Times New Roman"/>
          <w:color w:val="000000" w:themeColor="text1"/>
          <w:sz w:val="24"/>
          <w:szCs w:val="24"/>
        </w:rPr>
        <w:t>《注意須知》</w:t>
      </w:r>
      <w:r w:rsidRPr="005E4D6E">
        <w:rPr>
          <w:rFonts w:ascii="Times New Roman" w:eastAsia="標楷體" w:hAnsi="Times New Roman"/>
          <w:color w:val="000000" w:themeColor="text1"/>
          <w:sz w:val="24"/>
          <w:szCs w:val="24"/>
        </w:rPr>
        <w:t>內容</w:t>
      </w:r>
      <w:r w:rsidR="00527E4C" w:rsidRPr="005E4D6E">
        <w:rPr>
          <w:rFonts w:ascii="Times New Roman" w:eastAsia="標楷體" w:hAnsi="Times New Roman"/>
          <w:color w:val="000000" w:themeColor="text1"/>
          <w:sz w:val="24"/>
          <w:szCs w:val="24"/>
        </w:rPr>
        <w:t>。</w:t>
      </w:r>
    </w:p>
    <w:p w:rsidR="00C7227C" w:rsidRPr="005E4D6E" w:rsidRDefault="00C7227C" w:rsidP="0058484B">
      <w:pPr>
        <w:tabs>
          <w:tab w:val="left" w:pos="2127"/>
        </w:tabs>
        <w:spacing w:line="260" w:lineRule="exact"/>
        <w:ind w:leftChars="708" w:left="1699"/>
        <w:rPr>
          <w:rFonts w:ascii="Times New Roman" w:eastAsia="標楷體" w:hAnsi="Times New Roman" w:cs="Times New Roman"/>
          <w:color w:val="000000" w:themeColor="text1"/>
          <w:sz w:val="28"/>
        </w:rPr>
      </w:pPr>
      <w:r w:rsidRPr="005E4D6E">
        <w:rPr>
          <w:rFonts w:ascii="Times New Roman" w:eastAsia="標楷體" w:hAnsi="Times New Roman" w:cs="Times New Roman"/>
          <w:color w:val="000000" w:themeColor="text1"/>
          <w:sz w:val="28"/>
        </w:rPr>
        <w:t>(C)</w:t>
      </w:r>
      <w:r w:rsidRPr="005E4D6E">
        <w:rPr>
          <w:rFonts w:ascii="Times New Roman" w:eastAsia="標楷體" w:hAnsi="Times New Roman" w:cs="Times New Roman"/>
          <w:color w:val="000000" w:themeColor="text1"/>
          <w:sz w:val="28"/>
        </w:rPr>
        <w:tab/>
      </w:r>
      <w:proofErr w:type="gramStart"/>
      <w:r w:rsidRPr="005E4D6E">
        <w:rPr>
          <w:rFonts w:ascii="Times New Roman" w:eastAsia="標楷體" w:hAnsi="Times New Roman" w:cs="Times New Roman"/>
          <w:color w:val="000000" w:themeColor="text1"/>
          <w:sz w:val="28"/>
        </w:rPr>
        <w:t>勘估標</w:t>
      </w:r>
      <w:proofErr w:type="gramEnd"/>
      <w:r w:rsidRPr="005E4D6E">
        <w:rPr>
          <w:rFonts w:ascii="Times New Roman" w:eastAsia="標楷體" w:hAnsi="Times New Roman" w:cs="Times New Roman"/>
          <w:color w:val="000000" w:themeColor="text1"/>
          <w:sz w:val="28"/>
        </w:rPr>
        <w:t>的與比較標的個別因素比較表</w:t>
      </w:r>
    </w:p>
    <w:p w:rsidR="00D61A47" w:rsidRPr="005E4D6E" w:rsidRDefault="008C6876" w:rsidP="008C6876">
      <w:pPr>
        <w:pStyle w:val="DefaultText"/>
        <w:spacing w:before="40" w:after="40" w:line="440" w:lineRule="exact"/>
        <w:ind w:leftChars="850" w:left="3720" w:hangingChars="700" w:hanging="16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《注意須知》</w:t>
      </w:r>
    </w:p>
    <w:p w:rsidR="008C6876" w:rsidRPr="005E4D6E" w:rsidRDefault="008C6876" w:rsidP="00D61A47">
      <w:pPr>
        <w:pStyle w:val="DefaultText"/>
        <w:numPr>
          <w:ilvl w:val="0"/>
          <w:numId w:val="21"/>
        </w:numPr>
        <w:spacing w:before="40" w:after="40" w:line="440" w:lineRule="exact"/>
        <w:ind w:left="2410"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參見前述「開發後總銷售金額評估」之《勘估建物</w:t>
      </w:r>
      <w:r w:rsidRPr="005E4D6E">
        <w:rPr>
          <w:rFonts w:ascii="Times New Roman" w:eastAsia="標楷體" w:hAnsi="Times New Roman"/>
          <w:color w:val="000000" w:themeColor="text1"/>
          <w:sz w:val="24"/>
          <w:szCs w:val="24"/>
        </w:rPr>
        <w:t>(</w:t>
      </w:r>
      <w:r w:rsidRPr="005E4D6E">
        <w:rPr>
          <w:rFonts w:ascii="Times New Roman" w:eastAsia="標楷體" w:hAnsi="Times New Roman"/>
          <w:color w:val="000000" w:themeColor="text1"/>
          <w:sz w:val="24"/>
          <w:szCs w:val="24"/>
        </w:rPr>
        <w:t>比準單元</w:t>
      </w:r>
      <w:r w:rsidRPr="005E4D6E">
        <w:rPr>
          <w:rFonts w:ascii="Times New Roman" w:eastAsia="標楷體" w:hAnsi="Times New Roman"/>
          <w:color w:val="000000" w:themeColor="text1"/>
          <w:sz w:val="24"/>
          <w:szCs w:val="24"/>
        </w:rPr>
        <w:t>)</w:t>
      </w:r>
      <w:r w:rsidRPr="005E4D6E">
        <w:rPr>
          <w:rFonts w:ascii="Times New Roman" w:eastAsia="標楷體" w:hAnsi="Times New Roman"/>
          <w:color w:val="000000" w:themeColor="text1"/>
          <w:sz w:val="24"/>
          <w:szCs w:val="24"/>
        </w:rPr>
        <w:t>與比較標的個別因素比較調整分析表》與《注意須知》內容。</w:t>
      </w:r>
    </w:p>
    <w:p w:rsidR="00CF0333" w:rsidRPr="005E4D6E" w:rsidRDefault="00CF0333" w:rsidP="008C6876">
      <w:pPr>
        <w:pStyle w:val="DefaultText"/>
        <w:spacing w:before="40" w:after="40" w:line="440" w:lineRule="exact"/>
        <w:ind w:leftChars="850" w:left="3720" w:hangingChars="700" w:hanging="1680"/>
        <w:jc w:val="both"/>
        <w:rPr>
          <w:rFonts w:ascii="Times New Roman" w:eastAsia="標楷體" w:hAnsi="Times New Roman"/>
          <w:color w:val="000000" w:themeColor="text1"/>
          <w:sz w:val="24"/>
          <w:szCs w:val="24"/>
        </w:rPr>
      </w:pPr>
    </w:p>
    <w:p w:rsidR="00CF0333" w:rsidRPr="005E4D6E" w:rsidRDefault="00CF0333" w:rsidP="008C6876">
      <w:pPr>
        <w:pStyle w:val="DefaultText"/>
        <w:spacing w:before="40" w:after="40" w:line="440" w:lineRule="exact"/>
        <w:ind w:leftChars="850" w:left="3720" w:hangingChars="700" w:hanging="1680"/>
        <w:jc w:val="both"/>
        <w:rPr>
          <w:rFonts w:ascii="Times New Roman" w:eastAsia="標楷體" w:hAnsi="Times New Roman"/>
          <w:color w:val="000000" w:themeColor="text1"/>
          <w:sz w:val="24"/>
          <w:szCs w:val="24"/>
        </w:rPr>
      </w:pPr>
    </w:p>
    <w:p w:rsidR="00CF0333" w:rsidRPr="005E4D6E" w:rsidRDefault="00CF0333" w:rsidP="008C6876">
      <w:pPr>
        <w:pStyle w:val="DefaultText"/>
        <w:spacing w:before="40" w:after="40" w:line="440" w:lineRule="exact"/>
        <w:ind w:leftChars="850" w:left="3720" w:hangingChars="700" w:hanging="1680"/>
        <w:jc w:val="both"/>
        <w:rPr>
          <w:rFonts w:ascii="Times New Roman" w:eastAsia="標楷體" w:hAnsi="Times New Roman"/>
          <w:color w:val="000000" w:themeColor="text1"/>
          <w:sz w:val="24"/>
          <w:szCs w:val="24"/>
        </w:rPr>
      </w:pPr>
    </w:p>
    <w:p w:rsidR="00CF0333" w:rsidRPr="005E4D6E" w:rsidRDefault="00CF0333" w:rsidP="008C6876">
      <w:pPr>
        <w:pStyle w:val="DefaultText"/>
        <w:spacing w:before="40" w:after="40" w:line="440" w:lineRule="exact"/>
        <w:ind w:leftChars="850" w:left="3720" w:hangingChars="700" w:hanging="1680"/>
        <w:jc w:val="both"/>
        <w:rPr>
          <w:rFonts w:ascii="Times New Roman" w:eastAsia="標楷體" w:hAnsi="Times New Roman"/>
          <w:color w:val="000000" w:themeColor="text1"/>
          <w:sz w:val="24"/>
          <w:szCs w:val="24"/>
        </w:rPr>
      </w:pPr>
    </w:p>
    <w:p w:rsidR="00C7227C" w:rsidRPr="005E4D6E" w:rsidRDefault="00C7227C" w:rsidP="008C6876">
      <w:pPr>
        <w:tabs>
          <w:tab w:val="left" w:pos="2127"/>
        </w:tabs>
        <w:spacing w:line="260" w:lineRule="exact"/>
        <w:ind w:leftChars="708" w:left="1699"/>
        <w:rPr>
          <w:rFonts w:ascii="Times New Roman" w:eastAsia="標楷體" w:hAnsi="Times New Roman" w:cs="Times New Roman"/>
          <w:color w:val="000000" w:themeColor="text1"/>
          <w:sz w:val="28"/>
        </w:rPr>
      </w:pPr>
      <w:r w:rsidRPr="005E4D6E">
        <w:rPr>
          <w:rFonts w:ascii="Times New Roman" w:eastAsia="標楷體" w:hAnsi="Times New Roman" w:cs="Times New Roman"/>
          <w:color w:val="000000" w:themeColor="text1"/>
          <w:sz w:val="28"/>
        </w:rPr>
        <w:lastRenderedPageBreak/>
        <w:t>(D)</w:t>
      </w:r>
      <w:r w:rsidRPr="005E4D6E">
        <w:rPr>
          <w:rFonts w:ascii="Times New Roman" w:eastAsia="標楷體" w:hAnsi="Times New Roman" w:cs="Times New Roman"/>
          <w:color w:val="000000" w:themeColor="text1"/>
          <w:sz w:val="28"/>
        </w:rPr>
        <w:tab/>
      </w:r>
      <w:proofErr w:type="gramStart"/>
      <w:r w:rsidRPr="005E4D6E">
        <w:rPr>
          <w:rFonts w:ascii="Times New Roman" w:eastAsia="標楷體" w:hAnsi="Times New Roman" w:cs="Times New Roman"/>
          <w:color w:val="000000" w:themeColor="text1"/>
          <w:sz w:val="28"/>
        </w:rPr>
        <w:t>勘估標</w:t>
      </w:r>
      <w:proofErr w:type="gramEnd"/>
      <w:r w:rsidRPr="005E4D6E">
        <w:rPr>
          <w:rFonts w:ascii="Times New Roman" w:eastAsia="標楷體" w:hAnsi="Times New Roman" w:cs="Times New Roman"/>
          <w:color w:val="000000" w:themeColor="text1"/>
          <w:sz w:val="28"/>
        </w:rPr>
        <w:t>的與比較標的總調整表</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64" w:type="dxa"/>
          <w:right w:w="64" w:type="dxa"/>
        </w:tblCellMar>
        <w:tblLook w:val="0000" w:firstRow="0" w:lastRow="0" w:firstColumn="0" w:lastColumn="0" w:noHBand="0" w:noVBand="0"/>
      </w:tblPr>
      <w:tblGrid>
        <w:gridCol w:w="1276"/>
        <w:gridCol w:w="1694"/>
        <w:gridCol w:w="2133"/>
        <w:gridCol w:w="1984"/>
        <w:gridCol w:w="1985"/>
      </w:tblGrid>
      <w:tr w:rsidR="00295D44" w:rsidRPr="005E4D6E" w:rsidTr="00CF0333">
        <w:trPr>
          <w:cantSplit/>
          <w:trHeight w:hRule="exact" w:val="660"/>
          <w:jc w:val="center"/>
        </w:trPr>
        <w:tc>
          <w:tcPr>
            <w:tcW w:w="2970" w:type="dxa"/>
            <w:gridSpan w:val="2"/>
            <w:vAlign w:val="center"/>
          </w:tcPr>
          <w:p w:rsidR="00CF0333" w:rsidRPr="005E4D6E" w:rsidRDefault="00CF0333" w:rsidP="00286767">
            <w:pPr>
              <w:pStyle w:val="DefaultText"/>
              <w:spacing w:line="300" w:lineRule="exact"/>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項目</w:t>
            </w:r>
          </w:p>
        </w:tc>
        <w:tc>
          <w:tcPr>
            <w:tcW w:w="2133" w:type="dxa"/>
            <w:vAlign w:val="center"/>
          </w:tcPr>
          <w:p w:rsidR="00CF0333" w:rsidRPr="005E4D6E" w:rsidRDefault="00CF0333" w:rsidP="00CF0333">
            <w:pPr>
              <w:pStyle w:val="DefaultText"/>
              <w:spacing w:line="300" w:lineRule="exact"/>
              <w:jc w:val="center"/>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比較標的</w:t>
            </w:r>
            <w:r w:rsidRPr="005E4D6E">
              <w:rPr>
                <w:rFonts w:ascii="Times New Roman" w:eastAsia="標楷體" w:hAnsi="Times New Roman"/>
                <w:color w:val="000000" w:themeColor="text1"/>
                <w:sz w:val="22"/>
                <w:szCs w:val="22"/>
              </w:rPr>
              <w:t>1</w:t>
            </w:r>
          </w:p>
        </w:tc>
        <w:tc>
          <w:tcPr>
            <w:tcW w:w="1984" w:type="dxa"/>
            <w:vAlign w:val="center"/>
          </w:tcPr>
          <w:p w:rsidR="00CF0333" w:rsidRPr="005E4D6E" w:rsidRDefault="00CF0333" w:rsidP="00CF0333">
            <w:pPr>
              <w:pStyle w:val="DefaultText"/>
              <w:spacing w:line="300" w:lineRule="exact"/>
              <w:jc w:val="center"/>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比較標的</w:t>
            </w:r>
            <w:r w:rsidRPr="005E4D6E">
              <w:rPr>
                <w:rFonts w:ascii="Times New Roman" w:eastAsia="標楷體" w:hAnsi="Times New Roman"/>
                <w:color w:val="000000" w:themeColor="text1"/>
                <w:sz w:val="22"/>
                <w:szCs w:val="22"/>
              </w:rPr>
              <w:t>2</w:t>
            </w:r>
          </w:p>
        </w:tc>
        <w:tc>
          <w:tcPr>
            <w:tcW w:w="1985" w:type="dxa"/>
            <w:vAlign w:val="center"/>
          </w:tcPr>
          <w:p w:rsidR="00CF0333" w:rsidRPr="005E4D6E" w:rsidRDefault="00CF0333" w:rsidP="00CF0333">
            <w:pPr>
              <w:pStyle w:val="DefaultText"/>
              <w:spacing w:line="300" w:lineRule="exact"/>
              <w:jc w:val="center"/>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比較標的</w:t>
            </w:r>
            <w:r w:rsidRPr="005E4D6E">
              <w:rPr>
                <w:rFonts w:ascii="Times New Roman" w:eastAsia="標楷體" w:hAnsi="Times New Roman"/>
                <w:color w:val="000000" w:themeColor="text1"/>
                <w:sz w:val="22"/>
                <w:szCs w:val="22"/>
              </w:rPr>
              <w:t>3</w:t>
            </w:r>
          </w:p>
        </w:tc>
      </w:tr>
      <w:tr w:rsidR="00295D44" w:rsidRPr="005E4D6E" w:rsidTr="00CF0333">
        <w:trPr>
          <w:cantSplit/>
          <w:trHeight w:hRule="exact" w:val="340"/>
          <w:jc w:val="center"/>
        </w:trPr>
        <w:tc>
          <w:tcPr>
            <w:tcW w:w="2970" w:type="dxa"/>
            <w:gridSpan w:val="2"/>
            <w:vAlign w:val="center"/>
          </w:tcPr>
          <w:p w:rsidR="00CF0333" w:rsidRPr="005E4D6E" w:rsidRDefault="00CF0333" w:rsidP="00286767">
            <w:pPr>
              <w:pStyle w:val="r0"/>
              <w:spacing w:line="300" w:lineRule="exact"/>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交易租金</w:t>
            </w:r>
            <w:r w:rsidRPr="005E4D6E">
              <w:rPr>
                <w:rFonts w:ascii="Times New Roman" w:eastAsia="標楷體" w:hAnsi="Times New Roman"/>
                <w:color w:val="000000" w:themeColor="text1"/>
                <w:sz w:val="22"/>
                <w:szCs w:val="22"/>
              </w:rPr>
              <w:t>(</w:t>
            </w:r>
            <w:r w:rsidRPr="005E4D6E">
              <w:rPr>
                <w:rFonts w:ascii="Times New Roman" w:eastAsia="標楷體" w:hAnsi="Times New Roman"/>
                <w:color w:val="000000" w:themeColor="text1"/>
                <w:sz w:val="22"/>
                <w:szCs w:val="22"/>
              </w:rPr>
              <w:t>元</w:t>
            </w:r>
            <w:r w:rsidRPr="005E4D6E">
              <w:rPr>
                <w:rFonts w:ascii="Times New Roman" w:eastAsia="標楷體" w:hAnsi="Times New Roman"/>
                <w:color w:val="000000" w:themeColor="text1"/>
                <w:sz w:val="22"/>
                <w:szCs w:val="22"/>
              </w:rPr>
              <w:t>/</w:t>
            </w:r>
            <w:r w:rsidRPr="005E4D6E">
              <w:rPr>
                <w:rFonts w:ascii="Times New Roman" w:eastAsia="標楷體" w:hAnsi="Times New Roman"/>
                <w:color w:val="000000" w:themeColor="text1"/>
                <w:sz w:val="22"/>
                <w:szCs w:val="22"/>
              </w:rPr>
              <w:t>坪</w:t>
            </w:r>
            <w:r w:rsidRPr="005E4D6E">
              <w:rPr>
                <w:rFonts w:ascii="Times New Roman" w:eastAsia="標楷體" w:hAnsi="Times New Roman"/>
                <w:color w:val="000000" w:themeColor="text1"/>
                <w:sz w:val="22"/>
                <w:szCs w:val="22"/>
              </w:rPr>
              <w:t>)</w:t>
            </w:r>
          </w:p>
        </w:tc>
        <w:tc>
          <w:tcPr>
            <w:tcW w:w="2133" w:type="dxa"/>
            <w:vAlign w:val="center"/>
          </w:tcPr>
          <w:p w:rsidR="00CF0333" w:rsidRPr="005E4D6E" w:rsidRDefault="00CF0333" w:rsidP="00286767">
            <w:pPr>
              <w:pStyle w:val="r0"/>
              <w:spacing w:line="300" w:lineRule="exact"/>
              <w:jc w:val="both"/>
              <w:rPr>
                <w:rFonts w:ascii="Times New Roman" w:eastAsia="標楷體" w:hAnsi="Times New Roman"/>
                <w:color w:val="000000" w:themeColor="text1"/>
                <w:sz w:val="22"/>
                <w:szCs w:val="22"/>
              </w:rPr>
            </w:pPr>
          </w:p>
        </w:tc>
        <w:tc>
          <w:tcPr>
            <w:tcW w:w="1984" w:type="dxa"/>
            <w:vAlign w:val="center"/>
          </w:tcPr>
          <w:p w:rsidR="00CF0333" w:rsidRPr="005E4D6E" w:rsidRDefault="00CF0333" w:rsidP="00286767">
            <w:pPr>
              <w:spacing w:line="300" w:lineRule="exact"/>
              <w:jc w:val="both"/>
              <w:rPr>
                <w:rFonts w:ascii="Times New Roman" w:eastAsia="標楷體" w:hAnsi="Times New Roman" w:cs="Times New Roman"/>
                <w:color w:val="000000" w:themeColor="text1"/>
                <w:sz w:val="22"/>
              </w:rPr>
            </w:pPr>
          </w:p>
        </w:tc>
        <w:tc>
          <w:tcPr>
            <w:tcW w:w="1985" w:type="dxa"/>
            <w:vAlign w:val="center"/>
          </w:tcPr>
          <w:p w:rsidR="00CF0333" w:rsidRPr="005E4D6E" w:rsidRDefault="00CF0333" w:rsidP="00286767">
            <w:pPr>
              <w:spacing w:line="300" w:lineRule="exact"/>
              <w:jc w:val="both"/>
              <w:rPr>
                <w:rFonts w:ascii="Times New Roman" w:eastAsia="標楷體" w:hAnsi="Times New Roman" w:cs="Times New Roman"/>
                <w:color w:val="000000" w:themeColor="text1"/>
                <w:sz w:val="22"/>
              </w:rPr>
            </w:pPr>
          </w:p>
        </w:tc>
      </w:tr>
      <w:tr w:rsidR="00295D44" w:rsidRPr="005E4D6E" w:rsidTr="00CF0333">
        <w:trPr>
          <w:cantSplit/>
          <w:trHeight w:hRule="exact" w:val="340"/>
          <w:jc w:val="center"/>
        </w:trPr>
        <w:tc>
          <w:tcPr>
            <w:tcW w:w="2970" w:type="dxa"/>
            <w:gridSpan w:val="2"/>
            <w:vAlign w:val="center"/>
          </w:tcPr>
          <w:p w:rsidR="00CF0333" w:rsidRPr="005E4D6E" w:rsidRDefault="00CF0333" w:rsidP="00286767">
            <w:pPr>
              <w:pStyle w:val="DefaultText"/>
              <w:spacing w:line="300" w:lineRule="exact"/>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價格型態</w:t>
            </w:r>
          </w:p>
        </w:tc>
        <w:tc>
          <w:tcPr>
            <w:tcW w:w="2133" w:type="dxa"/>
            <w:vAlign w:val="center"/>
          </w:tcPr>
          <w:p w:rsidR="00CF0333" w:rsidRPr="005E4D6E" w:rsidRDefault="00CF0333" w:rsidP="00286767">
            <w:pPr>
              <w:pStyle w:val="DefaultText"/>
              <w:spacing w:line="300" w:lineRule="exact"/>
              <w:jc w:val="both"/>
              <w:rPr>
                <w:rFonts w:ascii="Times New Roman" w:eastAsia="標楷體" w:hAnsi="Times New Roman"/>
                <w:color w:val="000000" w:themeColor="text1"/>
                <w:sz w:val="22"/>
                <w:szCs w:val="22"/>
              </w:rPr>
            </w:pPr>
          </w:p>
        </w:tc>
        <w:tc>
          <w:tcPr>
            <w:tcW w:w="1984" w:type="dxa"/>
            <w:vAlign w:val="center"/>
          </w:tcPr>
          <w:p w:rsidR="00CF0333" w:rsidRPr="005E4D6E" w:rsidRDefault="00CF0333" w:rsidP="00286767">
            <w:pPr>
              <w:spacing w:line="300" w:lineRule="exact"/>
              <w:jc w:val="both"/>
              <w:rPr>
                <w:rFonts w:ascii="Times New Roman" w:eastAsia="標楷體" w:hAnsi="Times New Roman" w:cs="Times New Roman"/>
                <w:color w:val="000000" w:themeColor="text1"/>
                <w:sz w:val="22"/>
              </w:rPr>
            </w:pPr>
          </w:p>
        </w:tc>
        <w:tc>
          <w:tcPr>
            <w:tcW w:w="1985" w:type="dxa"/>
            <w:vAlign w:val="center"/>
          </w:tcPr>
          <w:p w:rsidR="00CF0333" w:rsidRPr="005E4D6E" w:rsidRDefault="00CF0333" w:rsidP="00286767">
            <w:pPr>
              <w:spacing w:line="300" w:lineRule="exact"/>
              <w:jc w:val="both"/>
              <w:rPr>
                <w:rFonts w:ascii="Times New Roman" w:eastAsia="標楷體" w:hAnsi="Times New Roman" w:cs="Times New Roman"/>
                <w:color w:val="000000" w:themeColor="text1"/>
                <w:sz w:val="22"/>
              </w:rPr>
            </w:pPr>
          </w:p>
        </w:tc>
      </w:tr>
      <w:tr w:rsidR="00295D44" w:rsidRPr="005E4D6E" w:rsidTr="00CF0333">
        <w:trPr>
          <w:cantSplit/>
          <w:trHeight w:hRule="exact" w:val="340"/>
          <w:jc w:val="center"/>
        </w:trPr>
        <w:tc>
          <w:tcPr>
            <w:tcW w:w="1276" w:type="dxa"/>
            <w:vMerge w:val="restart"/>
            <w:vAlign w:val="center"/>
          </w:tcPr>
          <w:p w:rsidR="00CF0333" w:rsidRPr="005E4D6E" w:rsidRDefault="00CF0333" w:rsidP="00286767">
            <w:pPr>
              <w:pStyle w:val="R"/>
              <w:spacing w:line="300" w:lineRule="exact"/>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情況因素</w:t>
            </w:r>
          </w:p>
        </w:tc>
        <w:tc>
          <w:tcPr>
            <w:tcW w:w="1694" w:type="dxa"/>
            <w:vAlign w:val="center"/>
          </w:tcPr>
          <w:p w:rsidR="00CF0333" w:rsidRPr="005E4D6E" w:rsidRDefault="00CF0333" w:rsidP="00286767">
            <w:pPr>
              <w:pStyle w:val="DefaultText"/>
              <w:spacing w:line="300" w:lineRule="exact"/>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調整百分率</w:t>
            </w:r>
          </w:p>
        </w:tc>
        <w:tc>
          <w:tcPr>
            <w:tcW w:w="2133" w:type="dxa"/>
            <w:vAlign w:val="center"/>
          </w:tcPr>
          <w:p w:rsidR="00CF0333" w:rsidRPr="005E4D6E" w:rsidRDefault="00CF0333" w:rsidP="00286767">
            <w:pPr>
              <w:pStyle w:val="DefaultText"/>
              <w:spacing w:line="300" w:lineRule="exact"/>
              <w:jc w:val="both"/>
              <w:rPr>
                <w:rFonts w:ascii="Times New Roman" w:eastAsia="標楷體" w:hAnsi="Times New Roman"/>
                <w:color w:val="000000" w:themeColor="text1"/>
                <w:sz w:val="22"/>
                <w:szCs w:val="22"/>
              </w:rPr>
            </w:pPr>
          </w:p>
        </w:tc>
        <w:tc>
          <w:tcPr>
            <w:tcW w:w="1984" w:type="dxa"/>
            <w:vAlign w:val="center"/>
          </w:tcPr>
          <w:p w:rsidR="00CF0333" w:rsidRPr="005E4D6E" w:rsidRDefault="00CF0333" w:rsidP="00286767">
            <w:pPr>
              <w:pStyle w:val="DefaultText"/>
              <w:spacing w:line="300" w:lineRule="exact"/>
              <w:jc w:val="both"/>
              <w:rPr>
                <w:rFonts w:ascii="Times New Roman" w:eastAsia="標楷體" w:hAnsi="Times New Roman"/>
                <w:color w:val="000000" w:themeColor="text1"/>
                <w:sz w:val="22"/>
                <w:szCs w:val="22"/>
              </w:rPr>
            </w:pPr>
          </w:p>
        </w:tc>
        <w:tc>
          <w:tcPr>
            <w:tcW w:w="1985" w:type="dxa"/>
            <w:vAlign w:val="center"/>
          </w:tcPr>
          <w:p w:rsidR="00CF0333" w:rsidRPr="005E4D6E" w:rsidRDefault="00CF0333" w:rsidP="00286767">
            <w:pPr>
              <w:pStyle w:val="DefaultText"/>
              <w:spacing w:line="300" w:lineRule="exact"/>
              <w:jc w:val="both"/>
              <w:rPr>
                <w:rFonts w:ascii="Times New Roman" w:eastAsia="標楷體" w:hAnsi="Times New Roman"/>
                <w:color w:val="000000" w:themeColor="text1"/>
                <w:sz w:val="22"/>
                <w:szCs w:val="22"/>
              </w:rPr>
            </w:pPr>
          </w:p>
        </w:tc>
      </w:tr>
      <w:tr w:rsidR="00295D44" w:rsidRPr="005E4D6E" w:rsidTr="00CF0333">
        <w:trPr>
          <w:cantSplit/>
          <w:trHeight w:hRule="exact" w:val="340"/>
          <w:jc w:val="center"/>
        </w:trPr>
        <w:tc>
          <w:tcPr>
            <w:tcW w:w="1276" w:type="dxa"/>
            <w:vMerge/>
            <w:vAlign w:val="center"/>
          </w:tcPr>
          <w:p w:rsidR="00CF0333" w:rsidRPr="005E4D6E" w:rsidRDefault="00CF0333" w:rsidP="00286767">
            <w:pPr>
              <w:pStyle w:val="R"/>
              <w:spacing w:line="300" w:lineRule="exact"/>
              <w:jc w:val="both"/>
              <w:rPr>
                <w:rFonts w:ascii="Times New Roman" w:eastAsia="標楷體" w:hAnsi="Times New Roman"/>
                <w:color w:val="000000" w:themeColor="text1"/>
                <w:sz w:val="22"/>
                <w:szCs w:val="22"/>
              </w:rPr>
            </w:pPr>
          </w:p>
        </w:tc>
        <w:tc>
          <w:tcPr>
            <w:tcW w:w="1694" w:type="dxa"/>
            <w:vAlign w:val="center"/>
          </w:tcPr>
          <w:p w:rsidR="00CF0333" w:rsidRPr="005E4D6E" w:rsidRDefault="00CF0333" w:rsidP="00286767">
            <w:pPr>
              <w:spacing w:line="300" w:lineRule="exact"/>
              <w:jc w:val="both"/>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調整後租金</w:t>
            </w:r>
          </w:p>
        </w:tc>
        <w:tc>
          <w:tcPr>
            <w:tcW w:w="2133" w:type="dxa"/>
            <w:vAlign w:val="center"/>
          </w:tcPr>
          <w:p w:rsidR="00CF0333" w:rsidRPr="005E4D6E" w:rsidRDefault="00CF0333" w:rsidP="00286767">
            <w:pPr>
              <w:spacing w:line="300" w:lineRule="exact"/>
              <w:jc w:val="both"/>
              <w:rPr>
                <w:rFonts w:ascii="Times New Roman" w:eastAsia="標楷體" w:hAnsi="Times New Roman" w:cs="Times New Roman"/>
                <w:color w:val="000000" w:themeColor="text1"/>
                <w:sz w:val="22"/>
              </w:rPr>
            </w:pPr>
          </w:p>
        </w:tc>
        <w:tc>
          <w:tcPr>
            <w:tcW w:w="1984" w:type="dxa"/>
            <w:vAlign w:val="center"/>
          </w:tcPr>
          <w:p w:rsidR="00CF0333" w:rsidRPr="005E4D6E" w:rsidRDefault="00CF0333" w:rsidP="00286767">
            <w:pPr>
              <w:spacing w:line="300" w:lineRule="exact"/>
              <w:jc w:val="both"/>
              <w:rPr>
                <w:rFonts w:ascii="Times New Roman" w:eastAsia="標楷體" w:hAnsi="Times New Roman" w:cs="Times New Roman"/>
                <w:color w:val="000000" w:themeColor="text1"/>
                <w:sz w:val="22"/>
              </w:rPr>
            </w:pPr>
          </w:p>
        </w:tc>
        <w:tc>
          <w:tcPr>
            <w:tcW w:w="1985" w:type="dxa"/>
            <w:vAlign w:val="center"/>
          </w:tcPr>
          <w:p w:rsidR="00CF0333" w:rsidRPr="005E4D6E" w:rsidRDefault="00CF0333" w:rsidP="00286767">
            <w:pPr>
              <w:spacing w:line="300" w:lineRule="exact"/>
              <w:jc w:val="both"/>
              <w:rPr>
                <w:rFonts w:ascii="Times New Roman" w:eastAsia="標楷體" w:hAnsi="Times New Roman" w:cs="Times New Roman"/>
                <w:color w:val="000000" w:themeColor="text1"/>
                <w:sz w:val="22"/>
              </w:rPr>
            </w:pPr>
          </w:p>
        </w:tc>
      </w:tr>
      <w:tr w:rsidR="00295D44" w:rsidRPr="005E4D6E" w:rsidTr="00CF0333">
        <w:trPr>
          <w:cantSplit/>
          <w:trHeight w:hRule="exact" w:val="340"/>
          <w:jc w:val="center"/>
        </w:trPr>
        <w:tc>
          <w:tcPr>
            <w:tcW w:w="1276" w:type="dxa"/>
            <w:vMerge w:val="restart"/>
            <w:vAlign w:val="center"/>
          </w:tcPr>
          <w:p w:rsidR="00CF0333" w:rsidRPr="005E4D6E" w:rsidRDefault="00CF0333" w:rsidP="00286767">
            <w:pPr>
              <w:pStyle w:val="R"/>
              <w:spacing w:line="300" w:lineRule="exact"/>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價格日期</w:t>
            </w:r>
          </w:p>
        </w:tc>
        <w:tc>
          <w:tcPr>
            <w:tcW w:w="1694" w:type="dxa"/>
            <w:vAlign w:val="center"/>
          </w:tcPr>
          <w:p w:rsidR="00CF0333" w:rsidRPr="005E4D6E" w:rsidRDefault="00CF0333" w:rsidP="00286767">
            <w:pPr>
              <w:pStyle w:val="DefaultText"/>
              <w:spacing w:line="300" w:lineRule="exact"/>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調整百分率</w:t>
            </w:r>
          </w:p>
        </w:tc>
        <w:tc>
          <w:tcPr>
            <w:tcW w:w="2133" w:type="dxa"/>
            <w:vAlign w:val="center"/>
          </w:tcPr>
          <w:p w:rsidR="00CF0333" w:rsidRPr="005E4D6E" w:rsidRDefault="00CF0333" w:rsidP="00286767">
            <w:pPr>
              <w:pStyle w:val="DefaultText"/>
              <w:spacing w:line="300" w:lineRule="exact"/>
              <w:jc w:val="both"/>
              <w:rPr>
                <w:rFonts w:ascii="Times New Roman" w:eastAsia="標楷體" w:hAnsi="Times New Roman"/>
                <w:color w:val="000000" w:themeColor="text1"/>
                <w:sz w:val="22"/>
                <w:szCs w:val="22"/>
              </w:rPr>
            </w:pPr>
          </w:p>
        </w:tc>
        <w:tc>
          <w:tcPr>
            <w:tcW w:w="1984" w:type="dxa"/>
            <w:vAlign w:val="center"/>
          </w:tcPr>
          <w:p w:rsidR="00CF0333" w:rsidRPr="005E4D6E" w:rsidRDefault="00CF0333" w:rsidP="00286767">
            <w:pPr>
              <w:pStyle w:val="DefaultText"/>
              <w:spacing w:line="300" w:lineRule="exact"/>
              <w:jc w:val="both"/>
              <w:rPr>
                <w:rFonts w:ascii="Times New Roman" w:eastAsia="標楷體" w:hAnsi="Times New Roman"/>
                <w:color w:val="000000" w:themeColor="text1"/>
                <w:sz w:val="22"/>
                <w:szCs w:val="22"/>
              </w:rPr>
            </w:pPr>
          </w:p>
        </w:tc>
        <w:tc>
          <w:tcPr>
            <w:tcW w:w="1985" w:type="dxa"/>
            <w:vAlign w:val="center"/>
          </w:tcPr>
          <w:p w:rsidR="00CF0333" w:rsidRPr="005E4D6E" w:rsidRDefault="00CF0333" w:rsidP="00286767">
            <w:pPr>
              <w:pStyle w:val="DefaultText"/>
              <w:spacing w:line="300" w:lineRule="exact"/>
              <w:jc w:val="both"/>
              <w:rPr>
                <w:rFonts w:ascii="Times New Roman" w:eastAsia="標楷體" w:hAnsi="Times New Roman"/>
                <w:color w:val="000000" w:themeColor="text1"/>
                <w:sz w:val="22"/>
                <w:szCs w:val="22"/>
              </w:rPr>
            </w:pPr>
          </w:p>
        </w:tc>
      </w:tr>
      <w:tr w:rsidR="00295D44" w:rsidRPr="005E4D6E" w:rsidTr="00CF0333">
        <w:trPr>
          <w:cantSplit/>
          <w:trHeight w:hRule="exact" w:val="340"/>
          <w:jc w:val="center"/>
        </w:trPr>
        <w:tc>
          <w:tcPr>
            <w:tcW w:w="1276" w:type="dxa"/>
            <w:vMerge/>
            <w:vAlign w:val="center"/>
          </w:tcPr>
          <w:p w:rsidR="00CF0333" w:rsidRPr="005E4D6E" w:rsidRDefault="00CF0333" w:rsidP="00286767">
            <w:pPr>
              <w:pStyle w:val="R"/>
              <w:spacing w:line="300" w:lineRule="exact"/>
              <w:jc w:val="both"/>
              <w:rPr>
                <w:rFonts w:ascii="Times New Roman" w:eastAsia="標楷體" w:hAnsi="Times New Roman"/>
                <w:color w:val="000000" w:themeColor="text1"/>
                <w:sz w:val="22"/>
                <w:szCs w:val="22"/>
              </w:rPr>
            </w:pPr>
          </w:p>
        </w:tc>
        <w:tc>
          <w:tcPr>
            <w:tcW w:w="1694" w:type="dxa"/>
            <w:vAlign w:val="center"/>
          </w:tcPr>
          <w:p w:rsidR="00CF0333" w:rsidRPr="005E4D6E" w:rsidRDefault="00CF0333" w:rsidP="00286767">
            <w:pPr>
              <w:spacing w:line="300" w:lineRule="exact"/>
              <w:jc w:val="both"/>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調整後租金</w:t>
            </w:r>
          </w:p>
        </w:tc>
        <w:tc>
          <w:tcPr>
            <w:tcW w:w="2133" w:type="dxa"/>
            <w:vAlign w:val="center"/>
          </w:tcPr>
          <w:p w:rsidR="00CF0333" w:rsidRPr="005E4D6E" w:rsidRDefault="00CF0333" w:rsidP="00286767">
            <w:pPr>
              <w:spacing w:line="300" w:lineRule="exact"/>
              <w:jc w:val="both"/>
              <w:rPr>
                <w:rFonts w:ascii="Times New Roman" w:eastAsia="標楷體" w:hAnsi="Times New Roman" w:cs="Times New Roman"/>
                <w:color w:val="000000" w:themeColor="text1"/>
                <w:sz w:val="22"/>
              </w:rPr>
            </w:pPr>
          </w:p>
        </w:tc>
        <w:tc>
          <w:tcPr>
            <w:tcW w:w="1984" w:type="dxa"/>
            <w:vAlign w:val="center"/>
          </w:tcPr>
          <w:p w:rsidR="00CF0333" w:rsidRPr="005E4D6E" w:rsidRDefault="00CF0333" w:rsidP="00286767">
            <w:pPr>
              <w:spacing w:line="300" w:lineRule="exact"/>
              <w:jc w:val="both"/>
              <w:rPr>
                <w:rFonts w:ascii="Times New Roman" w:eastAsia="標楷體" w:hAnsi="Times New Roman" w:cs="Times New Roman"/>
                <w:color w:val="000000" w:themeColor="text1"/>
                <w:sz w:val="22"/>
              </w:rPr>
            </w:pPr>
          </w:p>
        </w:tc>
        <w:tc>
          <w:tcPr>
            <w:tcW w:w="1985" w:type="dxa"/>
            <w:vAlign w:val="center"/>
          </w:tcPr>
          <w:p w:rsidR="00CF0333" w:rsidRPr="005E4D6E" w:rsidRDefault="00CF0333" w:rsidP="00286767">
            <w:pPr>
              <w:spacing w:line="300" w:lineRule="exact"/>
              <w:jc w:val="both"/>
              <w:rPr>
                <w:rFonts w:ascii="Times New Roman" w:eastAsia="標楷體" w:hAnsi="Times New Roman" w:cs="Times New Roman"/>
                <w:color w:val="000000" w:themeColor="text1"/>
                <w:sz w:val="22"/>
              </w:rPr>
            </w:pPr>
          </w:p>
        </w:tc>
      </w:tr>
      <w:tr w:rsidR="00295D44" w:rsidRPr="005E4D6E" w:rsidTr="00CF0333">
        <w:trPr>
          <w:cantSplit/>
          <w:trHeight w:hRule="exact" w:val="340"/>
          <w:jc w:val="center"/>
        </w:trPr>
        <w:tc>
          <w:tcPr>
            <w:tcW w:w="1276" w:type="dxa"/>
            <w:vMerge w:val="restart"/>
            <w:vAlign w:val="center"/>
          </w:tcPr>
          <w:p w:rsidR="00CF0333" w:rsidRPr="005E4D6E" w:rsidRDefault="00CF0333" w:rsidP="00286767">
            <w:pPr>
              <w:pStyle w:val="R"/>
              <w:spacing w:line="300" w:lineRule="exact"/>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區域因素</w:t>
            </w:r>
          </w:p>
        </w:tc>
        <w:tc>
          <w:tcPr>
            <w:tcW w:w="1694" w:type="dxa"/>
            <w:vAlign w:val="center"/>
          </w:tcPr>
          <w:p w:rsidR="00CF0333" w:rsidRPr="005E4D6E" w:rsidRDefault="00CF0333" w:rsidP="00286767">
            <w:pPr>
              <w:pStyle w:val="DefaultText"/>
              <w:spacing w:line="300" w:lineRule="exact"/>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調整百分率</w:t>
            </w:r>
          </w:p>
        </w:tc>
        <w:tc>
          <w:tcPr>
            <w:tcW w:w="2133" w:type="dxa"/>
            <w:vAlign w:val="center"/>
          </w:tcPr>
          <w:p w:rsidR="00CF0333" w:rsidRPr="005E4D6E" w:rsidRDefault="00CF0333" w:rsidP="00286767">
            <w:pPr>
              <w:pStyle w:val="DefaultText"/>
              <w:spacing w:line="300" w:lineRule="exact"/>
              <w:jc w:val="both"/>
              <w:rPr>
                <w:rFonts w:ascii="Times New Roman" w:eastAsia="標楷體" w:hAnsi="Times New Roman"/>
                <w:color w:val="000000" w:themeColor="text1"/>
                <w:sz w:val="22"/>
                <w:szCs w:val="22"/>
              </w:rPr>
            </w:pPr>
          </w:p>
        </w:tc>
        <w:tc>
          <w:tcPr>
            <w:tcW w:w="1984" w:type="dxa"/>
            <w:vAlign w:val="center"/>
          </w:tcPr>
          <w:p w:rsidR="00CF0333" w:rsidRPr="005E4D6E" w:rsidRDefault="00CF0333" w:rsidP="00286767">
            <w:pPr>
              <w:pStyle w:val="DefaultText"/>
              <w:spacing w:line="300" w:lineRule="exact"/>
              <w:jc w:val="both"/>
              <w:rPr>
                <w:rFonts w:ascii="Times New Roman" w:eastAsia="標楷體" w:hAnsi="Times New Roman"/>
                <w:color w:val="000000" w:themeColor="text1"/>
                <w:sz w:val="22"/>
                <w:szCs w:val="22"/>
              </w:rPr>
            </w:pPr>
          </w:p>
        </w:tc>
        <w:tc>
          <w:tcPr>
            <w:tcW w:w="1985" w:type="dxa"/>
            <w:vAlign w:val="center"/>
          </w:tcPr>
          <w:p w:rsidR="00CF0333" w:rsidRPr="005E4D6E" w:rsidRDefault="00CF0333" w:rsidP="00286767">
            <w:pPr>
              <w:pStyle w:val="DefaultText"/>
              <w:spacing w:line="300" w:lineRule="exact"/>
              <w:jc w:val="both"/>
              <w:rPr>
                <w:rFonts w:ascii="Times New Roman" w:eastAsia="標楷體" w:hAnsi="Times New Roman"/>
                <w:color w:val="000000" w:themeColor="text1"/>
                <w:sz w:val="22"/>
                <w:szCs w:val="22"/>
              </w:rPr>
            </w:pPr>
          </w:p>
        </w:tc>
      </w:tr>
      <w:tr w:rsidR="00295D44" w:rsidRPr="005E4D6E" w:rsidTr="00CF0333">
        <w:trPr>
          <w:cantSplit/>
          <w:trHeight w:hRule="exact" w:val="340"/>
          <w:jc w:val="center"/>
        </w:trPr>
        <w:tc>
          <w:tcPr>
            <w:tcW w:w="1276" w:type="dxa"/>
            <w:vMerge/>
            <w:vAlign w:val="center"/>
          </w:tcPr>
          <w:p w:rsidR="00CF0333" w:rsidRPr="005E4D6E" w:rsidRDefault="00CF0333" w:rsidP="00286767">
            <w:pPr>
              <w:pStyle w:val="R"/>
              <w:spacing w:line="300" w:lineRule="exact"/>
              <w:jc w:val="both"/>
              <w:rPr>
                <w:rFonts w:ascii="Times New Roman" w:eastAsia="標楷體" w:hAnsi="Times New Roman"/>
                <w:color w:val="000000" w:themeColor="text1"/>
                <w:sz w:val="22"/>
                <w:szCs w:val="22"/>
              </w:rPr>
            </w:pPr>
          </w:p>
        </w:tc>
        <w:tc>
          <w:tcPr>
            <w:tcW w:w="1694" w:type="dxa"/>
            <w:vAlign w:val="center"/>
          </w:tcPr>
          <w:p w:rsidR="00CF0333" w:rsidRPr="005E4D6E" w:rsidRDefault="00CF0333" w:rsidP="00286767">
            <w:pPr>
              <w:spacing w:line="300" w:lineRule="exact"/>
              <w:jc w:val="both"/>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調整後租金</w:t>
            </w:r>
          </w:p>
        </w:tc>
        <w:tc>
          <w:tcPr>
            <w:tcW w:w="2133" w:type="dxa"/>
            <w:vAlign w:val="center"/>
          </w:tcPr>
          <w:p w:rsidR="00CF0333" w:rsidRPr="005E4D6E" w:rsidRDefault="00CF0333" w:rsidP="00286767">
            <w:pPr>
              <w:spacing w:line="300" w:lineRule="exact"/>
              <w:jc w:val="both"/>
              <w:rPr>
                <w:rFonts w:ascii="Times New Roman" w:eastAsia="標楷體" w:hAnsi="Times New Roman" w:cs="Times New Roman"/>
                <w:color w:val="000000" w:themeColor="text1"/>
                <w:sz w:val="22"/>
              </w:rPr>
            </w:pPr>
          </w:p>
        </w:tc>
        <w:tc>
          <w:tcPr>
            <w:tcW w:w="1984" w:type="dxa"/>
            <w:vAlign w:val="center"/>
          </w:tcPr>
          <w:p w:rsidR="00CF0333" w:rsidRPr="005E4D6E" w:rsidRDefault="00CF0333" w:rsidP="00286767">
            <w:pPr>
              <w:spacing w:line="300" w:lineRule="exact"/>
              <w:jc w:val="both"/>
              <w:rPr>
                <w:rFonts w:ascii="Times New Roman" w:eastAsia="標楷體" w:hAnsi="Times New Roman" w:cs="Times New Roman"/>
                <w:color w:val="000000" w:themeColor="text1"/>
                <w:sz w:val="22"/>
              </w:rPr>
            </w:pPr>
          </w:p>
        </w:tc>
        <w:tc>
          <w:tcPr>
            <w:tcW w:w="1985" w:type="dxa"/>
            <w:vAlign w:val="center"/>
          </w:tcPr>
          <w:p w:rsidR="00CF0333" w:rsidRPr="005E4D6E" w:rsidRDefault="00CF0333" w:rsidP="00286767">
            <w:pPr>
              <w:spacing w:line="300" w:lineRule="exact"/>
              <w:jc w:val="both"/>
              <w:rPr>
                <w:rFonts w:ascii="Times New Roman" w:eastAsia="標楷體" w:hAnsi="Times New Roman" w:cs="Times New Roman"/>
                <w:color w:val="000000" w:themeColor="text1"/>
                <w:sz w:val="22"/>
              </w:rPr>
            </w:pPr>
          </w:p>
        </w:tc>
      </w:tr>
      <w:tr w:rsidR="00295D44" w:rsidRPr="005E4D6E" w:rsidTr="00CF0333">
        <w:trPr>
          <w:cantSplit/>
          <w:trHeight w:hRule="exact" w:val="340"/>
          <w:jc w:val="center"/>
        </w:trPr>
        <w:tc>
          <w:tcPr>
            <w:tcW w:w="1276" w:type="dxa"/>
            <w:vAlign w:val="center"/>
          </w:tcPr>
          <w:p w:rsidR="00CF0333" w:rsidRPr="005E4D6E" w:rsidRDefault="00CF0333" w:rsidP="00286767">
            <w:pPr>
              <w:pStyle w:val="R"/>
              <w:spacing w:line="300" w:lineRule="exact"/>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個別因素</w:t>
            </w:r>
          </w:p>
        </w:tc>
        <w:tc>
          <w:tcPr>
            <w:tcW w:w="1694" w:type="dxa"/>
            <w:vAlign w:val="center"/>
          </w:tcPr>
          <w:p w:rsidR="00CF0333" w:rsidRPr="005E4D6E" w:rsidRDefault="00CF0333" w:rsidP="00286767">
            <w:pPr>
              <w:pStyle w:val="DefaultText"/>
              <w:spacing w:line="300" w:lineRule="exact"/>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調整百分率</w:t>
            </w:r>
          </w:p>
        </w:tc>
        <w:tc>
          <w:tcPr>
            <w:tcW w:w="2133" w:type="dxa"/>
            <w:vAlign w:val="center"/>
          </w:tcPr>
          <w:p w:rsidR="00CF0333" w:rsidRPr="005E4D6E" w:rsidRDefault="00CF0333" w:rsidP="00286767">
            <w:pPr>
              <w:pStyle w:val="DefaultText"/>
              <w:spacing w:line="300" w:lineRule="exact"/>
              <w:jc w:val="both"/>
              <w:rPr>
                <w:rFonts w:ascii="Times New Roman" w:eastAsia="標楷體" w:hAnsi="Times New Roman"/>
                <w:color w:val="000000" w:themeColor="text1"/>
                <w:sz w:val="22"/>
                <w:szCs w:val="22"/>
              </w:rPr>
            </w:pPr>
          </w:p>
        </w:tc>
        <w:tc>
          <w:tcPr>
            <w:tcW w:w="1984" w:type="dxa"/>
            <w:vAlign w:val="center"/>
          </w:tcPr>
          <w:p w:rsidR="00CF0333" w:rsidRPr="005E4D6E" w:rsidRDefault="00CF0333" w:rsidP="00286767">
            <w:pPr>
              <w:pStyle w:val="DefaultText"/>
              <w:spacing w:line="300" w:lineRule="exact"/>
              <w:jc w:val="both"/>
              <w:rPr>
                <w:rFonts w:ascii="Times New Roman" w:eastAsia="標楷體" w:hAnsi="Times New Roman"/>
                <w:color w:val="000000" w:themeColor="text1"/>
                <w:sz w:val="22"/>
                <w:szCs w:val="22"/>
              </w:rPr>
            </w:pPr>
          </w:p>
        </w:tc>
        <w:tc>
          <w:tcPr>
            <w:tcW w:w="1985" w:type="dxa"/>
            <w:vAlign w:val="center"/>
          </w:tcPr>
          <w:p w:rsidR="00CF0333" w:rsidRPr="005E4D6E" w:rsidRDefault="00CF0333" w:rsidP="00286767">
            <w:pPr>
              <w:pStyle w:val="DefaultText"/>
              <w:spacing w:line="300" w:lineRule="exact"/>
              <w:jc w:val="both"/>
              <w:rPr>
                <w:rFonts w:ascii="Times New Roman" w:eastAsia="標楷體" w:hAnsi="Times New Roman"/>
                <w:color w:val="000000" w:themeColor="text1"/>
                <w:sz w:val="22"/>
                <w:szCs w:val="22"/>
              </w:rPr>
            </w:pPr>
          </w:p>
        </w:tc>
      </w:tr>
      <w:tr w:rsidR="00295D44" w:rsidRPr="005E4D6E" w:rsidTr="00CF0333">
        <w:trPr>
          <w:cantSplit/>
          <w:trHeight w:hRule="exact" w:val="340"/>
          <w:jc w:val="center"/>
        </w:trPr>
        <w:tc>
          <w:tcPr>
            <w:tcW w:w="2970" w:type="dxa"/>
            <w:gridSpan w:val="2"/>
            <w:vAlign w:val="center"/>
          </w:tcPr>
          <w:p w:rsidR="00CF0333" w:rsidRPr="005E4D6E" w:rsidRDefault="00CF0333" w:rsidP="00286767">
            <w:pPr>
              <w:spacing w:line="300" w:lineRule="exact"/>
              <w:jc w:val="both"/>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試算租金</w:t>
            </w:r>
            <w:r w:rsidRPr="005E4D6E">
              <w:rPr>
                <w:rFonts w:ascii="Times New Roman" w:eastAsia="標楷體" w:hAnsi="Times New Roman" w:cs="Times New Roman"/>
                <w:color w:val="000000" w:themeColor="text1"/>
                <w:sz w:val="22"/>
              </w:rPr>
              <w:t>(</w:t>
            </w:r>
            <w:r w:rsidRPr="005E4D6E">
              <w:rPr>
                <w:rFonts w:ascii="Times New Roman" w:eastAsia="標楷體" w:hAnsi="Times New Roman" w:cs="Times New Roman"/>
                <w:color w:val="000000" w:themeColor="text1"/>
                <w:sz w:val="22"/>
              </w:rPr>
              <w:t>元</w:t>
            </w:r>
            <w:r w:rsidRPr="005E4D6E">
              <w:rPr>
                <w:rFonts w:ascii="Times New Roman" w:eastAsia="標楷體" w:hAnsi="Times New Roman" w:cs="Times New Roman"/>
                <w:color w:val="000000" w:themeColor="text1"/>
                <w:sz w:val="22"/>
              </w:rPr>
              <w:t>/</w:t>
            </w:r>
            <w:r w:rsidRPr="005E4D6E">
              <w:rPr>
                <w:rFonts w:ascii="Times New Roman" w:eastAsia="標楷體" w:hAnsi="Times New Roman" w:cs="Times New Roman"/>
                <w:color w:val="000000" w:themeColor="text1"/>
                <w:sz w:val="22"/>
              </w:rPr>
              <w:t>坪</w:t>
            </w:r>
            <w:r w:rsidRPr="005E4D6E">
              <w:rPr>
                <w:rFonts w:ascii="Times New Roman" w:eastAsia="標楷體" w:hAnsi="Times New Roman" w:cs="Times New Roman"/>
                <w:color w:val="000000" w:themeColor="text1"/>
                <w:sz w:val="22"/>
              </w:rPr>
              <w:t>)</w:t>
            </w:r>
          </w:p>
        </w:tc>
        <w:tc>
          <w:tcPr>
            <w:tcW w:w="2133" w:type="dxa"/>
            <w:vAlign w:val="center"/>
          </w:tcPr>
          <w:p w:rsidR="00CF0333" w:rsidRPr="005E4D6E" w:rsidRDefault="00CF0333" w:rsidP="00286767">
            <w:pPr>
              <w:spacing w:line="300" w:lineRule="exact"/>
              <w:jc w:val="both"/>
              <w:rPr>
                <w:rFonts w:ascii="Times New Roman" w:eastAsia="標楷體" w:hAnsi="Times New Roman" w:cs="Times New Roman"/>
                <w:color w:val="000000" w:themeColor="text1"/>
                <w:sz w:val="22"/>
              </w:rPr>
            </w:pPr>
          </w:p>
        </w:tc>
        <w:tc>
          <w:tcPr>
            <w:tcW w:w="1984" w:type="dxa"/>
            <w:vAlign w:val="center"/>
          </w:tcPr>
          <w:p w:rsidR="00CF0333" w:rsidRPr="005E4D6E" w:rsidRDefault="00CF0333" w:rsidP="00286767">
            <w:pPr>
              <w:spacing w:line="300" w:lineRule="exact"/>
              <w:jc w:val="both"/>
              <w:rPr>
                <w:rFonts w:ascii="Times New Roman" w:eastAsia="標楷體" w:hAnsi="Times New Roman" w:cs="Times New Roman"/>
                <w:color w:val="000000" w:themeColor="text1"/>
                <w:sz w:val="22"/>
              </w:rPr>
            </w:pPr>
          </w:p>
        </w:tc>
        <w:tc>
          <w:tcPr>
            <w:tcW w:w="1985" w:type="dxa"/>
            <w:vAlign w:val="center"/>
          </w:tcPr>
          <w:p w:rsidR="00CF0333" w:rsidRPr="005E4D6E" w:rsidRDefault="00CF0333" w:rsidP="00286767">
            <w:pPr>
              <w:spacing w:line="300" w:lineRule="exact"/>
              <w:jc w:val="both"/>
              <w:rPr>
                <w:rFonts w:ascii="Times New Roman" w:eastAsia="標楷體" w:hAnsi="Times New Roman" w:cs="Times New Roman"/>
                <w:color w:val="000000" w:themeColor="text1"/>
                <w:sz w:val="22"/>
              </w:rPr>
            </w:pPr>
          </w:p>
        </w:tc>
      </w:tr>
      <w:tr w:rsidR="00295D44" w:rsidRPr="005E4D6E" w:rsidTr="00CF0333">
        <w:trPr>
          <w:cantSplit/>
          <w:trHeight w:hRule="exact" w:val="340"/>
          <w:jc w:val="center"/>
        </w:trPr>
        <w:tc>
          <w:tcPr>
            <w:tcW w:w="2970" w:type="dxa"/>
            <w:gridSpan w:val="2"/>
            <w:vAlign w:val="center"/>
          </w:tcPr>
          <w:p w:rsidR="00CF0333" w:rsidRPr="005E4D6E" w:rsidRDefault="00CF0333" w:rsidP="00286767">
            <w:pPr>
              <w:pStyle w:val="R"/>
              <w:spacing w:line="300" w:lineRule="exact"/>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比較標的加權數</w:t>
            </w:r>
          </w:p>
        </w:tc>
        <w:tc>
          <w:tcPr>
            <w:tcW w:w="2133" w:type="dxa"/>
            <w:vAlign w:val="center"/>
          </w:tcPr>
          <w:p w:rsidR="00CF0333" w:rsidRPr="005E4D6E" w:rsidRDefault="00CF0333" w:rsidP="00286767">
            <w:pPr>
              <w:pStyle w:val="DefaultText"/>
              <w:spacing w:line="300" w:lineRule="exact"/>
              <w:jc w:val="both"/>
              <w:rPr>
                <w:rFonts w:ascii="Times New Roman" w:eastAsia="標楷體" w:hAnsi="Times New Roman"/>
                <w:color w:val="000000" w:themeColor="text1"/>
                <w:sz w:val="22"/>
                <w:szCs w:val="22"/>
              </w:rPr>
            </w:pPr>
          </w:p>
        </w:tc>
        <w:tc>
          <w:tcPr>
            <w:tcW w:w="1984" w:type="dxa"/>
            <w:vAlign w:val="center"/>
          </w:tcPr>
          <w:p w:rsidR="00CF0333" w:rsidRPr="005E4D6E" w:rsidRDefault="00CF0333" w:rsidP="00286767">
            <w:pPr>
              <w:pStyle w:val="DefaultText"/>
              <w:spacing w:line="300" w:lineRule="exact"/>
              <w:jc w:val="both"/>
              <w:rPr>
                <w:rFonts w:ascii="Times New Roman" w:eastAsia="標楷體" w:hAnsi="Times New Roman"/>
                <w:color w:val="000000" w:themeColor="text1"/>
                <w:sz w:val="22"/>
                <w:szCs w:val="22"/>
              </w:rPr>
            </w:pPr>
          </w:p>
        </w:tc>
        <w:tc>
          <w:tcPr>
            <w:tcW w:w="1985" w:type="dxa"/>
            <w:vAlign w:val="center"/>
          </w:tcPr>
          <w:p w:rsidR="00CF0333" w:rsidRPr="005E4D6E" w:rsidRDefault="00CF0333" w:rsidP="00286767">
            <w:pPr>
              <w:pStyle w:val="DefaultText"/>
              <w:spacing w:line="300" w:lineRule="exact"/>
              <w:jc w:val="both"/>
              <w:rPr>
                <w:rFonts w:ascii="Times New Roman" w:eastAsia="標楷體" w:hAnsi="Times New Roman"/>
                <w:color w:val="000000" w:themeColor="text1"/>
                <w:sz w:val="22"/>
                <w:szCs w:val="22"/>
              </w:rPr>
            </w:pPr>
          </w:p>
        </w:tc>
      </w:tr>
      <w:tr w:rsidR="00295D44" w:rsidRPr="005E4D6E" w:rsidTr="00CF0333">
        <w:trPr>
          <w:cantSplit/>
          <w:trHeight w:hRule="exact" w:val="340"/>
          <w:jc w:val="center"/>
        </w:trPr>
        <w:tc>
          <w:tcPr>
            <w:tcW w:w="2970" w:type="dxa"/>
            <w:gridSpan w:val="2"/>
            <w:vAlign w:val="center"/>
          </w:tcPr>
          <w:p w:rsidR="00CF0333" w:rsidRPr="005E4D6E" w:rsidRDefault="00CF0333" w:rsidP="00286767">
            <w:pPr>
              <w:pStyle w:val="R"/>
              <w:spacing w:line="300" w:lineRule="exact"/>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加權數計算後租金</w:t>
            </w:r>
            <w:r w:rsidRPr="005E4D6E">
              <w:rPr>
                <w:rFonts w:ascii="Times New Roman" w:eastAsia="標楷體" w:hAnsi="Times New Roman"/>
                <w:color w:val="000000" w:themeColor="text1"/>
                <w:sz w:val="22"/>
                <w:szCs w:val="22"/>
              </w:rPr>
              <w:t>(</w:t>
            </w:r>
            <w:r w:rsidRPr="005E4D6E">
              <w:rPr>
                <w:rFonts w:ascii="Times New Roman" w:eastAsia="標楷體" w:hAnsi="Times New Roman"/>
                <w:color w:val="000000" w:themeColor="text1"/>
                <w:sz w:val="22"/>
                <w:szCs w:val="22"/>
              </w:rPr>
              <w:t>元</w:t>
            </w:r>
            <w:r w:rsidRPr="005E4D6E">
              <w:rPr>
                <w:rFonts w:ascii="Times New Roman" w:eastAsia="標楷體" w:hAnsi="Times New Roman"/>
                <w:color w:val="000000" w:themeColor="text1"/>
                <w:sz w:val="22"/>
                <w:szCs w:val="22"/>
              </w:rPr>
              <w:t>/</w:t>
            </w:r>
            <w:r w:rsidRPr="005E4D6E">
              <w:rPr>
                <w:rFonts w:ascii="Times New Roman" w:eastAsia="標楷體" w:hAnsi="Times New Roman"/>
                <w:color w:val="000000" w:themeColor="text1"/>
                <w:sz w:val="22"/>
                <w:szCs w:val="22"/>
              </w:rPr>
              <w:t>坪</w:t>
            </w:r>
            <w:r w:rsidRPr="005E4D6E">
              <w:rPr>
                <w:rFonts w:ascii="Times New Roman" w:eastAsia="標楷體" w:hAnsi="Times New Roman"/>
                <w:color w:val="000000" w:themeColor="text1"/>
                <w:sz w:val="22"/>
                <w:szCs w:val="22"/>
              </w:rPr>
              <w:t>)</w:t>
            </w:r>
          </w:p>
        </w:tc>
        <w:tc>
          <w:tcPr>
            <w:tcW w:w="2133" w:type="dxa"/>
            <w:vAlign w:val="center"/>
          </w:tcPr>
          <w:p w:rsidR="00CF0333" w:rsidRPr="005E4D6E" w:rsidRDefault="00CF0333" w:rsidP="00286767">
            <w:pPr>
              <w:spacing w:line="300" w:lineRule="exact"/>
              <w:jc w:val="both"/>
              <w:rPr>
                <w:rFonts w:ascii="Times New Roman" w:eastAsia="標楷體" w:hAnsi="Times New Roman" w:cs="Times New Roman"/>
                <w:color w:val="000000" w:themeColor="text1"/>
                <w:sz w:val="22"/>
              </w:rPr>
            </w:pPr>
          </w:p>
        </w:tc>
        <w:tc>
          <w:tcPr>
            <w:tcW w:w="1984" w:type="dxa"/>
            <w:vAlign w:val="center"/>
          </w:tcPr>
          <w:p w:rsidR="00CF0333" w:rsidRPr="005E4D6E" w:rsidRDefault="00CF0333" w:rsidP="00286767">
            <w:pPr>
              <w:spacing w:line="300" w:lineRule="exact"/>
              <w:jc w:val="both"/>
              <w:rPr>
                <w:rFonts w:ascii="Times New Roman" w:eastAsia="標楷體" w:hAnsi="Times New Roman" w:cs="Times New Roman"/>
                <w:color w:val="000000" w:themeColor="text1"/>
                <w:sz w:val="22"/>
              </w:rPr>
            </w:pPr>
          </w:p>
        </w:tc>
        <w:tc>
          <w:tcPr>
            <w:tcW w:w="1985" w:type="dxa"/>
            <w:vAlign w:val="center"/>
          </w:tcPr>
          <w:p w:rsidR="00CF0333" w:rsidRPr="005E4D6E" w:rsidRDefault="00CF0333" w:rsidP="00286767">
            <w:pPr>
              <w:spacing w:line="300" w:lineRule="exact"/>
              <w:jc w:val="both"/>
              <w:rPr>
                <w:rFonts w:ascii="Times New Roman" w:eastAsia="標楷體" w:hAnsi="Times New Roman" w:cs="Times New Roman"/>
                <w:color w:val="000000" w:themeColor="text1"/>
                <w:sz w:val="22"/>
              </w:rPr>
            </w:pPr>
          </w:p>
        </w:tc>
      </w:tr>
      <w:tr w:rsidR="00295D44" w:rsidRPr="005E4D6E" w:rsidTr="00CF0333">
        <w:trPr>
          <w:cantSplit/>
          <w:trHeight w:hRule="exact" w:val="340"/>
          <w:jc w:val="center"/>
        </w:trPr>
        <w:tc>
          <w:tcPr>
            <w:tcW w:w="2970" w:type="dxa"/>
            <w:gridSpan w:val="2"/>
            <w:vAlign w:val="center"/>
          </w:tcPr>
          <w:p w:rsidR="00CF0333" w:rsidRPr="005E4D6E" w:rsidRDefault="00CF0333" w:rsidP="00286767">
            <w:pPr>
              <w:pStyle w:val="R"/>
              <w:spacing w:line="300" w:lineRule="exact"/>
              <w:jc w:val="both"/>
              <w:rPr>
                <w:rFonts w:ascii="Times New Roman" w:eastAsia="標楷體" w:hAnsi="Times New Roman"/>
                <w:color w:val="000000" w:themeColor="text1"/>
                <w:sz w:val="22"/>
                <w:szCs w:val="22"/>
              </w:rPr>
            </w:pPr>
            <w:r w:rsidRPr="005E4D6E">
              <w:rPr>
                <w:rFonts w:ascii="Times New Roman" w:eastAsia="標楷體" w:hAnsi="Times New Roman"/>
                <w:color w:val="000000" w:themeColor="text1"/>
                <w:sz w:val="22"/>
                <w:szCs w:val="22"/>
              </w:rPr>
              <w:t>最後推定比較租金</w:t>
            </w:r>
            <w:r w:rsidRPr="005E4D6E">
              <w:rPr>
                <w:rFonts w:ascii="Times New Roman" w:eastAsia="標楷體" w:hAnsi="Times New Roman"/>
                <w:color w:val="000000" w:themeColor="text1"/>
                <w:sz w:val="22"/>
                <w:szCs w:val="22"/>
              </w:rPr>
              <w:t>(</w:t>
            </w:r>
            <w:r w:rsidRPr="005E4D6E">
              <w:rPr>
                <w:rFonts w:ascii="Times New Roman" w:eastAsia="標楷體" w:hAnsi="Times New Roman"/>
                <w:color w:val="000000" w:themeColor="text1"/>
                <w:sz w:val="22"/>
                <w:szCs w:val="22"/>
              </w:rPr>
              <w:t>元</w:t>
            </w:r>
            <w:r w:rsidRPr="005E4D6E">
              <w:rPr>
                <w:rFonts w:ascii="Times New Roman" w:eastAsia="標楷體" w:hAnsi="Times New Roman"/>
                <w:color w:val="000000" w:themeColor="text1"/>
                <w:sz w:val="22"/>
                <w:szCs w:val="22"/>
              </w:rPr>
              <w:t>/</w:t>
            </w:r>
            <w:r w:rsidRPr="005E4D6E">
              <w:rPr>
                <w:rFonts w:ascii="Times New Roman" w:eastAsia="標楷體" w:hAnsi="Times New Roman"/>
                <w:color w:val="000000" w:themeColor="text1"/>
                <w:sz w:val="22"/>
                <w:szCs w:val="22"/>
              </w:rPr>
              <w:t>坪</w:t>
            </w:r>
            <w:r w:rsidRPr="005E4D6E">
              <w:rPr>
                <w:rFonts w:ascii="Times New Roman" w:eastAsia="標楷體" w:hAnsi="Times New Roman"/>
                <w:color w:val="000000" w:themeColor="text1"/>
                <w:sz w:val="22"/>
                <w:szCs w:val="22"/>
              </w:rPr>
              <w:t>)</w:t>
            </w:r>
          </w:p>
        </w:tc>
        <w:tc>
          <w:tcPr>
            <w:tcW w:w="6102" w:type="dxa"/>
            <w:gridSpan w:val="3"/>
            <w:vAlign w:val="center"/>
          </w:tcPr>
          <w:p w:rsidR="00CF0333" w:rsidRPr="005E4D6E" w:rsidRDefault="00CF0333" w:rsidP="00286767">
            <w:pPr>
              <w:pStyle w:val="r0"/>
              <w:spacing w:line="300" w:lineRule="exact"/>
              <w:jc w:val="both"/>
              <w:rPr>
                <w:rFonts w:ascii="Times New Roman" w:eastAsia="標楷體" w:hAnsi="Times New Roman"/>
                <w:color w:val="000000" w:themeColor="text1"/>
                <w:sz w:val="22"/>
                <w:szCs w:val="22"/>
              </w:rPr>
            </w:pPr>
          </w:p>
        </w:tc>
      </w:tr>
    </w:tbl>
    <w:p w:rsidR="00D61A47" w:rsidRPr="005E4D6E" w:rsidRDefault="008C6876" w:rsidP="008C6876">
      <w:pPr>
        <w:pStyle w:val="DefaultText"/>
        <w:spacing w:before="40" w:after="40" w:line="440" w:lineRule="exact"/>
        <w:ind w:leftChars="850" w:left="3720" w:hangingChars="700" w:hanging="16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《注意須知》</w:t>
      </w:r>
    </w:p>
    <w:p w:rsidR="008C6876" w:rsidRPr="005E4D6E" w:rsidRDefault="008C6876" w:rsidP="00F14559">
      <w:pPr>
        <w:pStyle w:val="DefaultText"/>
        <w:numPr>
          <w:ilvl w:val="0"/>
          <w:numId w:val="21"/>
        </w:numPr>
        <w:spacing w:before="40" w:after="40" w:line="440" w:lineRule="exact"/>
        <w:ind w:left="2410"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參見前述「開發後總銷售金額評估」之《注意須知》內容。</w:t>
      </w:r>
    </w:p>
    <w:p w:rsidR="008C6876" w:rsidRPr="005E4D6E" w:rsidRDefault="008C6876" w:rsidP="008C6876">
      <w:pPr>
        <w:pStyle w:val="DefaultText"/>
        <w:spacing w:before="40" w:after="40" w:line="440" w:lineRule="exact"/>
        <w:ind w:leftChars="850" w:left="3720" w:hangingChars="700" w:hanging="1680"/>
        <w:jc w:val="both"/>
        <w:rPr>
          <w:rFonts w:ascii="Times New Roman" w:eastAsia="標楷體" w:hAnsi="Times New Roman"/>
          <w:color w:val="000000" w:themeColor="text1"/>
          <w:sz w:val="24"/>
          <w:szCs w:val="24"/>
        </w:rPr>
      </w:pPr>
    </w:p>
    <w:p w:rsidR="00C7227C" w:rsidRPr="005E4D6E" w:rsidRDefault="00C7227C" w:rsidP="004F176B">
      <w:pPr>
        <w:pStyle w:val="CCISa"/>
        <w:numPr>
          <w:ilvl w:val="0"/>
          <w:numId w:val="40"/>
        </w:numPr>
        <w:spacing w:line="400" w:lineRule="exact"/>
        <w:ind w:left="2184" w:hanging="294"/>
        <w:rPr>
          <w:rFonts w:ascii="Times New Roman" w:eastAsia="標楷體"/>
          <w:color w:val="000000" w:themeColor="text1"/>
          <w:sz w:val="28"/>
          <w:szCs w:val="28"/>
        </w:rPr>
      </w:pPr>
      <w:bookmarkStart w:id="265" w:name="_Toc389060253"/>
      <w:r w:rsidRPr="005E4D6E">
        <w:rPr>
          <w:rFonts w:ascii="Times New Roman" w:eastAsia="標楷體"/>
          <w:color w:val="000000" w:themeColor="text1"/>
          <w:sz w:val="28"/>
          <w:szCs w:val="28"/>
        </w:rPr>
        <w:t>押金孳息及其他收入</w:t>
      </w:r>
      <w:bookmarkEnd w:id="265"/>
    </w:p>
    <w:p w:rsidR="00D61A47" w:rsidRPr="005E4D6E" w:rsidRDefault="00C7227C" w:rsidP="008C6876">
      <w:pPr>
        <w:pStyle w:val="DefaultText"/>
        <w:spacing w:before="40" w:after="40" w:line="440" w:lineRule="exact"/>
        <w:ind w:leftChars="850" w:left="3720" w:hangingChars="700" w:hanging="16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《注意須知》</w:t>
      </w:r>
    </w:p>
    <w:p w:rsidR="00C7227C" w:rsidRPr="005E4D6E" w:rsidRDefault="00C7227C" w:rsidP="00D61A47">
      <w:pPr>
        <w:pStyle w:val="DefaultText"/>
        <w:numPr>
          <w:ilvl w:val="0"/>
          <w:numId w:val="21"/>
        </w:numPr>
        <w:spacing w:before="40" w:after="40" w:line="440" w:lineRule="exact"/>
        <w:ind w:left="2410"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除租金收入外，應加計押金孳息，若</w:t>
      </w:r>
      <w:proofErr w:type="gramStart"/>
      <w:r w:rsidRPr="005E4D6E">
        <w:rPr>
          <w:rFonts w:ascii="Times New Roman" w:eastAsia="標楷體" w:hAnsi="Times New Roman"/>
          <w:color w:val="000000" w:themeColor="text1"/>
          <w:sz w:val="24"/>
          <w:szCs w:val="24"/>
        </w:rPr>
        <w:t>勘估標</w:t>
      </w:r>
      <w:proofErr w:type="gramEnd"/>
      <w:r w:rsidRPr="005E4D6E">
        <w:rPr>
          <w:rFonts w:ascii="Times New Roman" w:eastAsia="標楷體" w:hAnsi="Times New Roman"/>
          <w:color w:val="000000" w:themeColor="text1"/>
          <w:sz w:val="24"/>
          <w:szCs w:val="24"/>
        </w:rPr>
        <w:t>的有其他出租收入如廣告招牌出租或基地台出租，可另列其他收入。</w:t>
      </w:r>
    </w:p>
    <w:p w:rsidR="00C7227C" w:rsidRPr="005E4D6E" w:rsidRDefault="00C7227C" w:rsidP="004F176B">
      <w:pPr>
        <w:pStyle w:val="CCISa"/>
        <w:numPr>
          <w:ilvl w:val="0"/>
          <w:numId w:val="40"/>
        </w:numPr>
        <w:spacing w:line="400" w:lineRule="exact"/>
        <w:ind w:left="2184" w:hanging="294"/>
        <w:rPr>
          <w:rFonts w:ascii="Times New Roman" w:eastAsia="標楷體"/>
          <w:color w:val="000000" w:themeColor="text1"/>
          <w:sz w:val="28"/>
          <w:szCs w:val="28"/>
        </w:rPr>
      </w:pPr>
      <w:bookmarkStart w:id="266" w:name="_Toc388974251"/>
      <w:bookmarkStart w:id="267" w:name="_Toc389060254"/>
      <w:r w:rsidRPr="005E4D6E">
        <w:rPr>
          <w:rFonts w:ascii="Times New Roman" w:eastAsia="標楷體"/>
          <w:color w:val="000000" w:themeColor="text1"/>
          <w:sz w:val="28"/>
          <w:szCs w:val="28"/>
        </w:rPr>
        <w:t>閒置及其他損失</w:t>
      </w:r>
      <w:bookmarkEnd w:id="266"/>
      <w:bookmarkEnd w:id="267"/>
    </w:p>
    <w:p w:rsidR="00D61A47" w:rsidRPr="005E4D6E" w:rsidRDefault="00C7227C" w:rsidP="008C6876">
      <w:pPr>
        <w:pStyle w:val="DefaultText"/>
        <w:spacing w:before="40" w:after="40" w:line="440" w:lineRule="exact"/>
        <w:ind w:leftChars="850" w:left="3720" w:hangingChars="700" w:hanging="16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《注意須知》</w:t>
      </w:r>
    </w:p>
    <w:p w:rsidR="00C7227C" w:rsidRPr="005E4D6E" w:rsidRDefault="00C7227C" w:rsidP="00D61A47">
      <w:pPr>
        <w:pStyle w:val="DefaultText"/>
        <w:numPr>
          <w:ilvl w:val="0"/>
          <w:numId w:val="21"/>
        </w:numPr>
        <w:spacing w:before="40" w:after="40" w:line="440" w:lineRule="exact"/>
        <w:ind w:left="2410"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考量</w:t>
      </w:r>
      <w:proofErr w:type="gramStart"/>
      <w:r w:rsidRPr="005E4D6E">
        <w:rPr>
          <w:rFonts w:ascii="Times New Roman" w:eastAsia="標楷體" w:hAnsi="Times New Roman"/>
          <w:color w:val="000000" w:themeColor="text1"/>
          <w:sz w:val="24"/>
          <w:szCs w:val="24"/>
        </w:rPr>
        <w:t>勘估標</w:t>
      </w:r>
      <w:proofErr w:type="gramEnd"/>
      <w:r w:rsidRPr="005E4D6E">
        <w:rPr>
          <w:rFonts w:ascii="Times New Roman" w:eastAsia="標楷體" w:hAnsi="Times New Roman"/>
          <w:color w:val="000000" w:themeColor="text1"/>
          <w:sz w:val="24"/>
          <w:szCs w:val="24"/>
        </w:rPr>
        <w:t>的於現金流量分析期間可能產生之空置損失、免租裝潢期、</w:t>
      </w:r>
      <w:proofErr w:type="gramStart"/>
      <w:r w:rsidRPr="005E4D6E">
        <w:rPr>
          <w:rFonts w:ascii="Times New Roman" w:eastAsia="標楷體" w:hAnsi="Times New Roman"/>
          <w:color w:val="000000" w:themeColor="text1"/>
          <w:sz w:val="24"/>
          <w:szCs w:val="24"/>
        </w:rPr>
        <w:t>欠租或</w:t>
      </w:r>
      <w:proofErr w:type="gramEnd"/>
      <w:r w:rsidRPr="005E4D6E">
        <w:rPr>
          <w:rFonts w:ascii="Times New Roman" w:eastAsia="標楷體" w:hAnsi="Times New Roman"/>
          <w:color w:val="000000" w:themeColor="text1"/>
          <w:sz w:val="24"/>
          <w:szCs w:val="24"/>
        </w:rPr>
        <w:t>招租期等損失。</w:t>
      </w:r>
    </w:p>
    <w:p w:rsidR="00C7227C" w:rsidRPr="005E4D6E" w:rsidRDefault="00C7227C" w:rsidP="004F176B">
      <w:pPr>
        <w:pStyle w:val="CCISa"/>
        <w:numPr>
          <w:ilvl w:val="0"/>
          <w:numId w:val="40"/>
        </w:numPr>
        <w:spacing w:line="400" w:lineRule="exact"/>
        <w:ind w:left="2184" w:hanging="294"/>
        <w:rPr>
          <w:rFonts w:ascii="Times New Roman" w:eastAsia="標楷體"/>
          <w:color w:val="000000" w:themeColor="text1"/>
          <w:sz w:val="28"/>
          <w:szCs w:val="28"/>
        </w:rPr>
      </w:pPr>
      <w:bookmarkStart w:id="268" w:name="_Toc388974252"/>
      <w:bookmarkStart w:id="269" w:name="_Toc389060255"/>
      <w:r w:rsidRPr="005E4D6E">
        <w:rPr>
          <w:rFonts w:ascii="Times New Roman" w:eastAsia="標楷體"/>
          <w:color w:val="000000" w:themeColor="text1"/>
          <w:sz w:val="28"/>
          <w:szCs w:val="28"/>
        </w:rPr>
        <w:t>各期現金流入</w:t>
      </w:r>
      <w:r w:rsidRPr="005E4D6E">
        <w:rPr>
          <w:rFonts w:ascii="Times New Roman" w:eastAsia="標楷體"/>
          <w:color w:val="000000" w:themeColor="text1"/>
          <w:sz w:val="28"/>
          <w:szCs w:val="28"/>
        </w:rPr>
        <w:t>(</w:t>
      </w:r>
      <w:r w:rsidRPr="005E4D6E">
        <w:rPr>
          <w:rFonts w:ascii="Times New Roman" w:eastAsia="標楷體"/>
          <w:color w:val="000000" w:themeColor="text1"/>
          <w:sz w:val="28"/>
          <w:szCs w:val="28"/>
        </w:rPr>
        <w:t>有效總收入</w:t>
      </w:r>
      <w:r w:rsidRPr="005E4D6E">
        <w:rPr>
          <w:rFonts w:ascii="Times New Roman" w:eastAsia="標楷體"/>
          <w:color w:val="000000" w:themeColor="text1"/>
          <w:sz w:val="28"/>
          <w:szCs w:val="28"/>
        </w:rPr>
        <w:t>)</w:t>
      </w:r>
      <w:r w:rsidRPr="005E4D6E">
        <w:rPr>
          <w:rFonts w:ascii="Times New Roman" w:eastAsia="標楷體"/>
          <w:color w:val="000000" w:themeColor="text1"/>
          <w:sz w:val="28"/>
          <w:szCs w:val="28"/>
        </w:rPr>
        <w:t>分析</w:t>
      </w:r>
      <w:bookmarkEnd w:id="268"/>
      <w:bookmarkEnd w:id="269"/>
    </w:p>
    <w:p w:rsidR="00C7227C" w:rsidRPr="005E4D6E" w:rsidRDefault="00C7227C" w:rsidP="004F176B">
      <w:pPr>
        <w:pStyle w:val="CCISa"/>
        <w:numPr>
          <w:ilvl w:val="0"/>
          <w:numId w:val="40"/>
        </w:numPr>
        <w:spacing w:line="400" w:lineRule="exact"/>
        <w:ind w:left="2184" w:hanging="294"/>
        <w:rPr>
          <w:rFonts w:ascii="Times New Roman" w:eastAsia="標楷體"/>
          <w:color w:val="000000" w:themeColor="text1"/>
          <w:sz w:val="28"/>
          <w:szCs w:val="28"/>
        </w:rPr>
      </w:pPr>
      <w:bookmarkStart w:id="270" w:name="_Toc388974253"/>
      <w:bookmarkStart w:id="271" w:name="_Toc389060256"/>
      <w:r w:rsidRPr="005E4D6E">
        <w:rPr>
          <w:rFonts w:ascii="Times New Roman" w:eastAsia="標楷體"/>
          <w:color w:val="000000" w:themeColor="text1"/>
          <w:sz w:val="28"/>
          <w:szCs w:val="28"/>
        </w:rPr>
        <w:t>總費用推估</w:t>
      </w:r>
      <w:bookmarkEnd w:id="270"/>
      <w:bookmarkEnd w:id="271"/>
    </w:p>
    <w:p w:rsidR="00C7227C" w:rsidRPr="005E4D6E" w:rsidRDefault="00C7227C" w:rsidP="003D48EC">
      <w:pPr>
        <w:pStyle w:val="DefaultText"/>
        <w:spacing w:before="40" w:after="40" w:line="440" w:lineRule="exact"/>
        <w:ind w:leftChars="850" w:left="3720" w:hangingChars="700" w:hanging="16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《注意須知》</w:t>
      </w:r>
      <w:r w:rsidR="00D61A47" w:rsidRPr="005E4D6E">
        <w:rPr>
          <w:rFonts w:ascii="Times New Roman" w:eastAsia="標楷體" w:hAnsi="Times New Roman"/>
          <w:color w:val="000000" w:themeColor="text1"/>
          <w:sz w:val="24"/>
          <w:szCs w:val="24"/>
        </w:rPr>
        <w:t>：</w:t>
      </w:r>
      <w:r w:rsidRPr="005E4D6E">
        <w:rPr>
          <w:rFonts w:ascii="Times New Roman" w:eastAsia="標楷體" w:hAnsi="Times New Roman"/>
          <w:color w:val="000000" w:themeColor="text1"/>
          <w:sz w:val="24"/>
          <w:szCs w:val="24"/>
        </w:rPr>
        <w:t>總費用列計原則如下</w:t>
      </w:r>
      <w:r w:rsidR="00D61A47" w:rsidRPr="005E4D6E">
        <w:rPr>
          <w:rFonts w:ascii="Times New Roman" w:eastAsia="標楷體" w:hAnsi="Times New Roman"/>
          <w:color w:val="000000" w:themeColor="text1"/>
          <w:sz w:val="24"/>
          <w:szCs w:val="24"/>
        </w:rPr>
        <w:t>：</w:t>
      </w:r>
    </w:p>
    <w:p w:rsidR="00C7227C" w:rsidRPr="005E4D6E" w:rsidRDefault="00C7227C" w:rsidP="004F176B">
      <w:pPr>
        <w:pStyle w:val="DefaultText"/>
        <w:numPr>
          <w:ilvl w:val="0"/>
          <w:numId w:val="21"/>
        </w:numPr>
        <w:spacing w:before="40" w:after="40" w:line="440" w:lineRule="exact"/>
        <w:ind w:left="2552"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總費用之推算，應根據相同或相似不動產所支出之費用資料或會計報表所載資料加以推算，若無法取得應於估價報告書中敘明，並以適當方式推估之。</w:t>
      </w:r>
    </w:p>
    <w:p w:rsidR="00C7227C" w:rsidRPr="005E4D6E" w:rsidRDefault="00C7227C" w:rsidP="004F176B">
      <w:pPr>
        <w:pStyle w:val="DefaultText"/>
        <w:numPr>
          <w:ilvl w:val="0"/>
          <w:numId w:val="21"/>
        </w:numPr>
        <w:spacing w:before="40" w:after="40" w:line="440" w:lineRule="exact"/>
        <w:ind w:left="2552"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lastRenderedPageBreak/>
        <w:t>總費用應蒐集</w:t>
      </w:r>
      <w:proofErr w:type="gramStart"/>
      <w:r w:rsidRPr="005E4D6E">
        <w:rPr>
          <w:rFonts w:ascii="Times New Roman" w:eastAsia="標楷體" w:hAnsi="Times New Roman"/>
          <w:color w:val="000000" w:themeColor="text1"/>
          <w:sz w:val="24"/>
          <w:szCs w:val="24"/>
        </w:rPr>
        <w:t>勘估標</w:t>
      </w:r>
      <w:proofErr w:type="gramEnd"/>
      <w:r w:rsidRPr="005E4D6E">
        <w:rPr>
          <w:rFonts w:ascii="Times New Roman" w:eastAsia="標楷體" w:hAnsi="Times New Roman"/>
          <w:color w:val="000000" w:themeColor="text1"/>
          <w:sz w:val="24"/>
          <w:szCs w:val="24"/>
        </w:rPr>
        <w:t>的與其特性相同或相似之比較標的最近</w:t>
      </w:r>
      <w:r w:rsidR="003D48EC" w:rsidRPr="005E4D6E">
        <w:rPr>
          <w:rFonts w:ascii="Times New Roman" w:eastAsia="標楷體" w:hAnsi="Times New Roman"/>
          <w:color w:val="000000" w:themeColor="text1"/>
          <w:sz w:val="24"/>
          <w:szCs w:val="24"/>
        </w:rPr>
        <w:t>3</w:t>
      </w:r>
      <w:r w:rsidRPr="005E4D6E">
        <w:rPr>
          <w:rFonts w:ascii="Times New Roman" w:eastAsia="標楷體" w:hAnsi="Times New Roman"/>
          <w:color w:val="000000" w:themeColor="text1"/>
          <w:sz w:val="24"/>
          <w:szCs w:val="24"/>
        </w:rPr>
        <w:t>年間總費用資料，並應就其合理性進行綜合研判，以確定資料之可用性，並得依其持續性、穩定性及成長情形加以調整。</w:t>
      </w:r>
    </w:p>
    <w:p w:rsidR="00C7227C" w:rsidRPr="005E4D6E" w:rsidRDefault="00C7227C" w:rsidP="004F176B">
      <w:pPr>
        <w:pStyle w:val="DefaultText"/>
        <w:numPr>
          <w:ilvl w:val="0"/>
          <w:numId w:val="21"/>
        </w:numPr>
        <w:spacing w:before="40" w:after="40" w:line="440" w:lineRule="exact"/>
        <w:ind w:left="2552"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總費用其項目包括地價稅或地租、房屋稅、保險費、管理費及維修費等；另應包括推估不動產構成項目中，於耐用年數內需重置部分之重置</w:t>
      </w:r>
      <w:proofErr w:type="gramStart"/>
      <w:r w:rsidRPr="005E4D6E">
        <w:rPr>
          <w:rFonts w:ascii="Times New Roman" w:eastAsia="標楷體" w:hAnsi="Times New Roman"/>
          <w:color w:val="000000" w:themeColor="text1"/>
          <w:sz w:val="24"/>
          <w:szCs w:val="24"/>
        </w:rPr>
        <w:t>提撥</w:t>
      </w:r>
      <w:proofErr w:type="gramEnd"/>
      <w:r w:rsidRPr="005E4D6E">
        <w:rPr>
          <w:rFonts w:ascii="Times New Roman" w:eastAsia="標楷體" w:hAnsi="Times New Roman"/>
          <w:color w:val="000000" w:themeColor="text1"/>
          <w:sz w:val="24"/>
          <w:szCs w:val="24"/>
        </w:rPr>
        <w:t>費，並按該支出之有效使用年期及耗損比率分年攤提。</w:t>
      </w:r>
    </w:p>
    <w:p w:rsidR="00C7227C" w:rsidRPr="005E4D6E" w:rsidRDefault="00C7227C" w:rsidP="004F176B">
      <w:pPr>
        <w:pStyle w:val="DefaultText"/>
        <w:numPr>
          <w:ilvl w:val="0"/>
          <w:numId w:val="21"/>
        </w:numPr>
        <w:spacing w:before="40" w:after="40" w:line="440" w:lineRule="exact"/>
        <w:ind w:left="2552" w:hanging="280"/>
        <w:jc w:val="both"/>
        <w:rPr>
          <w:rFonts w:ascii="Times New Roman" w:eastAsia="標楷體" w:hAnsi="Times New Roman"/>
          <w:color w:val="000000" w:themeColor="text1"/>
          <w:sz w:val="24"/>
          <w:szCs w:val="24"/>
        </w:rPr>
      </w:pPr>
      <w:proofErr w:type="gramStart"/>
      <w:r w:rsidRPr="005E4D6E">
        <w:rPr>
          <w:rFonts w:ascii="Times New Roman" w:eastAsia="標楷體" w:hAnsi="Times New Roman"/>
          <w:color w:val="000000" w:themeColor="text1"/>
          <w:sz w:val="24"/>
          <w:szCs w:val="24"/>
        </w:rPr>
        <w:t>勘估標</w:t>
      </w:r>
      <w:proofErr w:type="gramEnd"/>
      <w:r w:rsidRPr="005E4D6E">
        <w:rPr>
          <w:rFonts w:ascii="Times New Roman" w:eastAsia="標楷體" w:hAnsi="Times New Roman"/>
          <w:color w:val="000000" w:themeColor="text1"/>
          <w:sz w:val="24"/>
          <w:szCs w:val="24"/>
        </w:rPr>
        <w:t>的為營運性不動產者，請以營運收入估計總收入時，於總費用中應加計營運費用。</w:t>
      </w:r>
    </w:p>
    <w:p w:rsidR="00C7227C" w:rsidRPr="005E4D6E" w:rsidRDefault="00C7227C" w:rsidP="004F176B">
      <w:pPr>
        <w:pStyle w:val="CCISa"/>
        <w:numPr>
          <w:ilvl w:val="0"/>
          <w:numId w:val="40"/>
        </w:numPr>
        <w:spacing w:line="400" w:lineRule="exact"/>
        <w:ind w:left="2184" w:hanging="294"/>
        <w:rPr>
          <w:rFonts w:ascii="Times New Roman" w:eastAsia="標楷體"/>
          <w:color w:val="000000" w:themeColor="text1"/>
          <w:sz w:val="28"/>
          <w:szCs w:val="28"/>
        </w:rPr>
      </w:pPr>
      <w:bookmarkStart w:id="272" w:name="_Toc388974254"/>
      <w:bookmarkStart w:id="273" w:name="_Toc389060257"/>
      <w:r w:rsidRPr="005E4D6E">
        <w:rPr>
          <w:rFonts w:ascii="Times New Roman" w:eastAsia="標楷體"/>
          <w:color w:val="000000" w:themeColor="text1"/>
          <w:sz w:val="28"/>
          <w:szCs w:val="28"/>
        </w:rPr>
        <w:t>折現率推估</w:t>
      </w:r>
      <w:bookmarkEnd w:id="272"/>
      <w:bookmarkEnd w:id="273"/>
    </w:p>
    <w:p w:rsidR="00D61A47" w:rsidRPr="005E4D6E" w:rsidRDefault="00E838FC" w:rsidP="003D48EC">
      <w:pPr>
        <w:pStyle w:val="DefaultText"/>
        <w:spacing w:before="40" w:after="40" w:line="440" w:lineRule="exact"/>
        <w:ind w:leftChars="850" w:left="3720" w:rightChars="-142" w:right="-341" w:hangingChars="700" w:hanging="16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《注意須知》</w:t>
      </w:r>
    </w:p>
    <w:p w:rsidR="00C7227C" w:rsidRPr="005E4D6E" w:rsidRDefault="00295E46" w:rsidP="00D61A47">
      <w:pPr>
        <w:pStyle w:val="DefaultText"/>
        <w:numPr>
          <w:ilvl w:val="0"/>
          <w:numId w:val="21"/>
        </w:numPr>
        <w:spacing w:before="40" w:after="40" w:line="440" w:lineRule="exact"/>
        <w:ind w:left="2552" w:hanging="280"/>
        <w:jc w:val="both"/>
        <w:rPr>
          <w:rFonts w:ascii="Times New Roman" w:eastAsia="標楷體" w:hAnsi="Times New Roman"/>
          <w:color w:val="000000" w:themeColor="text1"/>
          <w:sz w:val="24"/>
          <w:szCs w:val="24"/>
        </w:rPr>
      </w:pPr>
      <w:bookmarkStart w:id="274" w:name="_Toc388974255"/>
      <w:bookmarkStart w:id="275" w:name="_Toc389060258"/>
      <w:r w:rsidRPr="005E4D6E">
        <w:rPr>
          <w:rFonts w:ascii="Times New Roman" w:eastAsia="標楷體" w:hAnsi="Times New Roman"/>
          <w:color w:val="000000" w:themeColor="text1"/>
          <w:sz w:val="24"/>
          <w:szCs w:val="24"/>
        </w:rPr>
        <w:t>原則以風險</w:t>
      </w:r>
      <w:proofErr w:type="gramStart"/>
      <w:r w:rsidRPr="005E4D6E">
        <w:rPr>
          <w:rFonts w:ascii="Times New Roman" w:eastAsia="標楷體" w:hAnsi="Times New Roman"/>
          <w:color w:val="000000" w:themeColor="text1"/>
          <w:sz w:val="24"/>
          <w:szCs w:val="24"/>
        </w:rPr>
        <w:t>溢酬法</w:t>
      </w:r>
      <w:proofErr w:type="gramEnd"/>
      <w:r w:rsidRPr="005E4D6E">
        <w:rPr>
          <w:rFonts w:ascii="Times New Roman" w:eastAsia="標楷體" w:hAnsi="Times New Roman"/>
          <w:color w:val="000000" w:themeColor="text1"/>
          <w:sz w:val="24"/>
          <w:szCs w:val="24"/>
        </w:rPr>
        <w:t>、加權平均資金成本法</w:t>
      </w:r>
      <w:r w:rsidRPr="005E4D6E">
        <w:rPr>
          <w:rFonts w:ascii="Times New Roman" w:eastAsia="標楷體" w:hAnsi="Times New Roman"/>
          <w:color w:val="000000" w:themeColor="text1"/>
          <w:sz w:val="24"/>
          <w:szCs w:val="24"/>
        </w:rPr>
        <w:t>(WACC)</w:t>
      </w:r>
      <w:r w:rsidRPr="005E4D6E">
        <w:rPr>
          <w:rFonts w:ascii="Times New Roman" w:eastAsia="標楷體" w:hAnsi="Times New Roman"/>
          <w:color w:val="000000" w:themeColor="text1"/>
          <w:sz w:val="24"/>
          <w:szCs w:val="24"/>
        </w:rPr>
        <w:t>為主，並請依不動產估價技術規則規定詳加計算填載。如採用其他方法者，應於報告書內補充說明，惟仍應符合不動產估價技術規則第</w:t>
      </w:r>
      <w:r w:rsidRPr="005E4D6E">
        <w:rPr>
          <w:rFonts w:ascii="Times New Roman" w:eastAsia="標楷體" w:hAnsi="Times New Roman"/>
          <w:color w:val="000000" w:themeColor="text1"/>
          <w:sz w:val="24"/>
          <w:szCs w:val="24"/>
        </w:rPr>
        <w:t>43</w:t>
      </w:r>
      <w:r w:rsidRPr="005E4D6E">
        <w:rPr>
          <w:rFonts w:ascii="Times New Roman" w:eastAsia="標楷體" w:hAnsi="Times New Roman"/>
          <w:color w:val="000000" w:themeColor="text1"/>
          <w:sz w:val="24"/>
          <w:szCs w:val="24"/>
        </w:rPr>
        <w:t>條規定</w:t>
      </w:r>
      <w:r w:rsidR="00C7227C" w:rsidRPr="005E4D6E">
        <w:rPr>
          <w:rFonts w:ascii="Times New Roman" w:eastAsia="標楷體" w:hAnsi="Times New Roman"/>
          <w:color w:val="000000" w:themeColor="text1"/>
          <w:sz w:val="24"/>
          <w:szCs w:val="24"/>
        </w:rPr>
        <w:t>。</w:t>
      </w:r>
    </w:p>
    <w:p w:rsidR="00C7227C" w:rsidRPr="005E4D6E" w:rsidRDefault="00C7227C" w:rsidP="004F176B">
      <w:pPr>
        <w:pStyle w:val="CCISa"/>
        <w:numPr>
          <w:ilvl w:val="0"/>
          <w:numId w:val="40"/>
        </w:numPr>
        <w:spacing w:line="400" w:lineRule="exact"/>
        <w:ind w:left="2184" w:hanging="294"/>
        <w:rPr>
          <w:rFonts w:ascii="Times New Roman" w:eastAsia="標楷體"/>
          <w:color w:val="000000" w:themeColor="text1"/>
          <w:sz w:val="28"/>
          <w:szCs w:val="28"/>
        </w:rPr>
      </w:pPr>
      <w:r w:rsidRPr="005E4D6E">
        <w:rPr>
          <w:rFonts w:ascii="Times New Roman" w:eastAsia="標楷體"/>
          <w:color w:val="000000" w:themeColor="text1"/>
          <w:sz w:val="28"/>
          <w:szCs w:val="28"/>
        </w:rPr>
        <w:t>期末處分價值推估</w:t>
      </w:r>
      <w:bookmarkEnd w:id="274"/>
      <w:bookmarkEnd w:id="275"/>
    </w:p>
    <w:p w:rsidR="00C7227C" w:rsidRPr="005E4D6E" w:rsidRDefault="00E838FC" w:rsidP="003D48EC">
      <w:pPr>
        <w:pStyle w:val="DefaultText"/>
        <w:spacing w:before="40" w:after="40" w:line="440" w:lineRule="exact"/>
        <w:ind w:leftChars="850" w:left="3720" w:hangingChars="700" w:hanging="16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《注意須知》</w:t>
      </w:r>
      <w:r w:rsidR="00C7227C" w:rsidRPr="005E4D6E">
        <w:rPr>
          <w:rFonts w:ascii="Times New Roman" w:eastAsia="標楷體" w:hAnsi="Times New Roman"/>
          <w:color w:val="000000" w:themeColor="text1"/>
          <w:sz w:val="24"/>
          <w:szCs w:val="24"/>
        </w:rPr>
        <w:t>：</w:t>
      </w:r>
    </w:p>
    <w:p w:rsidR="00C7227C" w:rsidRPr="005E4D6E" w:rsidRDefault="00C7227C" w:rsidP="004F176B">
      <w:pPr>
        <w:pStyle w:val="DefaultText"/>
        <w:numPr>
          <w:ilvl w:val="0"/>
          <w:numId w:val="21"/>
        </w:numPr>
        <w:spacing w:before="40" w:after="40" w:line="440" w:lineRule="exact"/>
        <w:ind w:left="2552"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現金流量期末不動產處分價值可</w:t>
      </w:r>
      <w:proofErr w:type="gramStart"/>
      <w:r w:rsidRPr="005E4D6E">
        <w:rPr>
          <w:rFonts w:ascii="Times New Roman" w:eastAsia="標楷體" w:hAnsi="Times New Roman"/>
          <w:color w:val="000000" w:themeColor="text1"/>
          <w:sz w:val="24"/>
          <w:szCs w:val="24"/>
        </w:rPr>
        <w:t>採</w:t>
      </w:r>
      <w:proofErr w:type="gramEnd"/>
      <w:r w:rsidRPr="005E4D6E">
        <w:rPr>
          <w:rFonts w:ascii="Times New Roman" w:eastAsia="標楷體" w:hAnsi="Times New Roman"/>
          <w:color w:val="000000" w:themeColor="text1"/>
          <w:sz w:val="24"/>
          <w:szCs w:val="24"/>
        </w:rPr>
        <w:t>收益法之直接資本化法或其他方法評估之。</w:t>
      </w:r>
    </w:p>
    <w:p w:rsidR="00C7227C" w:rsidRPr="005E4D6E" w:rsidRDefault="00C7227C" w:rsidP="004F176B">
      <w:pPr>
        <w:pStyle w:val="DefaultText"/>
        <w:numPr>
          <w:ilvl w:val="0"/>
          <w:numId w:val="21"/>
        </w:numPr>
        <w:spacing w:before="40" w:after="40" w:line="440" w:lineRule="exact"/>
        <w:ind w:left="2552"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現金流量期末處分價值應扣除預估的處分成本。</w:t>
      </w:r>
    </w:p>
    <w:p w:rsidR="00C7227C" w:rsidRPr="005E4D6E" w:rsidRDefault="00C7227C" w:rsidP="004F176B">
      <w:pPr>
        <w:pStyle w:val="DefaultText"/>
        <w:numPr>
          <w:ilvl w:val="0"/>
          <w:numId w:val="21"/>
        </w:numPr>
        <w:spacing w:before="40" w:after="40" w:line="440" w:lineRule="exact"/>
        <w:ind w:left="2552"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若採用直接資本化法可以現金流量期末之</w:t>
      </w:r>
      <w:proofErr w:type="gramStart"/>
      <w:r w:rsidRPr="005E4D6E">
        <w:rPr>
          <w:rFonts w:ascii="Times New Roman" w:eastAsia="標楷體" w:hAnsi="Times New Roman"/>
          <w:color w:val="000000" w:themeColor="text1"/>
          <w:sz w:val="24"/>
          <w:szCs w:val="24"/>
        </w:rPr>
        <w:t>次一期淨收益</w:t>
      </w:r>
      <w:proofErr w:type="gramEnd"/>
      <w:r w:rsidRPr="005E4D6E">
        <w:rPr>
          <w:rFonts w:ascii="Times New Roman" w:eastAsia="標楷體" w:hAnsi="Times New Roman"/>
          <w:color w:val="000000" w:themeColor="text1"/>
          <w:sz w:val="24"/>
          <w:szCs w:val="24"/>
        </w:rPr>
        <w:t>除以收益資本化率而得；其中收益資本化率可以市場萃取法，並考量未來現金流量期間之預期風險加碼推估之。</w:t>
      </w:r>
    </w:p>
    <w:p w:rsidR="00C7227C" w:rsidRPr="005E4D6E" w:rsidRDefault="00C7227C" w:rsidP="004F176B">
      <w:pPr>
        <w:pStyle w:val="CCISa"/>
        <w:numPr>
          <w:ilvl w:val="0"/>
          <w:numId w:val="40"/>
        </w:numPr>
        <w:spacing w:line="400" w:lineRule="exact"/>
        <w:ind w:left="2184" w:hanging="294"/>
        <w:rPr>
          <w:rFonts w:ascii="Times New Roman" w:eastAsia="標楷體"/>
          <w:color w:val="000000" w:themeColor="text1"/>
          <w:sz w:val="28"/>
          <w:szCs w:val="28"/>
        </w:rPr>
      </w:pPr>
      <w:bookmarkStart w:id="276" w:name="_Toc388974256"/>
      <w:bookmarkStart w:id="277" w:name="_Toc389060259"/>
      <w:r w:rsidRPr="005E4D6E">
        <w:rPr>
          <w:rFonts w:ascii="Times New Roman" w:eastAsia="標楷體"/>
          <w:color w:val="000000" w:themeColor="text1"/>
          <w:sz w:val="28"/>
          <w:szCs w:val="28"/>
        </w:rPr>
        <w:t>折現現金流量分析收益價格</w:t>
      </w:r>
      <w:bookmarkEnd w:id="276"/>
      <w:bookmarkEnd w:id="277"/>
    </w:p>
    <w:p w:rsidR="00C46EE3" w:rsidRPr="005E4D6E" w:rsidRDefault="00C46EE3" w:rsidP="00C7227C">
      <w:pPr>
        <w:pStyle w:val="CCISa"/>
        <w:numPr>
          <w:ilvl w:val="0"/>
          <w:numId w:val="0"/>
        </w:numPr>
        <w:spacing w:line="400" w:lineRule="exact"/>
        <w:ind w:left="1985"/>
        <w:rPr>
          <w:rFonts w:ascii="Times New Roman" w:eastAsia="標楷體"/>
          <w:color w:val="000000" w:themeColor="text1"/>
          <w:sz w:val="28"/>
          <w:szCs w:val="28"/>
        </w:rPr>
      </w:pPr>
    </w:p>
    <w:p w:rsidR="00F14559" w:rsidRPr="005E4D6E" w:rsidRDefault="00F14559" w:rsidP="00C7227C">
      <w:pPr>
        <w:pStyle w:val="CCISa"/>
        <w:numPr>
          <w:ilvl w:val="0"/>
          <w:numId w:val="0"/>
        </w:numPr>
        <w:spacing w:line="400" w:lineRule="exact"/>
        <w:ind w:left="1985"/>
        <w:rPr>
          <w:rFonts w:ascii="Times New Roman" w:eastAsia="標楷體"/>
          <w:color w:val="000000" w:themeColor="text1"/>
          <w:sz w:val="28"/>
          <w:szCs w:val="28"/>
        </w:rPr>
      </w:pPr>
    </w:p>
    <w:p w:rsidR="00F14559" w:rsidRPr="005E4D6E" w:rsidRDefault="00F14559" w:rsidP="00C7227C">
      <w:pPr>
        <w:pStyle w:val="CCISa"/>
        <w:numPr>
          <w:ilvl w:val="0"/>
          <w:numId w:val="0"/>
        </w:numPr>
        <w:spacing w:line="400" w:lineRule="exact"/>
        <w:ind w:left="1985"/>
        <w:rPr>
          <w:rFonts w:ascii="Times New Roman" w:eastAsia="標楷體"/>
          <w:color w:val="000000" w:themeColor="text1"/>
          <w:sz w:val="28"/>
          <w:szCs w:val="28"/>
        </w:rPr>
      </w:pPr>
    </w:p>
    <w:p w:rsidR="00F14559" w:rsidRPr="005E4D6E" w:rsidRDefault="00F14559" w:rsidP="00C7227C">
      <w:pPr>
        <w:pStyle w:val="CCISa"/>
        <w:numPr>
          <w:ilvl w:val="0"/>
          <w:numId w:val="0"/>
        </w:numPr>
        <w:spacing w:line="400" w:lineRule="exact"/>
        <w:ind w:left="1985"/>
        <w:rPr>
          <w:rFonts w:ascii="Times New Roman" w:eastAsia="標楷體"/>
          <w:color w:val="000000" w:themeColor="text1"/>
          <w:sz w:val="28"/>
          <w:szCs w:val="28"/>
        </w:rPr>
      </w:pPr>
    </w:p>
    <w:p w:rsidR="00CF0333" w:rsidRPr="005E4D6E" w:rsidRDefault="00CF0333" w:rsidP="00C7227C">
      <w:pPr>
        <w:pStyle w:val="CCISa"/>
        <w:numPr>
          <w:ilvl w:val="0"/>
          <w:numId w:val="0"/>
        </w:numPr>
        <w:spacing w:line="400" w:lineRule="exact"/>
        <w:ind w:left="1985"/>
        <w:rPr>
          <w:rFonts w:ascii="Times New Roman" w:eastAsia="標楷體"/>
          <w:color w:val="000000" w:themeColor="text1"/>
          <w:sz w:val="28"/>
          <w:szCs w:val="28"/>
        </w:rPr>
      </w:pPr>
    </w:p>
    <w:p w:rsidR="00C7227C" w:rsidRPr="005E4D6E" w:rsidRDefault="00C7227C" w:rsidP="004F176B">
      <w:pPr>
        <w:pStyle w:val="CCIS10"/>
        <w:numPr>
          <w:ilvl w:val="0"/>
          <w:numId w:val="36"/>
        </w:numPr>
        <w:tabs>
          <w:tab w:val="left" w:pos="2268"/>
        </w:tabs>
        <w:rPr>
          <w:rFonts w:ascii="Times New Roman"/>
          <w:color w:val="000000" w:themeColor="text1"/>
          <w:sz w:val="28"/>
          <w:szCs w:val="28"/>
        </w:rPr>
      </w:pPr>
      <w:r w:rsidRPr="005E4D6E">
        <w:rPr>
          <w:rFonts w:ascii="Times New Roman"/>
          <w:color w:val="000000" w:themeColor="text1"/>
          <w:sz w:val="28"/>
          <w:szCs w:val="28"/>
        </w:rPr>
        <w:lastRenderedPageBreak/>
        <w:t>直接資本化法評估過程</w:t>
      </w:r>
    </w:p>
    <w:p w:rsidR="00C7227C" w:rsidRPr="005E4D6E" w:rsidRDefault="00C7227C" w:rsidP="004F176B">
      <w:pPr>
        <w:pStyle w:val="CCISa"/>
        <w:numPr>
          <w:ilvl w:val="0"/>
          <w:numId w:val="56"/>
        </w:numPr>
        <w:tabs>
          <w:tab w:val="clear" w:pos="46"/>
        </w:tabs>
        <w:spacing w:line="400" w:lineRule="exact"/>
        <w:ind w:left="2127" w:hanging="284"/>
        <w:rPr>
          <w:rFonts w:ascii="Times New Roman" w:eastAsia="標楷體"/>
          <w:color w:val="000000" w:themeColor="text1"/>
          <w:sz w:val="28"/>
          <w:szCs w:val="28"/>
        </w:rPr>
      </w:pPr>
      <w:r w:rsidRPr="005E4D6E">
        <w:rPr>
          <w:rFonts w:ascii="Times New Roman" w:eastAsia="標楷體"/>
          <w:color w:val="000000" w:themeColor="text1"/>
          <w:sz w:val="28"/>
          <w:szCs w:val="28"/>
        </w:rPr>
        <w:t>正常租金評估</w:t>
      </w:r>
    </w:p>
    <w:p w:rsidR="00C7227C" w:rsidRPr="005E4D6E" w:rsidRDefault="00FD6A88" w:rsidP="00CF0333">
      <w:pPr>
        <w:tabs>
          <w:tab w:val="left" w:pos="2127"/>
        </w:tabs>
        <w:spacing w:line="260" w:lineRule="exact"/>
        <w:ind w:leftChars="767" w:left="1841"/>
        <w:rPr>
          <w:rFonts w:ascii="Times New Roman" w:eastAsia="標楷體" w:hAnsi="Times New Roman" w:cs="Times New Roman"/>
          <w:color w:val="000000" w:themeColor="text1"/>
          <w:sz w:val="28"/>
        </w:rPr>
      </w:pPr>
      <w:r w:rsidRPr="005E4D6E">
        <w:rPr>
          <w:rFonts w:ascii="Times New Roman" w:eastAsia="標楷體" w:hAnsi="Times New Roman" w:cs="Times New Roman"/>
          <w:color w:val="000000" w:themeColor="text1"/>
          <w:sz w:val="28"/>
        </w:rPr>
        <w:t>(A)</w:t>
      </w:r>
      <w:r w:rsidR="00C7227C" w:rsidRPr="005E4D6E">
        <w:rPr>
          <w:rFonts w:ascii="Times New Roman" w:eastAsia="標楷體" w:hAnsi="Times New Roman" w:cs="Times New Roman"/>
          <w:color w:val="000000" w:themeColor="text1"/>
          <w:sz w:val="28"/>
        </w:rPr>
        <w:t>比較標的租金條件表</w:t>
      </w:r>
    </w:p>
    <w:p w:rsidR="00D61A47" w:rsidRPr="005E4D6E" w:rsidRDefault="00CF0333" w:rsidP="00CF0333">
      <w:pPr>
        <w:pStyle w:val="DefaultText"/>
        <w:spacing w:before="40" w:after="40" w:line="440" w:lineRule="exact"/>
        <w:ind w:leftChars="895" w:left="3828" w:hangingChars="700" w:hanging="16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《注意須知》</w:t>
      </w:r>
    </w:p>
    <w:p w:rsidR="00CF0333" w:rsidRPr="005E4D6E" w:rsidRDefault="00CF0333" w:rsidP="00D61A47">
      <w:pPr>
        <w:pStyle w:val="DefaultText"/>
        <w:numPr>
          <w:ilvl w:val="0"/>
          <w:numId w:val="21"/>
        </w:numPr>
        <w:spacing w:before="40" w:after="40" w:line="440" w:lineRule="exact"/>
        <w:ind w:left="2552"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參見前述「折現現金流量分析法評估過程」之《比較標的租金條件表》與《注意須知》內容。</w:t>
      </w:r>
    </w:p>
    <w:p w:rsidR="00C7227C" w:rsidRPr="005E4D6E" w:rsidRDefault="00C7227C" w:rsidP="00CF0333">
      <w:pPr>
        <w:tabs>
          <w:tab w:val="left" w:pos="2127"/>
        </w:tabs>
        <w:spacing w:line="260" w:lineRule="exact"/>
        <w:ind w:leftChars="767" w:left="1841"/>
        <w:rPr>
          <w:rFonts w:ascii="Times New Roman" w:eastAsia="標楷體" w:hAnsi="Times New Roman" w:cs="Times New Roman"/>
          <w:color w:val="000000" w:themeColor="text1"/>
          <w:sz w:val="28"/>
        </w:rPr>
      </w:pPr>
      <w:r w:rsidRPr="005E4D6E">
        <w:rPr>
          <w:rFonts w:ascii="Times New Roman" w:eastAsia="標楷體" w:hAnsi="Times New Roman" w:cs="Times New Roman"/>
          <w:color w:val="000000" w:themeColor="text1"/>
          <w:sz w:val="28"/>
        </w:rPr>
        <w:t>(B)</w:t>
      </w:r>
      <w:proofErr w:type="gramStart"/>
      <w:r w:rsidRPr="005E4D6E">
        <w:rPr>
          <w:rFonts w:ascii="Times New Roman" w:eastAsia="標楷體" w:hAnsi="Times New Roman" w:cs="Times New Roman"/>
          <w:color w:val="000000" w:themeColor="text1"/>
          <w:sz w:val="28"/>
        </w:rPr>
        <w:t>勘估標</w:t>
      </w:r>
      <w:proofErr w:type="gramEnd"/>
      <w:r w:rsidRPr="005E4D6E">
        <w:rPr>
          <w:rFonts w:ascii="Times New Roman" w:eastAsia="標楷體" w:hAnsi="Times New Roman" w:cs="Times New Roman"/>
          <w:color w:val="000000" w:themeColor="text1"/>
          <w:sz w:val="28"/>
        </w:rPr>
        <w:t>的與比較標的區域因素比較表</w:t>
      </w:r>
    </w:p>
    <w:p w:rsidR="00D61A47" w:rsidRPr="005E4D6E" w:rsidRDefault="00CF0333" w:rsidP="00CF0333">
      <w:pPr>
        <w:pStyle w:val="DefaultText"/>
        <w:spacing w:before="40" w:after="40" w:line="440" w:lineRule="exact"/>
        <w:ind w:leftChars="850" w:left="3720" w:hangingChars="700" w:hanging="16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《注意須知》</w:t>
      </w:r>
    </w:p>
    <w:p w:rsidR="00CF0333" w:rsidRPr="005E4D6E" w:rsidRDefault="00CF0333" w:rsidP="00D61A47">
      <w:pPr>
        <w:pStyle w:val="DefaultText"/>
        <w:numPr>
          <w:ilvl w:val="0"/>
          <w:numId w:val="21"/>
        </w:numPr>
        <w:spacing w:before="40" w:after="40" w:line="440" w:lineRule="exact"/>
        <w:ind w:left="2552"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參見前述「開發後總銷售金額評估」之《勘估建物</w:t>
      </w:r>
      <w:r w:rsidRPr="005E4D6E">
        <w:rPr>
          <w:rFonts w:ascii="Times New Roman" w:eastAsia="標楷體" w:hAnsi="Times New Roman"/>
          <w:color w:val="000000" w:themeColor="text1"/>
          <w:sz w:val="24"/>
          <w:szCs w:val="24"/>
        </w:rPr>
        <w:t>(</w:t>
      </w:r>
      <w:r w:rsidRPr="005E4D6E">
        <w:rPr>
          <w:rFonts w:ascii="Times New Roman" w:eastAsia="標楷體" w:hAnsi="Times New Roman"/>
          <w:color w:val="000000" w:themeColor="text1"/>
          <w:sz w:val="24"/>
          <w:szCs w:val="24"/>
        </w:rPr>
        <w:t>比準單元</w:t>
      </w:r>
      <w:r w:rsidRPr="005E4D6E">
        <w:rPr>
          <w:rFonts w:ascii="Times New Roman" w:eastAsia="標楷體" w:hAnsi="Times New Roman"/>
          <w:color w:val="000000" w:themeColor="text1"/>
          <w:sz w:val="24"/>
          <w:szCs w:val="24"/>
        </w:rPr>
        <w:t>)</w:t>
      </w:r>
      <w:r w:rsidRPr="005E4D6E">
        <w:rPr>
          <w:rFonts w:ascii="Times New Roman" w:eastAsia="標楷體" w:hAnsi="Times New Roman"/>
          <w:color w:val="000000" w:themeColor="text1"/>
          <w:sz w:val="24"/>
          <w:szCs w:val="24"/>
        </w:rPr>
        <w:t>與比較標的區域因素比較調整分析表》與《注意須知》內容。</w:t>
      </w:r>
    </w:p>
    <w:p w:rsidR="00C7227C" w:rsidRPr="005E4D6E" w:rsidRDefault="00C7227C" w:rsidP="00CF0333">
      <w:pPr>
        <w:tabs>
          <w:tab w:val="left" w:pos="2127"/>
        </w:tabs>
        <w:spacing w:line="260" w:lineRule="exact"/>
        <w:ind w:leftChars="767" w:left="1841"/>
        <w:rPr>
          <w:rFonts w:ascii="Times New Roman" w:eastAsia="標楷體" w:hAnsi="Times New Roman" w:cs="Times New Roman"/>
          <w:color w:val="000000" w:themeColor="text1"/>
          <w:sz w:val="28"/>
        </w:rPr>
      </w:pPr>
      <w:r w:rsidRPr="005E4D6E">
        <w:rPr>
          <w:rFonts w:ascii="Times New Roman" w:eastAsia="標楷體" w:hAnsi="Times New Roman" w:cs="Times New Roman"/>
          <w:color w:val="000000" w:themeColor="text1"/>
          <w:sz w:val="28"/>
        </w:rPr>
        <w:t>(C)</w:t>
      </w:r>
      <w:proofErr w:type="gramStart"/>
      <w:r w:rsidRPr="005E4D6E">
        <w:rPr>
          <w:rFonts w:ascii="Times New Roman" w:eastAsia="標楷體" w:hAnsi="Times New Roman" w:cs="Times New Roman"/>
          <w:color w:val="000000" w:themeColor="text1"/>
          <w:sz w:val="28"/>
        </w:rPr>
        <w:t>勘估標</w:t>
      </w:r>
      <w:proofErr w:type="gramEnd"/>
      <w:r w:rsidRPr="005E4D6E">
        <w:rPr>
          <w:rFonts w:ascii="Times New Roman" w:eastAsia="標楷體" w:hAnsi="Times New Roman" w:cs="Times New Roman"/>
          <w:color w:val="000000" w:themeColor="text1"/>
          <w:sz w:val="28"/>
        </w:rPr>
        <w:t>的與比較標的個別因素比較表</w:t>
      </w:r>
    </w:p>
    <w:p w:rsidR="00D61A47" w:rsidRPr="005E4D6E" w:rsidRDefault="00CF0333" w:rsidP="00CF0333">
      <w:pPr>
        <w:pStyle w:val="DefaultText"/>
        <w:spacing w:before="40" w:after="40" w:line="440" w:lineRule="exact"/>
        <w:ind w:leftChars="850" w:left="3720" w:hangingChars="700" w:hanging="16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《注意須知》</w:t>
      </w:r>
    </w:p>
    <w:p w:rsidR="00CF0333" w:rsidRPr="005E4D6E" w:rsidRDefault="00CF0333" w:rsidP="00D61A47">
      <w:pPr>
        <w:pStyle w:val="DefaultText"/>
        <w:numPr>
          <w:ilvl w:val="0"/>
          <w:numId w:val="21"/>
        </w:numPr>
        <w:spacing w:before="40" w:after="40" w:line="440" w:lineRule="exact"/>
        <w:ind w:left="2552"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參見前述「開發後總銷售金額評估」之《勘估建物</w:t>
      </w:r>
      <w:r w:rsidRPr="005E4D6E">
        <w:rPr>
          <w:rFonts w:ascii="Times New Roman" w:eastAsia="標楷體" w:hAnsi="Times New Roman"/>
          <w:color w:val="000000" w:themeColor="text1"/>
          <w:sz w:val="24"/>
          <w:szCs w:val="24"/>
        </w:rPr>
        <w:t>(</w:t>
      </w:r>
      <w:r w:rsidRPr="005E4D6E">
        <w:rPr>
          <w:rFonts w:ascii="Times New Roman" w:eastAsia="標楷體" w:hAnsi="Times New Roman"/>
          <w:color w:val="000000" w:themeColor="text1"/>
          <w:sz w:val="24"/>
          <w:szCs w:val="24"/>
        </w:rPr>
        <w:t>比準單元</w:t>
      </w:r>
      <w:r w:rsidRPr="005E4D6E">
        <w:rPr>
          <w:rFonts w:ascii="Times New Roman" w:eastAsia="標楷體" w:hAnsi="Times New Roman"/>
          <w:color w:val="000000" w:themeColor="text1"/>
          <w:sz w:val="24"/>
          <w:szCs w:val="24"/>
        </w:rPr>
        <w:t>)</w:t>
      </w:r>
      <w:r w:rsidRPr="005E4D6E">
        <w:rPr>
          <w:rFonts w:ascii="Times New Roman" w:eastAsia="標楷體" w:hAnsi="Times New Roman"/>
          <w:color w:val="000000" w:themeColor="text1"/>
          <w:sz w:val="24"/>
          <w:szCs w:val="24"/>
        </w:rPr>
        <w:t>與比較標的個別因素比較調整分析表》與《注意須知》內容。</w:t>
      </w:r>
    </w:p>
    <w:p w:rsidR="00C7227C" w:rsidRPr="005E4D6E" w:rsidRDefault="00C7227C" w:rsidP="00C7227C">
      <w:pPr>
        <w:pStyle w:val="CCISa"/>
        <w:numPr>
          <w:ilvl w:val="0"/>
          <w:numId w:val="0"/>
        </w:numPr>
        <w:spacing w:line="400" w:lineRule="exact"/>
        <w:ind w:left="-674"/>
        <w:jc w:val="center"/>
        <w:rPr>
          <w:rFonts w:ascii="Times New Roman" w:eastAsia="標楷體"/>
          <w:color w:val="000000" w:themeColor="text1"/>
          <w:sz w:val="28"/>
          <w:szCs w:val="28"/>
        </w:rPr>
      </w:pPr>
      <w:r w:rsidRPr="005E4D6E">
        <w:rPr>
          <w:rFonts w:ascii="Times New Roman" w:eastAsia="標楷體"/>
          <w:color w:val="000000" w:themeColor="text1"/>
          <w:sz w:val="28"/>
          <w:szCs w:val="28"/>
        </w:rPr>
        <w:t>(D)</w:t>
      </w:r>
      <w:proofErr w:type="gramStart"/>
      <w:r w:rsidRPr="005E4D6E">
        <w:rPr>
          <w:rFonts w:ascii="Times New Roman" w:eastAsia="標楷體"/>
          <w:color w:val="000000" w:themeColor="text1"/>
          <w:sz w:val="28"/>
          <w:szCs w:val="28"/>
        </w:rPr>
        <w:t>勘估標</w:t>
      </w:r>
      <w:proofErr w:type="gramEnd"/>
      <w:r w:rsidRPr="005E4D6E">
        <w:rPr>
          <w:rFonts w:ascii="Times New Roman" w:eastAsia="標楷體"/>
          <w:color w:val="000000" w:themeColor="text1"/>
          <w:sz w:val="28"/>
          <w:szCs w:val="28"/>
        </w:rPr>
        <w:t>的與比較標的總調整表</w:t>
      </w:r>
    </w:p>
    <w:p w:rsidR="00D61A47" w:rsidRPr="005E4D6E" w:rsidRDefault="00CF0333" w:rsidP="00CF0333">
      <w:pPr>
        <w:pStyle w:val="DefaultText"/>
        <w:spacing w:before="40" w:after="40" w:line="440" w:lineRule="exact"/>
        <w:ind w:leftChars="850" w:left="3720" w:hangingChars="700" w:hanging="16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《注意須知》</w:t>
      </w:r>
    </w:p>
    <w:p w:rsidR="00CF0333" w:rsidRPr="005E4D6E" w:rsidRDefault="00CF0333" w:rsidP="00D61A47">
      <w:pPr>
        <w:pStyle w:val="DefaultText"/>
        <w:numPr>
          <w:ilvl w:val="0"/>
          <w:numId w:val="21"/>
        </w:numPr>
        <w:spacing w:before="40" w:after="40" w:line="440" w:lineRule="exact"/>
        <w:ind w:left="2552"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參見前述「折現現金流量分析法評估過程」之《勘估標的與比較標的總調整表》與《注意須知》內容。</w:t>
      </w:r>
    </w:p>
    <w:p w:rsidR="00C7227C" w:rsidRPr="005E4D6E" w:rsidRDefault="00C7227C" w:rsidP="00C7227C">
      <w:pPr>
        <w:pStyle w:val="CCISa"/>
        <w:numPr>
          <w:ilvl w:val="0"/>
          <w:numId w:val="0"/>
        </w:numPr>
        <w:spacing w:line="400" w:lineRule="exact"/>
        <w:ind w:left="-674"/>
        <w:jc w:val="center"/>
        <w:rPr>
          <w:rFonts w:ascii="Times New Roman" w:eastAsia="標楷體"/>
          <w:color w:val="000000" w:themeColor="text1"/>
          <w:szCs w:val="24"/>
        </w:rPr>
      </w:pPr>
    </w:p>
    <w:p w:rsidR="00C7227C" w:rsidRPr="005E4D6E" w:rsidRDefault="00C7227C" w:rsidP="004F176B">
      <w:pPr>
        <w:pStyle w:val="CCISa"/>
        <w:numPr>
          <w:ilvl w:val="0"/>
          <w:numId w:val="56"/>
        </w:numPr>
        <w:tabs>
          <w:tab w:val="clear" w:pos="46"/>
        </w:tabs>
        <w:spacing w:line="400" w:lineRule="exact"/>
        <w:ind w:left="2127" w:hanging="284"/>
        <w:rPr>
          <w:rFonts w:ascii="Times New Roman" w:eastAsia="標楷體"/>
          <w:color w:val="000000" w:themeColor="text1"/>
          <w:sz w:val="28"/>
          <w:szCs w:val="28"/>
        </w:rPr>
      </w:pPr>
      <w:r w:rsidRPr="005E4D6E">
        <w:rPr>
          <w:rFonts w:ascii="Times New Roman" w:eastAsia="標楷體"/>
          <w:color w:val="000000" w:themeColor="text1"/>
          <w:sz w:val="28"/>
          <w:szCs w:val="28"/>
        </w:rPr>
        <w:t>年總收入推估</w:t>
      </w:r>
    </w:p>
    <w:p w:rsidR="00D61A47" w:rsidRPr="005E4D6E" w:rsidRDefault="00C7227C" w:rsidP="00CF0333">
      <w:pPr>
        <w:pStyle w:val="DefaultText"/>
        <w:spacing w:before="40" w:after="40" w:line="440" w:lineRule="exact"/>
        <w:ind w:leftChars="850" w:left="3720" w:hangingChars="700" w:hanging="16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rPr>
        <w:t>《注意須知</w:t>
      </w:r>
      <w:r w:rsidRPr="005E4D6E">
        <w:rPr>
          <w:rFonts w:ascii="Times New Roman" w:eastAsia="標楷體" w:hAnsi="Times New Roman"/>
          <w:color w:val="000000" w:themeColor="text1"/>
          <w:sz w:val="24"/>
          <w:szCs w:val="24"/>
        </w:rPr>
        <w:t>》</w:t>
      </w:r>
    </w:p>
    <w:p w:rsidR="00C7227C" w:rsidRPr="005E4D6E" w:rsidRDefault="00C7227C" w:rsidP="00D61A47">
      <w:pPr>
        <w:pStyle w:val="DefaultText"/>
        <w:numPr>
          <w:ilvl w:val="0"/>
          <w:numId w:val="21"/>
        </w:numPr>
        <w:spacing w:before="40" w:after="40" w:line="440" w:lineRule="exact"/>
        <w:ind w:left="2552"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年總收入，指價格日期當時</w:t>
      </w:r>
      <w:proofErr w:type="gramStart"/>
      <w:r w:rsidRPr="005E4D6E">
        <w:rPr>
          <w:rFonts w:ascii="Times New Roman" w:eastAsia="標楷體" w:hAnsi="Times New Roman"/>
          <w:color w:val="000000" w:themeColor="text1"/>
          <w:sz w:val="24"/>
          <w:szCs w:val="24"/>
        </w:rPr>
        <w:t>勘估標</w:t>
      </w:r>
      <w:proofErr w:type="gramEnd"/>
      <w:r w:rsidRPr="005E4D6E">
        <w:rPr>
          <w:rFonts w:ascii="Times New Roman" w:eastAsia="標楷體" w:hAnsi="Times New Roman"/>
          <w:color w:val="000000" w:themeColor="text1"/>
          <w:sz w:val="24"/>
          <w:szCs w:val="24"/>
        </w:rPr>
        <w:t>的按法定用途出租或營運，在正常情況下所獲得之租金或收入之數額，其中包括</w:t>
      </w:r>
      <w:r w:rsidRPr="005E4D6E">
        <w:rPr>
          <w:rFonts w:ascii="Times New Roman" w:eastAsia="標楷體" w:hAnsi="Times New Roman"/>
          <w:color w:val="000000" w:themeColor="text1"/>
          <w:sz w:val="24"/>
          <w:szCs w:val="24"/>
        </w:rPr>
        <w:t>1.</w:t>
      </w:r>
      <w:r w:rsidRPr="005E4D6E">
        <w:rPr>
          <w:rFonts w:ascii="Times New Roman" w:eastAsia="標楷體" w:hAnsi="Times New Roman"/>
          <w:color w:val="000000" w:themeColor="text1"/>
          <w:sz w:val="24"/>
          <w:szCs w:val="24"/>
        </w:rPr>
        <w:t>每期收入之租金、</w:t>
      </w:r>
      <w:r w:rsidRPr="005E4D6E">
        <w:rPr>
          <w:rFonts w:ascii="Times New Roman" w:eastAsia="標楷體" w:hAnsi="Times New Roman"/>
          <w:color w:val="000000" w:themeColor="text1"/>
          <w:sz w:val="24"/>
          <w:szCs w:val="24"/>
        </w:rPr>
        <w:t>2.</w:t>
      </w:r>
      <w:r w:rsidRPr="005E4D6E">
        <w:rPr>
          <w:rFonts w:ascii="Times New Roman" w:eastAsia="標楷體" w:hAnsi="Times New Roman"/>
          <w:color w:val="000000" w:themeColor="text1"/>
          <w:sz w:val="24"/>
          <w:szCs w:val="24"/>
        </w:rPr>
        <w:t>權利</w:t>
      </w:r>
      <w:proofErr w:type="gramStart"/>
      <w:r w:rsidRPr="005E4D6E">
        <w:rPr>
          <w:rFonts w:ascii="Times New Roman" w:eastAsia="標楷體" w:hAnsi="Times New Roman"/>
          <w:color w:val="000000" w:themeColor="text1"/>
          <w:sz w:val="24"/>
          <w:szCs w:val="24"/>
        </w:rPr>
        <w:t>金攤算</w:t>
      </w:r>
      <w:proofErr w:type="gramEnd"/>
      <w:r w:rsidRPr="005E4D6E">
        <w:rPr>
          <w:rFonts w:ascii="Times New Roman" w:eastAsia="標楷體" w:hAnsi="Times New Roman"/>
          <w:color w:val="000000" w:themeColor="text1"/>
          <w:sz w:val="24"/>
          <w:szCs w:val="24"/>
        </w:rPr>
        <w:t>為每期之租金收入、</w:t>
      </w:r>
      <w:r w:rsidRPr="005E4D6E">
        <w:rPr>
          <w:rFonts w:ascii="Times New Roman" w:eastAsia="標楷體" w:hAnsi="Times New Roman"/>
          <w:color w:val="000000" w:themeColor="text1"/>
          <w:sz w:val="24"/>
          <w:szCs w:val="24"/>
        </w:rPr>
        <w:t>3.</w:t>
      </w:r>
      <w:r w:rsidRPr="005E4D6E">
        <w:rPr>
          <w:rFonts w:ascii="Times New Roman" w:eastAsia="標楷體" w:hAnsi="Times New Roman"/>
          <w:color w:val="000000" w:themeColor="text1"/>
          <w:sz w:val="24"/>
          <w:szCs w:val="24"/>
        </w:rPr>
        <w:t>押金或保證金運用收益、</w:t>
      </w:r>
      <w:r w:rsidRPr="005E4D6E">
        <w:rPr>
          <w:rFonts w:ascii="Times New Roman" w:eastAsia="標楷體" w:hAnsi="Times New Roman"/>
          <w:color w:val="000000" w:themeColor="text1"/>
          <w:sz w:val="24"/>
          <w:szCs w:val="24"/>
        </w:rPr>
        <w:t>4.</w:t>
      </w:r>
      <w:r w:rsidRPr="005E4D6E">
        <w:rPr>
          <w:rFonts w:ascii="Times New Roman" w:eastAsia="標楷體" w:hAnsi="Times New Roman"/>
          <w:color w:val="000000" w:themeColor="text1"/>
          <w:sz w:val="24"/>
          <w:szCs w:val="24"/>
        </w:rPr>
        <w:t>其他營運收入等。推估時得按地上樓層、地下車位及其他收入來源合計。各樓層租金收入推估並請考慮樓層別效用比計算。並依不動產估價技術規則第</w:t>
      </w:r>
      <w:r w:rsidR="00CF0333" w:rsidRPr="005E4D6E">
        <w:rPr>
          <w:rFonts w:ascii="Times New Roman" w:eastAsia="標楷體" w:hAnsi="Times New Roman"/>
          <w:color w:val="000000" w:themeColor="text1"/>
          <w:sz w:val="24"/>
          <w:szCs w:val="24"/>
        </w:rPr>
        <w:t>33</w:t>
      </w:r>
      <w:r w:rsidRPr="005E4D6E">
        <w:rPr>
          <w:rFonts w:ascii="Times New Roman" w:eastAsia="標楷體" w:hAnsi="Times New Roman"/>
          <w:color w:val="000000" w:themeColor="text1"/>
          <w:sz w:val="24"/>
          <w:szCs w:val="24"/>
        </w:rPr>
        <w:t>條第</w:t>
      </w:r>
      <w:r w:rsidR="00CF0333" w:rsidRPr="005E4D6E">
        <w:rPr>
          <w:rFonts w:ascii="Times New Roman" w:eastAsia="標楷體" w:hAnsi="Times New Roman"/>
          <w:color w:val="000000" w:themeColor="text1"/>
          <w:sz w:val="24"/>
          <w:szCs w:val="24"/>
        </w:rPr>
        <w:t>1</w:t>
      </w:r>
      <w:r w:rsidRPr="005E4D6E">
        <w:rPr>
          <w:rFonts w:ascii="Times New Roman" w:eastAsia="標楷體" w:hAnsi="Times New Roman"/>
          <w:color w:val="000000" w:themeColor="text1"/>
          <w:sz w:val="24"/>
          <w:szCs w:val="24"/>
        </w:rPr>
        <w:t>項規定：「客觀淨收益應以</w:t>
      </w:r>
      <w:proofErr w:type="gramStart"/>
      <w:r w:rsidRPr="005E4D6E">
        <w:rPr>
          <w:rFonts w:ascii="Times New Roman" w:eastAsia="標楷體" w:hAnsi="Times New Roman"/>
          <w:color w:val="000000" w:themeColor="text1"/>
          <w:sz w:val="24"/>
          <w:szCs w:val="24"/>
        </w:rPr>
        <w:t>勘估標</w:t>
      </w:r>
      <w:proofErr w:type="gramEnd"/>
      <w:r w:rsidRPr="005E4D6E">
        <w:rPr>
          <w:rFonts w:ascii="Times New Roman" w:eastAsia="標楷體" w:hAnsi="Times New Roman"/>
          <w:color w:val="000000" w:themeColor="text1"/>
          <w:sz w:val="24"/>
          <w:szCs w:val="24"/>
        </w:rPr>
        <w:t>的作最有效使用之客觀淨收益為基準，並參酌</w:t>
      </w:r>
      <w:r w:rsidRPr="005E4D6E">
        <w:rPr>
          <w:rFonts w:ascii="Times New Roman" w:eastAsia="標楷體" w:hAnsi="Times New Roman"/>
          <w:color w:val="000000" w:themeColor="text1"/>
          <w:sz w:val="24"/>
          <w:szCs w:val="24"/>
        </w:rPr>
        <w:lastRenderedPageBreak/>
        <w:t>鄰近類似不動產在最有效使用情況下之收益推算之。」推估之。</w:t>
      </w:r>
    </w:p>
    <w:p w:rsidR="00F14559" w:rsidRPr="005E4D6E" w:rsidRDefault="00F14559" w:rsidP="00F14559">
      <w:pPr>
        <w:pStyle w:val="DefaultText"/>
        <w:spacing w:before="40" w:after="40" w:line="440" w:lineRule="exact"/>
        <w:ind w:left="2272"/>
        <w:jc w:val="both"/>
        <w:rPr>
          <w:rFonts w:ascii="Times New Roman" w:eastAsia="標楷體" w:hAnsi="Times New Roman"/>
          <w:color w:val="000000" w:themeColor="text1"/>
          <w:sz w:val="24"/>
          <w:szCs w:val="24"/>
        </w:rPr>
      </w:pPr>
    </w:p>
    <w:p w:rsidR="00C7227C" w:rsidRPr="005E4D6E" w:rsidRDefault="00C7227C" w:rsidP="00C7227C">
      <w:pPr>
        <w:pStyle w:val="CCISa"/>
        <w:numPr>
          <w:ilvl w:val="0"/>
          <w:numId w:val="0"/>
        </w:numPr>
        <w:spacing w:line="400" w:lineRule="exact"/>
        <w:ind w:left="1843"/>
        <w:rPr>
          <w:rFonts w:ascii="Times New Roman" w:eastAsia="標楷體"/>
          <w:color w:val="000000" w:themeColor="text1"/>
          <w:sz w:val="28"/>
          <w:szCs w:val="28"/>
        </w:rPr>
      </w:pPr>
      <w:r w:rsidRPr="005E4D6E">
        <w:rPr>
          <w:rFonts w:ascii="Times New Roman" w:eastAsia="標楷體"/>
          <w:color w:val="000000" w:themeColor="text1"/>
          <w:sz w:val="28"/>
          <w:szCs w:val="28"/>
        </w:rPr>
        <w:t>C.</w:t>
      </w:r>
      <w:r w:rsidRPr="005E4D6E">
        <w:rPr>
          <w:rFonts w:ascii="Times New Roman" w:eastAsia="標楷體"/>
          <w:color w:val="000000" w:themeColor="text1"/>
          <w:sz w:val="28"/>
          <w:szCs w:val="28"/>
        </w:rPr>
        <w:t>有效總收入推估</w:t>
      </w:r>
    </w:p>
    <w:p w:rsidR="00D61A47" w:rsidRPr="005E4D6E" w:rsidRDefault="00C7227C" w:rsidP="00C7227C">
      <w:pPr>
        <w:pStyle w:val="DefaultText"/>
        <w:spacing w:before="40" w:after="40" w:line="440" w:lineRule="exact"/>
        <w:ind w:left="1890" w:firstLineChars="5" w:firstLine="12"/>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rPr>
        <w:t>《注意須知</w:t>
      </w:r>
      <w:r w:rsidRPr="005E4D6E">
        <w:rPr>
          <w:rFonts w:ascii="Times New Roman" w:eastAsia="標楷體" w:hAnsi="Times New Roman"/>
          <w:color w:val="000000" w:themeColor="text1"/>
          <w:sz w:val="24"/>
          <w:szCs w:val="24"/>
        </w:rPr>
        <w:t>》</w:t>
      </w:r>
    </w:p>
    <w:p w:rsidR="00C7227C" w:rsidRPr="005E4D6E" w:rsidRDefault="00C7227C" w:rsidP="00D61A47">
      <w:pPr>
        <w:pStyle w:val="DefaultText"/>
        <w:numPr>
          <w:ilvl w:val="0"/>
          <w:numId w:val="21"/>
        </w:numPr>
        <w:spacing w:before="40" w:after="40" w:line="440" w:lineRule="exact"/>
        <w:ind w:left="2552"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推算閒置及其他原因所造成之收入損失，以總收入扣除收入損失後之餘額為</w:t>
      </w:r>
      <w:proofErr w:type="gramStart"/>
      <w:r w:rsidRPr="005E4D6E">
        <w:rPr>
          <w:rFonts w:ascii="Times New Roman" w:eastAsia="標楷體" w:hAnsi="Times New Roman"/>
          <w:color w:val="000000" w:themeColor="text1"/>
          <w:sz w:val="24"/>
          <w:szCs w:val="24"/>
        </w:rPr>
        <w:t>勘估標</w:t>
      </w:r>
      <w:proofErr w:type="gramEnd"/>
      <w:r w:rsidRPr="005E4D6E">
        <w:rPr>
          <w:rFonts w:ascii="Times New Roman" w:eastAsia="標楷體" w:hAnsi="Times New Roman"/>
          <w:color w:val="000000" w:themeColor="text1"/>
          <w:sz w:val="24"/>
          <w:szCs w:val="24"/>
        </w:rPr>
        <w:t>的之有效總收入。</w:t>
      </w:r>
    </w:p>
    <w:p w:rsidR="00F14559" w:rsidRPr="005E4D6E" w:rsidRDefault="00F14559" w:rsidP="00F14559">
      <w:pPr>
        <w:pStyle w:val="DefaultText"/>
        <w:spacing w:before="40" w:after="40" w:line="440" w:lineRule="exact"/>
        <w:ind w:left="2272"/>
        <w:jc w:val="both"/>
        <w:rPr>
          <w:rFonts w:ascii="Times New Roman" w:eastAsia="標楷體" w:hAnsi="Times New Roman"/>
          <w:color w:val="000000" w:themeColor="text1"/>
          <w:sz w:val="24"/>
          <w:szCs w:val="24"/>
        </w:rPr>
      </w:pPr>
    </w:p>
    <w:p w:rsidR="00C7227C" w:rsidRPr="005E4D6E" w:rsidRDefault="00C7227C" w:rsidP="00C7227C">
      <w:pPr>
        <w:pStyle w:val="CCISa"/>
        <w:numPr>
          <w:ilvl w:val="0"/>
          <w:numId w:val="0"/>
        </w:numPr>
        <w:spacing w:line="400" w:lineRule="exact"/>
        <w:ind w:left="1843"/>
        <w:rPr>
          <w:rFonts w:ascii="Times New Roman" w:eastAsia="標楷體"/>
          <w:color w:val="000000" w:themeColor="text1"/>
          <w:sz w:val="28"/>
          <w:szCs w:val="28"/>
        </w:rPr>
      </w:pPr>
      <w:r w:rsidRPr="005E4D6E">
        <w:rPr>
          <w:rFonts w:ascii="Times New Roman" w:eastAsia="標楷體"/>
          <w:color w:val="000000" w:themeColor="text1"/>
          <w:sz w:val="28"/>
          <w:szCs w:val="28"/>
        </w:rPr>
        <w:t>D.</w:t>
      </w:r>
      <w:r w:rsidRPr="005E4D6E">
        <w:rPr>
          <w:rFonts w:ascii="Times New Roman" w:eastAsia="標楷體"/>
          <w:color w:val="000000" w:themeColor="text1"/>
          <w:sz w:val="28"/>
          <w:szCs w:val="28"/>
        </w:rPr>
        <w:t>總費用推估</w:t>
      </w:r>
    </w:p>
    <w:p w:rsidR="00D61A47" w:rsidRPr="005E4D6E" w:rsidRDefault="00C7227C" w:rsidP="00012660">
      <w:pPr>
        <w:pStyle w:val="DefaultText"/>
        <w:spacing w:before="40" w:after="40" w:line="440" w:lineRule="exact"/>
        <w:ind w:left="1890" w:firstLineChars="5" w:firstLine="12"/>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rPr>
        <w:t>《注意須知</w:t>
      </w:r>
      <w:r w:rsidRPr="005E4D6E">
        <w:rPr>
          <w:rFonts w:ascii="Times New Roman" w:eastAsia="標楷體" w:hAnsi="Times New Roman"/>
          <w:color w:val="000000" w:themeColor="text1"/>
          <w:sz w:val="24"/>
          <w:szCs w:val="24"/>
        </w:rPr>
        <w:t>》</w:t>
      </w:r>
    </w:p>
    <w:p w:rsidR="00C7227C" w:rsidRPr="005E4D6E" w:rsidRDefault="00C7227C" w:rsidP="00D61A47">
      <w:pPr>
        <w:pStyle w:val="DefaultText"/>
        <w:numPr>
          <w:ilvl w:val="0"/>
          <w:numId w:val="21"/>
        </w:numPr>
        <w:spacing w:before="40" w:after="40" w:line="440" w:lineRule="exact"/>
        <w:ind w:left="2552"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請依不動產估價技術規則規定詳加計算填載。</w:t>
      </w:r>
    </w:p>
    <w:p w:rsidR="00F14559" w:rsidRPr="005E4D6E" w:rsidRDefault="00F14559" w:rsidP="00F14559">
      <w:pPr>
        <w:pStyle w:val="DefaultText"/>
        <w:spacing w:before="40" w:after="40" w:line="440" w:lineRule="exact"/>
        <w:ind w:left="2272"/>
        <w:jc w:val="both"/>
        <w:rPr>
          <w:rFonts w:ascii="Times New Roman" w:eastAsia="標楷體" w:hAnsi="Times New Roman"/>
          <w:color w:val="000000" w:themeColor="text1"/>
          <w:sz w:val="24"/>
          <w:szCs w:val="24"/>
        </w:rPr>
      </w:pPr>
    </w:p>
    <w:p w:rsidR="00C7227C" w:rsidRPr="005E4D6E" w:rsidRDefault="00C7227C" w:rsidP="00C7227C">
      <w:pPr>
        <w:pStyle w:val="CCISa"/>
        <w:numPr>
          <w:ilvl w:val="0"/>
          <w:numId w:val="0"/>
        </w:numPr>
        <w:spacing w:line="400" w:lineRule="exact"/>
        <w:ind w:left="1843"/>
        <w:rPr>
          <w:rFonts w:ascii="Times New Roman" w:eastAsia="標楷體"/>
          <w:color w:val="000000" w:themeColor="text1"/>
          <w:sz w:val="28"/>
          <w:szCs w:val="28"/>
        </w:rPr>
      </w:pPr>
      <w:r w:rsidRPr="005E4D6E">
        <w:rPr>
          <w:rFonts w:ascii="Times New Roman" w:eastAsia="標楷體"/>
          <w:color w:val="000000" w:themeColor="text1"/>
          <w:sz w:val="28"/>
          <w:szCs w:val="28"/>
        </w:rPr>
        <w:t>E.</w:t>
      </w:r>
      <w:r w:rsidRPr="005E4D6E">
        <w:rPr>
          <w:rFonts w:ascii="Times New Roman" w:eastAsia="標楷體"/>
          <w:color w:val="000000" w:themeColor="text1"/>
          <w:sz w:val="28"/>
          <w:szCs w:val="28"/>
        </w:rPr>
        <w:t>淨收益推估</w:t>
      </w:r>
    </w:p>
    <w:p w:rsidR="00D61A47" w:rsidRPr="005E4D6E" w:rsidRDefault="00C7227C" w:rsidP="00012660">
      <w:pPr>
        <w:pStyle w:val="DefaultText"/>
        <w:spacing w:before="40" w:after="40" w:line="440" w:lineRule="exact"/>
        <w:ind w:left="1890" w:firstLineChars="5" w:firstLine="12"/>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rPr>
        <w:t>《注意須知</w:t>
      </w:r>
      <w:r w:rsidRPr="005E4D6E">
        <w:rPr>
          <w:rFonts w:ascii="Times New Roman" w:eastAsia="標楷體" w:hAnsi="Times New Roman"/>
          <w:color w:val="000000" w:themeColor="text1"/>
          <w:sz w:val="24"/>
          <w:szCs w:val="24"/>
        </w:rPr>
        <w:t>》</w:t>
      </w:r>
    </w:p>
    <w:p w:rsidR="00C7227C" w:rsidRPr="005E4D6E" w:rsidRDefault="00C7227C" w:rsidP="00D61A47">
      <w:pPr>
        <w:pStyle w:val="DefaultText"/>
        <w:numPr>
          <w:ilvl w:val="0"/>
          <w:numId w:val="21"/>
        </w:numPr>
        <w:spacing w:before="40" w:after="40" w:line="440" w:lineRule="exact"/>
        <w:ind w:left="2552"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請依不動產估價技術規則規定詳加計算填載。</w:t>
      </w:r>
    </w:p>
    <w:p w:rsidR="00F14559" w:rsidRPr="005E4D6E" w:rsidRDefault="00F14559" w:rsidP="00F14559">
      <w:pPr>
        <w:pStyle w:val="DefaultText"/>
        <w:spacing w:before="40" w:after="40" w:line="440" w:lineRule="exact"/>
        <w:ind w:left="2272"/>
        <w:jc w:val="both"/>
        <w:rPr>
          <w:rFonts w:ascii="Times New Roman" w:eastAsia="標楷體" w:hAnsi="Times New Roman"/>
          <w:color w:val="000000" w:themeColor="text1"/>
          <w:sz w:val="24"/>
          <w:szCs w:val="24"/>
        </w:rPr>
      </w:pPr>
    </w:p>
    <w:p w:rsidR="00C7227C" w:rsidRPr="005E4D6E" w:rsidRDefault="00C7227C" w:rsidP="00C7227C">
      <w:pPr>
        <w:pStyle w:val="CCISa"/>
        <w:numPr>
          <w:ilvl w:val="0"/>
          <w:numId w:val="0"/>
        </w:numPr>
        <w:spacing w:line="400" w:lineRule="exact"/>
        <w:ind w:left="1843"/>
        <w:rPr>
          <w:rFonts w:ascii="Times New Roman" w:eastAsia="標楷體"/>
          <w:color w:val="000000" w:themeColor="text1"/>
          <w:sz w:val="28"/>
          <w:szCs w:val="28"/>
        </w:rPr>
      </w:pPr>
      <w:r w:rsidRPr="005E4D6E">
        <w:rPr>
          <w:rFonts w:ascii="Times New Roman" w:eastAsia="標楷體"/>
          <w:color w:val="000000" w:themeColor="text1"/>
          <w:sz w:val="28"/>
          <w:szCs w:val="28"/>
        </w:rPr>
        <w:t>F.</w:t>
      </w:r>
      <w:r w:rsidRPr="005E4D6E">
        <w:rPr>
          <w:rFonts w:ascii="Times New Roman" w:eastAsia="標楷體"/>
          <w:color w:val="000000" w:themeColor="text1"/>
          <w:sz w:val="28"/>
          <w:szCs w:val="28"/>
        </w:rPr>
        <w:t>收益資本化率推估</w:t>
      </w:r>
    </w:p>
    <w:p w:rsidR="00D61A47" w:rsidRPr="005E4D6E" w:rsidRDefault="00C7227C" w:rsidP="00C7227C">
      <w:pPr>
        <w:pStyle w:val="DefaultText"/>
        <w:spacing w:before="40" w:after="40" w:line="440" w:lineRule="exact"/>
        <w:ind w:left="1890" w:firstLineChars="5" w:firstLine="12"/>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rPr>
        <w:t>《注意須知</w:t>
      </w:r>
      <w:r w:rsidRPr="005E4D6E">
        <w:rPr>
          <w:rFonts w:ascii="Times New Roman" w:eastAsia="標楷體" w:hAnsi="Times New Roman"/>
          <w:color w:val="000000" w:themeColor="text1"/>
          <w:sz w:val="24"/>
          <w:szCs w:val="24"/>
        </w:rPr>
        <w:t>》</w:t>
      </w:r>
    </w:p>
    <w:p w:rsidR="00C7227C" w:rsidRPr="005E4D6E" w:rsidRDefault="00295E46" w:rsidP="00D61A47">
      <w:pPr>
        <w:pStyle w:val="DefaultText"/>
        <w:numPr>
          <w:ilvl w:val="0"/>
          <w:numId w:val="21"/>
        </w:numPr>
        <w:spacing w:before="40" w:after="40" w:line="440" w:lineRule="exact"/>
        <w:ind w:left="2552"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原則以風險</w:t>
      </w:r>
      <w:proofErr w:type="gramStart"/>
      <w:r w:rsidRPr="005E4D6E">
        <w:rPr>
          <w:rFonts w:ascii="Times New Roman" w:eastAsia="標楷體" w:hAnsi="Times New Roman"/>
          <w:color w:val="000000" w:themeColor="text1"/>
          <w:sz w:val="24"/>
          <w:szCs w:val="24"/>
        </w:rPr>
        <w:t>溢酬法</w:t>
      </w:r>
      <w:proofErr w:type="gramEnd"/>
      <w:r w:rsidRPr="005E4D6E">
        <w:rPr>
          <w:rFonts w:ascii="Times New Roman" w:eastAsia="標楷體" w:hAnsi="Times New Roman"/>
          <w:color w:val="000000" w:themeColor="text1"/>
          <w:sz w:val="24"/>
          <w:szCs w:val="24"/>
        </w:rPr>
        <w:t>、加權平均資金成本法</w:t>
      </w:r>
      <w:r w:rsidRPr="005E4D6E">
        <w:rPr>
          <w:rFonts w:ascii="Times New Roman" w:eastAsia="標楷體" w:hAnsi="Times New Roman"/>
          <w:color w:val="000000" w:themeColor="text1"/>
          <w:sz w:val="24"/>
          <w:szCs w:val="24"/>
        </w:rPr>
        <w:t>(WACC)</w:t>
      </w:r>
      <w:r w:rsidRPr="005E4D6E">
        <w:rPr>
          <w:rFonts w:ascii="Times New Roman" w:eastAsia="標楷體" w:hAnsi="Times New Roman"/>
          <w:color w:val="000000" w:themeColor="text1"/>
          <w:sz w:val="24"/>
          <w:szCs w:val="24"/>
        </w:rPr>
        <w:t>為主，並</w:t>
      </w:r>
      <w:r w:rsidR="00C7227C" w:rsidRPr="005E4D6E">
        <w:rPr>
          <w:rFonts w:ascii="Times New Roman" w:eastAsia="標楷體" w:hAnsi="Times New Roman"/>
          <w:color w:val="000000" w:themeColor="text1"/>
          <w:sz w:val="24"/>
          <w:szCs w:val="24"/>
        </w:rPr>
        <w:t>請依不動產估價技術規則規定詳加計算填載。</w:t>
      </w:r>
      <w:r w:rsidRPr="005E4D6E">
        <w:rPr>
          <w:rFonts w:ascii="Times New Roman" w:eastAsia="標楷體" w:hAnsi="Times New Roman"/>
          <w:color w:val="000000" w:themeColor="text1"/>
          <w:sz w:val="24"/>
          <w:szCs w:val="24"/>
        </w:rPr>
        <w:t>如採用其他方法者，應於報告書內補充說明，惟仍應符合不動產估價技術規則規定。</w:t>
      </w:r>
    </w:p>
    <w:p w:rsidR="00F14559" w:rsidRPr="005E4D6E" w:rsidRDefault="00F14559" w:rsidP="00F14559">
      <w:pPr>
        <w:pStyle w:val="DefaultText"/>
        <w:spacing w:before="40" w:after="40" w:line="440" w:lineRule="exact"/>
        <w:ind w:left="2272"/>
        <w:jc w:val="both"/>
        <w:rPr>
          <w:rFonts w:ascii="Times New Roman" w:eastAsia="標楷體" w:hAnsi="Times New Roman"/>
          <w:color w:val="000000" w:themeColor="text1"/>
          <w:sz w:val="24"/>
          <w:szCs w:val="24"/>
        </w:rPr>
      </w:pPr>
    </w:p>
    <w:p w:rsidR="00C7227C" w:rsidRPr="005E4D6E" w:rsidRDefault="00C7227C" w:rsidP="00C7227C">
      <w:pPr>
        <w:pStyle w:val="CCISa"/>
        <w:numPr>
          <w:ilvl w:val="0"/>
          <w:numId w:val="0"/>
        </w:numPr>
        <w:spacing w:line="400" w:lineRule="exact"/>
        <w:ind w:left="1843"/>
        <w:rPr>
          <w:rFonts w:ascii="Times New Roman" w:eastAsia="標楷體"/>
          <w:color w:val="000000" w:themeColor="text1"/>
          <w:sz w:val="28"/>
          <w:szCs w:val="28"/>
        </w:rPr>
      </w:pPr>
      <w:r w:rsidRPr="005E4D6E">
        <w:rPr>
          <w:rFonts w:ascii="Times New Roman" w:eastAsia="標楷體"/>
          <w:color w:val="000000" w:themeColor="text1"/>
          <w:sz w:val="28"/>
          <w:szCs w:val="28"/>
        </w:rPr>
        <w:t>G.</w:t>
      </w:r>
      <w:r w:rsidRPr="005E4D6E">
        <w:rPr>
          <w:rFonts w:ascii="Times New Roman" w:eastAsia="標楷體"/>
          <w:color w:val="000000" w:themeColor="text1"/>
          <w:sz w:val="28"/>
          <w:szCs w:val="28"/>
        </w:rPr>
        <w:t>收益價格評估</w:t>
      </w:r>
    </w:p>
    <w:p w:rsidR="00D61A47" w:rsidRPr="005E4D6E" w:rsidRDefault="00C7227C" w:rsidP="00C7227C">
      <w:pPr>
        <w:pStyle w:val="DefaultText"/>
        <w:spacing w:before="40" w:after="40" w:line="440" w:lineRule="exact"/>
        <w:ind w:left="1890" w:firstLineChars="5" w:firstLine="12"/>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rPr>
        <w:t>《注意須知</w:t>
      </w:r>
      <w:r w:rsidRPr="005E4D6E">
        <w:rPr>
          <w:rFonts w:ascii="Times New Roman" w:eastAsia="標楷體" w:hAnsi="Times New Roman"/>
          <w:color w:val="000000" w:themeColor="text1"/>
          <w:sz w:val="24"/>
          <w:szCs w:val="24"/>
        </w:rPr>
        <w:t>》</w:t>
      </w:r>
    </w:p>
    <w:p w:rsidR="00C7227C" w:rsidRPr="005E4D6E" w:rsidRDefault="00C7227C" w:rsidP="00D61A47">
      <w:pPr>
        <w:pStyle w:val="DefaultText"/>
        <w:numPr>
          <w:ilvl w:val="0"/>
          <w:numId w:val="21"/>
        </w:numPr>
        <w:spacing w:before="40" w:after="40" w:line="440" w:lineRule="exact"/>
        <w:ind w:left="2552"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請依不動產估價技術規則規定詳加計算填載。</w:t>
      </w:r>
    </w:p>
    <w:p w:rsidR="00C7227C" w:rsidRPr="005E4D6E" w:rsidRDefault="00C7227C" w:rsidP="00C7227C">
      <w:pPr>
        <w:pStyle w:val="CCISa"/>
        <w:numPr>
          <w:ilvl w:val="0"/>
          <w:numId w:val="0"/>
        </w:numPr>
        <w:spacing w:line="400" w:lineRule="exact"/>
        <w:ind w:left="1843"/>
        <w:rPr>
          <w:rFonts w:ascii="Times New Roman" w:eastAsia="標楷體"/>
          <w:color w:val="000000" w:themeColor="text1"/>
          <w:u w:val="double"/>
        </w:rPr>
      </w:pPr>
    </w:p>
    <w:p w:rsidR="00C7227C" w:rsidRPr="005E4D6E" w:rsidRDefault="00C7227C" w:rsidP="00C7227C">
      <w:pPr>
        <w:pStyle w:val="CCISa"/>
        <w:numPr>
          <w:ilvl w:val="0"/>
          <w:numId w:val="0"/>
        </w:numPr>
        <w:spacing w:line="400" w:lineRule="exact"/>
        <w:ind w:leftChars="650" w:left="1560" w:firstLineChars="200" w:firstLine="520"/>
        <w:rPr>
          <w:rFonts w:ascii="Times New Roman" w:eastAsia="標楷體"/>
          <w:color w:val="000000" w:themeColor="text1"/>
        </w:rPr>
      </w:pPr>
      <w:r w:rsidRPr="005E4D6E">
        <w:rPr>
          <w:rFonts w:ascii="Times New Roman" w:eastAsia="標楷體"/>
          <w:color w:val="000000" w:themeColor="text1"/>
        </w:rPr>
        <w:br w:type="page"/>
      </w:r>
    </w:p>
    <w:p w:rsidR="00C7227C" w:rsidRPr="005E4D6E" w:rsidRDefault="00C7227C" w:rsidP="00C7227C">
      <w:pPr>
        <w:pStyle w:val="DefaultText"/>
        <w:suppressAutoHyphens w:val="0"/>
        <w:adjustRightInd w:val="0"/>
        <w:snapToGrid w:val="0"/>
        <w:spacing w:before="40" w:after="40" w:line="440" w:lineRule="exact"/>
        <w:ind w:left="1360"/>
        <w:jc w:val="both"/>
        <w:rPr>
          <w:rFonts w:ascii="Times New Roman" w:eastAsia="標楷體" w:hAnsi="Times New Roman"/>
          <w:color w:val="000000" w:themeColor="text1"/>
        </w:rPr>
      </w:pPr>
      <w:r w:rsidRPr="005E4D6E">
        <w:rPr>
          <w:rFonts w:ascii="Times New Roman" w:eastAsia="標楷體" w:hAnsi="Times New Roman"/>
          <w:color w:val="000000" w:themeColor="text1"/>
        </w:rPr>
        <w:lastRenderedPageBreak/>
        <w:t>5.</w:t>
      </w:r>
      <w:r w:rsidRPr="005E4D6E">
        <w:rPr>
          <w:rFonts w:ascii="Times New Roman" w:eastAsia="標楷體" w:hAnsi="Times New Roman"/>
          <w:color w:val="000000" w:themeColor="text1"/>
        </w:rPr>
        <w:t>開發成本及各項費用評估</w:t>
      </w:r>
    </w:p>
    <w:p w:rsidR="00C7227C" w:rsidRPr="005E4D6E" w:rsidRDefault="00C7227C" w:rsidP="00506C96">
      <w:pPr>
        <w:pStyle w:val="CCISa"/>
        <w:numPr>
          <w:ilvl w:val="0"/>
          <w:numId w:val="0"/>
        </w:numPr>
        <w:spacing w:line="400" w:lineRule="exact"/>
        <w:ind w:leftChars="709" w:left="1702"/>
        <w:rPr>
          <w:rFonts w:ascii="Times New Roman" w:eastAsia="標楷體"/>
          <w:color w:val="000000" w:themeColor="text1"/>
          <w:sz w:val="24"/>
          <w:szCs w:val="24"/>
        </w:rPr>
      </w:pPr>
      <w:r w:rsidRPr="005E4D6E">
        <w:rPr>
          <w:rFonts w:ascii="Times New Roman" w:eastAsia="標楷體"/>
          <w:color w:val="000000" w:themeColor="text1"/>
          <w:sz w:val="24"/>
          <w:szCs w:val="24"/>
        </w:rPr>
        <w:t>各項成本費用：經計算後為</w:t>
      </w:r>
      <w:r w:rsidRPr="005E4D6E">
        <w:rPr>
          <w:rFonts w:ascii="Times New Roman" w:eastAsia="標楷體"/>
          <w:color w:val="000000" w:themeColor="text1"/>
          <w:sz w:val="24"/>
          <w:szCs w:val="24"/>
        </w:rPr>
        <w:t>____</w:t>
      </w:r>
      <w:r w:rsidR="00036305" w:rsidRPr="005E4D6E">
        <w:rPr>
          <w:rFonts w:ascii="Times New Roman" w:eastAsia="標楷體"/>
          <w:color w:val="000000" w:themeColor="text1"/>
          <w:sz w:val="24"/>
          <w:szCs w:val="24"/>
        </w:rPr>
        <w:t>元，見「土地開發分析價格</w:t>
      </w:r>
      <w:r w:rsidRPr="005E4D6E">
        <w:rPr>
          <w:rFonts w:ascii="Times New Roman" w:eastAsia="標楷體"/>
          <w:color w:val="000000" w:themeColor="text1"/>
          <w:sz w:val="24"/>
          <w:szCs w:val="24"/>
        </w:rPr>
        <w:t>表</w:t>
      </w:r>
      <w:r w:rsidR="00036305" w:rsidRPr="005E4D6E">
        <w:rPr>
          <w:rFonts w:ascii="Times New Roman" w:eastAsia="標楷體"/>
          <w:color w:val="000000" w:themeColor="text1"/>
          <w:sz w:val="24"/>
          <w:szCs w:val="24"/>
        </w:rPr>
        <w:t>」</w:t>
      </w:r>
      <w:r w:rsidRPr="005E4D6E">
        <w:rPr>
          <w:rFonts w:ascii="Times New Roman" w:eastAsia="標楷體"/>
          <w:color w:val="000000" w:themeColor="text1"/>
          <w:sz w:val="24"/>
          <w:szCs w:val="24"/>
        </w:rPr>
        <w:t>。</w:t>
      </w:r>
    </w:p>
    <w:p w:rsidR="00C7227C" w:rsidRPr="005E4D6E" w:rsidRDefault="00C7227C" w:rsidP="00C7227C">
      <w:pPr>
        <w:pStyle w:val="DefaultText"/>
        <w:spacing w:before="40" w:after="40" w:line="440" w:lineRule="exact"/>
        <w:ind w:left="156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《注意須知》</w:t>
      </w:r>
    </w:p>
    <w:p w:rsidR="00C7227C" w:rsidRPr="005E4D6E" w:rsidRDefault="00C7227C" w:rsidP="00D61A47">
      <w:pPr>
        <w:pStyle w:val="DefaultText"/>
        <w:numPr>
          <w:ilvl w:val="0"/>
          <w:numId w:val="21"/>
        </w:numPr>
        <w:spacing w:before="40" w:after="40" w:line="440" w:lineRule="exact"/>
        <w:ind w:left="1985"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營造成本依據四號公報，並參考</w:t>
      </w:r>
      <w:r w:rsidR="00CF0333" w:rsidRPr="005E4D6E">
        <w:rPr>
          <w:rFonts w:ascii="Times New Roman" w:eastAsia="標楷體" w:hAnsi="Times New Roman"/>
          <w:color w:val="000000" w:themeColor="text1"/>
          <w:sz w:val="24"/>
          <w:szCs w:val="24"/>
        </w:rPr>
        <w:t>委託人</w:t>
      </w:r>
      <w:r w:rsidR="00CF0333" w:rsidRPr="005E4D6E">
        <w:rPr>
          <w:rFonts w:ascii="Times New Roman" w:eastAsia="標楷體" w:hAnsi="Times New Roman"/>
          <w:color w:val="000000" w:themeColor="text1"/>
          <w:sz w:val="24"/>
          <w:szCs w:val="24"/>
        </w:rPr>
        <w:t>(</w:t>
      </w:r>
      <w:r w:rsidR="00CF0333" w:rsidRPr="005E4D6E">
        <w:rPr>
          <w:rFonts w:ascii="Times New Roman" w:eastAsia="標楷體" w:hAnsi="Times New Roman"/>
          <w:color w:val="000000" w:themeColor="text1"/>
          <w:sz w:val="24"/>
          <w:szCs w:val="24"/>
        </w:rPr>
        <w:t>或申請人</w:t>
      </w:r>
      <w:r w:rsidR="00CF0333" w:rsidRPr="005E4D6E">
        <w:rPr>
          <w:rFonts w:ascii="Times New Roman" w:eastAsia="標楷體" w:hAnsi="Times New Roman"/>
          <w:color w:val="000000" w:themeColor="text1"/>
          <w:sz w:val="24"/>
          <w:szCs w:val="24"/>
        </w:rPr>
        <w:t>)</w:t>
      </w:r>
      <w:r w:rsidR="00CF0333" w:rsidRPr="005E4D6E">
        <w:rPr>
          <w:rFonts w:ascii="Times New Roman" w:eastAsia="標楷體" w:hAnsi="Times New Roman"/>
          <w:color w:val="000000" w:themeColor="text1"/>
          <w:sz w:val="24"/>
          <w:szCs w:val="24"/>
        </w:rPr>
        <w:t>提供之建材設備調整</w:t>
      </w:r>
      <w:r w:rsidRPr="005E4D6E">
        <w:rPr>
          <w:rFonts w:ascii="Times New Roman" w:eastAsia="標楷體" w:hAnsi="Times New Roman"/>
          <w:color w:val="000000" w:themeColor="text1"/>
          <w:sz w:val="24"/>
          <w:szCs w:val="24"/>
        </w:rPr>
        <w:t>，該項資料若委託者</w:t>
      </w:r>
      <w:r w:rsidR="00907DA2" w:rsidRPr="005E4D6E">
        <w:rPr>
          <w:rFonts w:ascii="Times New Roman" w:eastAsia="標楷體" w:hAnsi="Times New Roman"/>
          <w:color w:val="000000" w:themeColor="text1"/>
          <w:sz w:val="24"/>
          <w:szCs w:val="24"/>
        </w:rPr>
        <w:t>未</w:t>
      </w:r>
      <w:r w:rsidRPr="005E4D6E">
        <w:rPr>
          <w:rFonts w:ascii="Times New Roman" w:eastAsia="標楷體" w:hAnsi="Times New Roman"/>
          <w:color w:val="000000" w:themeColor="text1"/>
          <w:sz w:val="24"/>
          <w:szCs w:val="24"/>
        </w:rPr>
        <w:t>提供，則由估價師依當地合理房價水準，參考中華民國不動產估價師全國聯合會四號公報標準造價推估其合理造價水準，並考量地下室開挖層數、樓層高度</w:t>
      </w:r>
      <w:r w:rsidR="00CF0333" w:rsidRPr="005E4D6E">
        <w:rPr>
          <w:rFonts w:ascii="Times New Roman" w:eastAsia="標楷體" w:hAnsi="Times New Roman"/>
          <w:color w:val="000000" w:themeColor="text1"/>
          <w:sz w:val="24"/>
          <w:szCs w:val="24"/>
        </w:rPr>
        <w:t>、綠建築、有無連續壁</w:t>
      </w:r>
      <w:r w:rsidRPr="005E4D6E">
        <w:rPr>
          <w:rFonts w:ascii="Times New Roman" w:eastAsia="標楷體" w:hAnsi="Times New Roman"/>
          <w:color w:val="000000" w:themeColor="text1"/>
          <w:sz w:val="24"/>
          <w:szCs w:val="24"/>
        </w:rPr>
        <w:t>及建築工程類物價指數</w:t>
      </w:r>
      <w:r w:rsidR="00CF0333" w:rsidRPr="005E4D6E">
        <w:rPr>
          <w:rFonts w:ascii="Times New Roman" w:eastAsia="標楷體" w:hAnsi="Times New Roman"/>
          <w:color w:val="000000" w:themeColor="text1"/>
          <w:sz w:val="24"/>
          <w:szCs w:val="24"/>
        </w:rPr>
        <w:t>…</w:t>
      </w:r>
      <w:r w:rsidRPr="005E4D6E">
        <w:rPr>
          <w:rFonts w:ascii="Times New Roman" w:eastAsia="標楷體" w:hAnsi="Times New Roman"/>
          <w:color w:val="000000" w:themeColor="text1"/>
          <w:sz w:val="24"/>
          <w:szCs w:val="24"/>
        </w:rPr>
        <w:t>等因素調整等因素調整，並敘明</w:t>
      </w:r>
      <w:r w:rsidR="00CF0333" w:rsidRPr="005E4D6E">
        <w:rPr>
          <w:rFonts w:ascii="Times New Roman" w:eastAsia="標楷體" w:hAnsi="Times New Roman"/>
          <w:color w:val="000000" w:themeColor="text1"/>
          <w:sz w:val="24"/>
          <w:szCs w:val="24"/>
        </w:rPr>
        <w:t>理由</w:t>
      </w:r>
      <w:r w:rsidRPr="005E4D6E">
        <w:rPr>
          <w:rFonts w:ascii="Times New Roman" w:eastAsia="標楷體" w:hAnsi="Times New Roman"/>
          <w:color w:val="000000" w:themeColor="text1"/>
          <w:sz w:val="24"/>
          <w:szCs w:val="24"/>
        </w:rPr>
        <w:t>。</w:t>
      </w:r>
    </w:p>
    <w:p w:rsidR="00C7227C" w:rsidRPr="005E4D6E" w:rsidRDefault="00C7227C" w:rsidP="00D61A47">
      <w:pPr>
        <w:pStyle w:val="DefaultText"/>
        <w:numPr>
          <w:ilvl w:val="0"/>
          <w:numId w:val="21"/>
        </w:numPr>
        <w:spacing w:before="40" w:after="40" w:line="440" w:lineRule="exact"/>
        <w:ind w:left="1985" w:hanging="280"/>
        <w:jc w:val="both"/>
        <w:rPr>
          <w:rFonts w:ascii="Times New Roman" w:eastAsia="標楷體" w:hAnsi="Times New Roman"/>
          <w:color w:val="FF0000"/>
          <w:sz w:val="24"/>
          <w:szCs w:val="24"/>
        </w:rPr>
      </w:pPr>
      <w:r w:rsidRPr="005E4D6E">
        <w:rPr>
          <w:rFonts w:ascii="Times New Roman" w:eastAsia="標楷體" w:hAnsi="Times New Roman"/>
          <w:color w:val="000000" w:themeColor="text1"/>
          <w:sz w:val="24"/>
          <w:szCs w:val="24"/>
        </w:rPr>
        <w:t>資本利息綜合利率計算之土地開發年數與建築工期，</w:t>
      </w:r>
      <w:r w:rsidR="00DB3019" w:rsidRPr="005E4D6E">
        <w:rPr>
          <w:rFonts w:ascii="Times New Roman" w:eastAsia="標楷體" w:hAnsi="Times New Roman"/>
          <w:color w:val="000000" w:themeColor="text1"/>
          <w:sz w:val="24"/>
          <w:szCs w:val="24"/>
        </w:rPr>
        <w:t>土地開發年期應依不動產估價技術規則第</w:t>
      </w:r>
      <w:r w:rsidR="00DB3019" w:rsidRPr="005E4D6E">
        <w:rPr>
          <w:rFonts w:ascii="Times New Roman" w:eastAsia="標楷體" w:hAnsi="Times New Roman"/>
          <w:color w:val="000000" w:themeColor="text1"/>
          <w:sz w:val="24"/>
          <w:szCs w:val="24"/>
        </w:rPr>
        <w:t>80</w:t>
      </w:r>
      <w:r w:rsidR="00DB3019" w:rsidRPr="005E4D6E">
        <w:rPr>
          <w:rFonts w:ascii="Times New Roman" w:eastAsia="標楷體" w:hAnsi="Times New Roman"/>
          <w:color w:val="000000" w:themeColor="text1"/>
          <w:sz w:val="24"/>
          <w:szCs w:val="24"/>
        </w:rPr>
        <w:t>條規定計算，建築工期則依不動產估價技術規則第</w:t>
      </w:r>
      <w:r w:rsidR="00DB3019" w:rsidRPr="005E4D6E">
        <w:rPr>
          <w:rFonts w:ascii="Times New Roman" w:eastAsia="標楷體" w:hAnsi="Times New Roman"/>
          <w:color w:val="000000" w:themeColor="text1"/>
          <w:sz w:val="24"/>
          <w:szCs w:val="24"/>
        </w:rPr>
        <w:t>60</w:t>
      </w:r>
      <w:r w:rsidR="00DB3019" w:rsidRPr="005E4D6E">
        <w:rPr>
          <w:rFonts w:ascii="Times New Roman" w:eastAsia="標楷體" w:hAnsi="Times New Roman"/>
          <w:color w:val="000000" w:themeColor="text1"/>
          <w:sz w:val="24"/>
          <w:szCs w:val="24"/>
        </w:rPr>
        <w:t>條規定計算</w:t>
      </w:r>
      <w:r w:rsidR="00907DA2" w:rsidRPr="005E4D6E">
        <w:rPr>
          <w:rFonts w:ascii="Times New Roman" w:eastAsia="標楷體" w:hAnsi="Times New Roman"/>
          <w:color w:val="FF0000"/>
          <w:sz w:val="24"/>
          <w:szCs w:val="24"/>
        </w:rPr>
        <w:t>，</w:t>
      </w:r>
      <w:r w:rsidR="00DC4FD6" w:rsidRPr="00DC4FD6">
        <w:rPr>
          <w:rFonts w:ascii="Times New Roman" w:eastAsia="標楷體" w:hAnsi="Times New Roman" w:hint="eastAsia"/>
          <w:color w:val="FF0000"/>
          <w:sz w:val="24"/>
          <w:szCs w:val="24"/>
        </w:rPr>
        <w:t>如</w:t>
      </w:r>
      <w:r w:rsidR="00DC4FD6" w:rsidRPr="00DC4FD6">
        <w:rPr>
          <w:rFonts w:ascii="Times New Roman" w:eastAsia="標楷體" w:hAnsi="Times New Roman"/>
          <w:color w:val="FF0000"/>
          <w:sz w:val="24"/>
          <w:szCs w:val="24"/>
        </w:rPr>
        <w:t>土地開發年期</w:t>
      </w:r>
      <w:r w:rsidR="00DC4FD6" w:rsidRPr="00DC4FD6">
        <w:rPr>
          <w:rFonts w:ascii="Times New Roman" w:eastAsia="標楷體" w:hAnsi="Times New Roman" w:hint="eastAsia"/>
          <w:color w:val="FF0000"/>
          <w:sz w:val="24"/>
          <w:szCs w:val="24"/>
        </w:rPr>
        <w:t>與</w:t>
      </w:r>
      <w:r w:rsidR="00DC4FD6" w:rsidRPr="00DC4FD6">
        <w:rPr>
          <w:rFonts w:ascii="Times New Roman" w:eastAsia="標楷體" w:hAnsi="Times New Roman"/>
          <w:color w:val="FF0000"/>
          <w:sz w:val="24"/>
          <w:szCs w:val="24"/>
        </w:rPr>
        <w:t>建築工期</w:t>
      </w:r>
      <w:r w:rsidR="00DC4FD6" w:rsidRPr="00DC4FD6">
        <w:rPr>
          <w:rFonts w:ascii="Times New Roman" w:eastAsia="標楷體" w:hAnsi="Times New Roman" w:hint="eastAsia"/>
          <w:color w:val="FF0000"/>
          <w:sz w:val="24"/>
          <w:szCs w:val="24"/>
        </w:rPr>
        <w:t>不同時，</w:t>
      </w:r>
      <w:r w:rsidR="00907DA2" w:rsidRPr="00DC4FD6">
        <w:rPr>
          <w:rFonts w:ascii="Times New Roman" w:eastAsia="標楷體" w:hAnsi="Times New Roman"/>
          <w:color w:val="FF0000"/>
          <w:sz w:val="24"/>
          <w:szCs w:val="24"/>
        </w:rPr>
        <w:t>資本利息綜</w:t>
      </w:r>
      <w:r w:rsidR="00907DA2" w:rsidRPr="005E4D6E">
        <w:rPr>
          <w:rFonts w:ascii="Times New Roman" w:eastAsia="標楷體" w:hAnsi="Times New Roman"/>
          <w:color w:val="FF0000"/>
          <w:sz w:val="24"/>
          <w:szCs w:val="24"/>
        </w:rPr>
        <w:t>合利率請依技術規則第</w:t>
      </w:r>
      <w:r w:rsidR="00907DA2" w:rsidRPr="005E4D6E">
        <w:rPr>
          <w:rFonts w:ascii="Times New Roman" w:eastAsia="標楷體" w:hAnsi="Times New Roman"/>
          <w:color w:val="FF0000"/>
          <w:sz w:val="24"/>
          <w:szCs w:val="24"/>
        </w:rPr>
        <w:t>79</w:t>
      </w:r>
      <w:r w:rsidR="00907DA2" w:rsidRPr="005E4D6E">
        <w:rPr>
          <w:rFonts w:ascii="Times New Roman" w:eastAsia="標楷體" w:hAnsi="Times New Roman"/>
          <w:color w:val="FF0000"/>
          <w:sz w:val="24"/>
          <w:szCs w:val="24"/>
        </w:rPr>
        <w:t>條第</w:t>
      </w:r>
      <w:r w:rsidR="00907DA2" w:rsidRPr="005E4D6E">
        <w:rPr>
          <w:rFonts w:ascii="Times New Roman" w:eastAsia="標楷體" w:hAnsi="Times New Roman"/>
          <w:color w:val="FF0000"/>
          <w:sz w:val="24"/>
          <w:szCs w:val="24"/>
        </w:rPr>
        <w:t>2</w:t>
      </w:r>
      <w:r w:rsidR="00907DA2" w:rsidRPr="005E4D6E">
        <w:rPr>
          <w:rFonts w:ascii="Times New Roman" w:eastAsia="標楷體" w:hAnsi="Times New Roman"/>
          <w:color w:val="FF0000"/>
          <w:sz w:val="24"/>
          <w:szCs w:val="24"/>
        </w:rPr>
        <w:t>項規定分別計算。</w:t>
      </w:r>
    </w:p>
    <w:p w:rsidR="00C554E8" w:rsidRPr="005E4D6E" w:rsidRDefault="00C554E8" w:rsidP="00D61A47">
      <w:pPr>
        <w:pStyle w:val="DefaultText"/>
        <w:numPr>
          <w:ilvl w:val="0"/>
          <w:numId w:val="21"/>
        </w:numPr>
        <w:spacing w:before="40" w:after="40" w:line="440" w:lineRule="exact"/>
        <w:ind w:left="1985" w:hanging="280"/>
        <w:jc w:val="both"/>
        <w:rPr>
          <w:rFonts w:ascii="Times New Roman" w:eastAsia="標楷體" w:hAnsi="Times New Roman"/>
          <w:color w:val="FF0000"/>
          <w:sz w:val="24"/>
          <w:szCs w:val="24"/>
        </w:rPr>
      </w:pPr>
      <w:proofErr w:type="gramStart"/>
      <w:r w:rsidRPr="005E4D6E">
        <w:rPr>
          <w:rFonts w:ascii="Times New Roman" w:eastAsia="標楷體" w:hAnsi="Times New Roman"/>
          <w:color w:val="FF0000"/>
          <w:sz w:val="24"/>
          <w:szCs w:val="24"/>
        </w:rPr>
        <w:t>勘估標</w:t>
      </w:r>
      <w:proofErr w:type="gramEnd"/>
      <w:r w:rsidRPr="005E4D6E">
        <w:rPr>
          <w:rFonts w:ascii="Times New Roman" w:eastAsia="標楷體" w:hAnsi="Times New Roman"/>
          <w:color w:val="FF0000"/>
          <w:sz w:val="24"/>
          <w:szCs w:val="24"/>
        </w:rPr>
        <w:t>的是否需要經都市設計審議，請依據細部計畫土管、</w:t>
      </w:r>
      <w:proofErr w:type="gramStart"/>
      <w:r w:rsidRPr="005E4D6E">
        <w:rPr>
          <w:rFonts w:ascii="Times New Roman" w:eastAsia="標楷體" w:hAnsi="Times New Roman"/>
          <w:color w:val="FF0000"/>
          <w:sz w:val="24"/>
          <w:szCs w:val="24"/>
        </w:rPr>
        <w:t>臺</w:t>
      </w:r>
      <w:proofErr w:type="gramEnd"/>
      <w:r w:rsidRPr="005E4D6E">
        <w:rPr>
          <w:rFonts w:ascii="Times New Roman" w:eastAsia="標楷體" w:hAnsi="Times New Roman"/>
          <w:color w:val="FF0000"/>
          <w:sz w:val="24"/>
          <w:szCs w:val="24"/>
        </w:rPr>
        <w:t>中市都市設計審議規範與</w:t>
      </w:r>
      <w:proofErr w:type="gramStart"/>
      <w:r w:rsidRPr="005E4D6E">
        <w:rPr>
          <w:rFonts w:ascii="Times New Roman" w:eastAsia="標楷體" w:hAnsi="Times New Roman"/>
          <w:color w:val="FF0000"/>
          <w:sz w:val="24"/>
          <w:szCs w:val="24"/>
        </w:rPr>
        <w:t>臺</w:t>
      </w:r>
      <w:proofErr w:type="gramEnd"/>
      <w:r w:rsidRPr="005E4D6E">
        <w:rPr>
          <w:rFonts w:ascii="Times New Roman" w:eastAsia="標楷體" w:hAnsi="Times New Roman"/>
          <w:color w:val="FF0000"/>
          <w:sz w:val="24"/>
          <w:szCs w:val="24"/>
        </w:rPr>
        <w:t>中市實施都市計畫容積移轉審查許可條件及作業要點第</w:t>
      </w:r>
      <w:r w:rsidRPr="005E4D6E">
        <w:rPr>
          <w:rFonts w:ascii="Times New Roman" w:eastAsia="標楷體" w:hAnsi="Times New Roman"/>
          <w:color w:val="FF0000"/>
          <w:sz w:val="24"/>
          <w:szCs w:val="24"/>
        </w:rPr>
        <w:t>9</w:t>
      </w:r>
      <w:r w:rsidRPr="005E4D6E">
        <w:rPr>
          <w:rFonts w:ascii="Times New Roman" w:eastAsia="標楷體" w:hAnsi="Times New Roman"/>
          <w:color w:val="FF0000"/>
          <w:sz w:val="24"/>
          <w:szCs w:val="24"/>
        </w:rPr>
        <w:t>點等規定與</w:t>
      </w:r>
      <w:proofErr w:type="gramStart"/>
      <w:r w:rsidRPr="005E4D6E">
        <w:rPr>
          <w:rFonts w:ascii="Times New Roman" w:eastAsia="標楷體" w:hAnsi="Times New Roman"/>
          <w:color w:val="FF0000"/>
          <w:sz w:val="24"/>
          <w:szCs w:val="24"/>
        </w:rPr>
        <w:t>勘估標的容獎加容移</w:t>
      </w:r>
      <w:proofErr w:type="gramEnd"/>
      <w:r w:rsidRPr="005E4D6E">
        <w:rPr>
          <w:rFonts w:ascii="Times New Roman" w:eastAsia="標楷體" w:hAnsi="Times New Roman"/>
          <w:color w:val="FF0000"/>
          <w:sz w:val="24"/>
          <w:szCs w:val="24"/>
        </w:rPr>
        <w:t>之基本假設後判斷之。</w:t>
      </w:r>
    </w:p>
    <w:p w:rsidR="00907DA2" w:rsidRPr="005E4D6E" w:rsidRDefault="00907DA2" w:rsidP="00D61A47">
      <w:pPr>
        <w:pStyle w:val="DefaultText"/>
        <w:numPr>
          <w:ilvl w:val="0"/>
          <w:numId w:val="21"/>
        </w:numPr>
        <w:spacing w:before="40" w:after="40" w:line="440" w:lineRule="exact"/>
        <w:ind w:left="1985" w:hanging="280"/>
        <w:jc w:val="both"/>
        <w:rPr>
          <w:rFonts w:ascii="Times New Roman" w:eastAsia="標楷體" w:hAnsi="Times New Roman"/>
          <w:color w:val="FF0000"/>
          <w:sz w:val="24"/>
          <w:szCs w:val="24"/>
        </w:rPr>
      </w:pPr>
      <w:r w:rsidRPr="005E4D6E">
        <w:rPr>
          <w:rFonts w:ascii="Times New Roman" w:eastAsia="標楷體" w:hAnsi="Times New Roman"/>
          <w:color w:val="FF0000"/>
          <w:sz w:val="24"/>
          <w:szCs w:val="24"/>
        </w:rPr>
        <w:t>利潤率原則應符合四號公報附表二之規定。</w:t>
      </w:r>
    </w:p>
    <w:p w:rsidR="00F14559" w:rsidRPr="005E4D6E" w:rsidRDefault="00F14559" w:rsidP="00F14559">
      <w:pPr>
        <w:pStyle w:val="DefaultText"/>
        <w:spacing w:before="40" w:after="40" w:line="440" w:lineRule="exact"/>
        <w:ind w:left="1705"/>
        <w:jc w:val="both"/>
        <w:rPr>
          <w:rFonts w:ascii="Times New Roman" w:eastAsia="標楷體" w:hAnsi="Times New Roman"/>
          <w:color w:val="000000" w:themeColor="text1"/>
          <w:sz w:val="24"/>
          <w:szCs w:val="24"/>
          <w:u w:val="single"/>
        </w:rPr>
      </w:pPr>
    </w:p>
    <w:p w:rsidR="00C7227C" w:rsidRPr="005E4D6E" w:rsidRDefault="00C7227C" w:rsidP="00C7227C">
      <w:pPr>
        <w:pStyle w:val="DefaultText"/>
        <w:suppressAutoHyphens w:val="0"/>
        <w:adjustRightInd w:val="0"/>
        <w:snapToGrid w:val="0"/>
        <w:spacing w:before="40" w:after="40" w:line="440" w:lineRule="exact"/>
        <w:ind w:left="1418"/>
        <w:jc w:val="both"/>
        <w:rPr>
          <w:rFonts w:ascii="Times New Roman" w:eastAsia="標楷體" w:hAnsi="Times New Roman"/>
          <w:color w:val="000000" w:themeColor="text1"/>
        </w:rPr>
      </w:pPr>
      <w:r w:rsidRPr="005E4D6E">
        <w:rPr>
          <w:rFonts w:ascii="Times New Roman" w:eastAsia="標楷體" w:hAnsi="Times New Roman"/>
          <w:color w:val="000000" w:themeColor="text1"/>
        </w:rPr>
        <w:t>6.</w:t>
      </w:r>
      <w:r w:rsidRPr="005E4D6E">
        <w:rPr>
          <w:rFonts w:ascii="Times New Roman" w:eastAsia="標楷體" w:hAnsi="Times New Roman"/>
          <w:color w:val="000000" w:themeColor="text1"/>
        </w:rPr>
        <w:t>土地開發分析價格</w:t>
      </w:r>
    </w:p>
    <w:p w:rsidR="00C7227C" w:rsidRPr="005E4D6E" w:rsidRDefault="00C7227C" w:rsidP="00506C96">
      <w:pPr>
        <w:pStyle w:val="CCISa"/>
        <w:numPr>
          <w:ilvl w:val="0"/>
          <w:numId w:val="0"/>
        </w:numPr>
        <w:spacing w:line="400" w:lineRule="exact"/>
        <w:ind w:leftChars="700" w:left="1680" w:firstLineChars="200" w:firstLine="480"/>
        <w:rPr>
          <w:rFonts w:ascii="Times New Roman" w:eastAsia="標楷體"/>
          <w:color w:val="000000" w:themeColor="text1"/>
          <w:sz w:val="24"/>
          <w:szCs w:val="24"/>
        </w:rPr>
      </w:pPr>
      <w:r w:rsidRPr="005E4D6E">
        <w:rPr>
          <w:rFonts w:ascii="Times New Roman" w:eastAsia="標楷體"/>
          <w:color w:val="000000" w:themeColor="text1"/>
          <w:sz w:val="24"/>
          <w:szCs w:val="24"/>
        </w:rPr>
        <w:t>經土地開發分析法評估後，求取土地含容積移入時總值為</w:t>
      </w:r>
      <w:r w:rsidR="00CF0333" w:rsidRPr="005E4D6E">
        <w:rPr>
          <w:rFonts w:ascii="Times New Roman" w:eastAsia="標楷體"/>
          <w:color w:val="000000" w:themeColor="text1"/>
          <w:sz w:val="24"/>
          <w:szCs w:val="24"/>
          <w:u w:val="single"/>
        </w:rPr>
        <w:t xml:space="preserve">  </w:t>
      </w:r>
      <w:r w:rsidRPr="005E4D6E">
        <w:rPr>
          <w:rFonts w:ascii="Times New Roman" w:eastAsia="標楷體"/>
          <w:color w:val="000000" w:themeColor="text1"/>
          <w:sz w:val="24"/>
          <w:szCs w:val="24"/>
          <w:u w:val="single"/>
        </w:rPr>
        <w:t xml:space="preserve"> </w:t>
      </w:r>
      <w:r w:rsidRPr="005E4D6E">
        <w:rPr>
          <w:rFonts w:ascii="Times New Roman" w:eastAsia="標楷體"/>
          <w:color w:val="000000" w:themeColor="text1"/>
          <w:sz w:val="24"/>
          <w:szCs w:val="24"/>
        </w:rPr>
        <w:t>元。土地開發分析價格試算表如下表：</w:t>
      </w:r>
    </w:p>
    <w:p w:rsidR="002B5D46" w:rsidRPr="005E4D6E" w:rsidRDefault="002B5D46">
      <w:pPr>
        <w:widowControl/>
        <w:rPr>
          <w:rFonts w:ascii="Times New Roman" w:eastAsia="標楷體" w:hAnsi="Times New Roman" w:cs="Times New Roman"/>
          <w:color w:val="000000" w:themeColor="text1"/>
          <w:kern w:val="0"/>
          <w:szCs w:val="24"/>
        </w:rPr>
      </w:pPr>
      <w:r w:rsidRPr="005E4D6E">
        <w:rPr>
          <w:rFonts w:ascii="Times New Roman" w:eastAsia="標楷體" w:hAnsi="Times New Roman" w:cs="Times New Roman"/>
          <w:color w:val="000000" w:themeColor="text1"/>
          <w:szCs w:val="24"/>
        </w:rPr>
        <w:br w:type="page"/>
      </w:r>
    </w:p>
    <w:p w:rsidR="00C7227C" w:rsidRPr="005E4D6E" w:rsidRDefault="00C7227C" w:rsidP="002B5D46">
      <w:pPr>
        <w:pStyle w:val="CCISa"/>
        <w:numPr>
          <w:ilvl w:val="0"/>
          <w:numId w:val="0"/>
        </w:numPr>
        <w:spacing w:line="400" w:lineRule="exact"/>
        <w:ind w:left="1560" w:hangingChars="557" w:hanging="1560"/>
        <w:jc w:val="center"/>
        <w:rPr>
          <w:rFonts w:ascii="Times New Roman" w:eastAsia="標楷體"/>
          <w:color w:val="000000" w:themeColor="text1"/>
          <w:sz w:val="24"/>
          <w:szCs w:val="24"/>
        </w:rPr>
      </w:pPr>
      <w:r w:rsidRPr="005E4D6E">
        <w:rPr>
          <w:rFonts w:ascii="Times New Roman" w:eastAsia="標楷體"/>
          <w:color w:val="000000" w:themeColor="text1"/>
          <w:sz w:val="28"/>
          <w:szCs w:val="24"/>
        </w:rPr>
        <w:lastRenderedPageBreak/>
        <w:t>土地開發分析價格表</w:t>
      </w:r>
      <w:r w:rsidR="005136F3" w:rsidRPr="005E4D6E">
        <w:rPr>
          <w:rFonts w:ascii="Times New Roman" w:eastAsia="標楷體"/>
          <w:color w:val="000000" w:themeColor="text1"/>
          <w:sz w:val="28"/>
          <w:szCs w:val="24"/>
        </w:rPr>
        <w:t>(</w:t>
      </w:r>
      <w:r w:rsidR="005136F3" w:rsidRPr="005E4D6E">
        <w:rPr>
          <w:rFonts w:ascii="Times New Roman" w:eastAsia="標楷體"/>
          <w:color w:val="000000" w:themeColor="text1"/>
          <w:sz w:val="28"/>
          <w:szCs w:val="24"/>
        </w:rPr>
        <w:t>大樓</w:t>
      </w:r>
      <w:r w:rsidR="00F24EA1" w:rsidRPr="005E4D6E">
        <w:rPr>
          <w:rFonts w:ascii="Times New Roman" w:eastAsia="標楷體"/>
          <w:color w:val="000000" w:themeColor="text1"/>
          <w:sz w:val="28"/>
          <w:szCs w:val="24"/>
        </w:rPr>
        <w:t>或華廈</w:t>
      </w:r>
      <w:r w:rsidR="005136F3" w:rsidRPr="005E4D6E">
        <w:rPr>
          <w:rFonts w:ascii="Times New Roman" w:eastAsia="標楷體"/>
          <w:color w:val="000000" w:themeColor="text1"/>
          <w:sz w:val="28"/>
          <w:szCs w:val="24"/>
        </w:rPr>
        <w:t>)</w:t>
      </w:r>
    </w:p>
    <w:tbl>
      <w:tblPr>
        <w:tblW w:w="1084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1380"/>
        <w:gridCol w:w="1701"/>
        <w:gridCol w:w="172"/>
        <w:gridCol w:w="492"/>
        <w:gridCol w:w="1076"/>
        <w:gridCol w:w="343"/>
        <w:gridCol w:w="946"/>
        <w:gridCol w:w="251"/>
        <w:gridCol w:w="695"/>
        <w:gridCol w:w="831"/>
        <w:gridCol w:w="588"/>
        <w:gridCol w:w="473"/>
        <w:gridCol w:w="1893"/>
      </w:tblGrid>
      <w:tr w:rsidR="00295D44" w:rsidRPr="005E4D6E" w:rsidTr="00CF0333">
        <w:trPr>
          <w:trHeight w:val="340"/>
          <w:jc w:val="center"/>
        </w:trPr>
        <w:tc>
          <w:tcPr>
            <w:tcW w:w="10841" w:type="dxa"/>
            <w:gridSpan w:val="13"/>
            <w:tcBorders>
              <w:top w:val="single" w:sz="12" w:space="0" w:color="auto"/>
              <w:left w:val="single" w:sz="12" w:space="0" w:color="auto"/>
              <w:bottom w:val="single" w:sz="6" w:space="0" w:color="000000"/>
              <w:right w:val="single" w:sz="12" w:space="0" w:color="auto"/>
            </w:tcBorders>
            <w:shd w:val="clear" w:color="000000" w:fill="FFFFFF"/>
            <w:noWrap/>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土地開發分析法計算表</w:t>
            </w:r>
          </w:p>
        </w:tc>
      </w:tr>
      <w:tr w:rsidR="00295D44" w:rsidRPr="005E4D6E" w:rsidTr="00D51914">
        <w:trPr>
          <w:trHeight w:val="340"/>
          <w:jc w:val="center"/>
        </w:trPr>
        <w:tc>
          <w:tcPr>
            <w:tcW w:w="1380" w:type="dxa"/>
            <w:vMerge w:val="restart"/>
            <w:tcBorders>
              <w:top w:val="single" w:sz="6" w:space="0" w:color="000000"/>
              <w:left w:val="single" w:sz="12" w:space="0" w:color="auto"/>
              <w:bottom w:val="single" w:sz="6" w:space="0" w:color="000000"/>
            </w:tcBorders>
            <w:shd w:val="clear" w:color="000000" w:fill="FFFFFF"/>
            <w:textDirection w:val="tbRlV"/>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基本資料</w:t>
            </w:r>
          </w:p>
          <w:p w:rsidR="00C7227C" w:rsidRPr="005E4D6E" w:rsidRDefault="00C7227C" w:rsidP="00D51914">
            <w:pPr>
              <w:jc w:val="center"/>
              <w:rPr>
                <w:rFonts w:ascii="Times New Roman" w:eastAsia="標楷體" w:hAnsi="Times New Roman" w:cs="Times New Roman"/>
                <w:color w:val="000000" w:themeColor="text1"/>
                <w:sz w:val="22"/>
              </w:rPr>
            </w:pPr>
            <w:proofErr w:type="gramStart"/>
            <w:r w:rsidRPr="005E4D6E">
              <w:rPr>
                <w:rFonts w:ascii="Times New Roman" w:eastAsia="標楷體" w:hAnsi="Times New Roman" w:cs="Times New Roman"/>
                <w:color w:val="000000" w:themeColor="text1"/>
                <w:sz w:val="22"/>
              </w:rPr>
              <w:t>勘估</w:t>
            </w:r>
            <w:r w:rsidR="00D51914" w:rsidRPr="005E4D6E">
              <w:rPr>
                <w:rFonts w:ascii="Times New Roman" w:eastAsia="標楷體" w:hAnsi="Times New Roman" w:cs="Times New Roman"/>
                <w:color w:val="000000" w:themeColor="text1"/>
                <w:sz w:val="22"/>
              </w:rPr>
              <w:t>標</w:t>
            </w:r>
            <w:proofErr w:type="gramEnd"/>
            <w:r w:rsidR="00D51914" w:rsidRPr="005E4D6E">
              <w:rPr>
                <w:rFonts w:ascii="Times New Roman" w:eastAsia="標楷體" w:hAnsi="Times New Roman" w:cs="Times New Roman"/>
                <w:color w:val="000000" w:themeColor="text1"/>
                <w:sz w:val="22"/>
              </w:rPr>
              <w:t>的</w:t>
            </w:r>
          </w:p>
        </w:tc>
        <w:tc>
          <w:tcPr>
            <w:tcW w:w="1873" w:type="dxa"/>
            <w:gridSpan w:val="2"/>
            <w:tcBorders>
              <w:top w:val="single" w:sz="6" w:space="0" w:color="000000"/>
              <w:bottom w:val="single" w:sz="6" w:space="0" w:color="000000"/>
            </w:tcBorders>
            <w:shd w:val="clear" w:color="000000" w:fill="FFFFFF"/>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土地</w:t>
            </w:r>
            <w:r w:rsidR="003D48EC" w:rsidRPr="005E4D6E">
              <w:rPr>
                <w:rFonts w:ascii="Times New Roman" w:eastAsia="標楷體" w:hAnsi="Times New Roman" w:cs="Times New Roman"/>
                <w:color w:val="000000" w:themeColor="text1"/>
                <w:sz w:val="22"/>
              </w:rPr>
              <w:t>坐落</w:t>
            </w:r>
          </w:p>
        </w:tc>
        <w:tc>
          <w:tcPr>
            <w:tcW w:w="7588" w:type="dxa"/>
            <w:gridSpan w:val="10"/>
            <w:tcBorders>
              <w:top w:val="single" w:sz="6" w:space="0" w:color="000000"/>
              <w:bottom w:val="single" w:sz="6" w:space="0" w:color="000000"/>
              <w:right w:val="single" w:sz="12" w:space="0" w:color="auto"/>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r>
      <w:tr w:rsidR="00295D44" w:rsidRPr="005E4D6E" w:rsidTr="00D51914">
        <w:trPr>
          <w:trHeight w:val="340"/>
          <w:jc w:val="center"/>
        </w:trPr>
        <w:tc>
          <w:tcPr>
            <w:tcW w:w="1380" w:type="dxa"/>
            <w:vMerge/>
            <w:tcBorders>
              <w:top w:val="single" w:sz="6" w:space="0" w:color="000000"/>
              <w:left w:val="single" w:sz="12" w:space="0" w:color="auto"/>
              <w:bottom w:val="single" w:sz="6" w:space="0" w:color="000000"/>
            </w:tcBorders>
            <w:vAlign w:val="center"/>
          </w:tcPr>
          <w:p w:rsidR="00C7227C" w:rsidRPr="005E4D6E" w:rsidRDefault="00C7227C" w:rsidP="00C7227C">
            <w:pPr>
              <w:rPr>
                <w:rFonts w:ascii="Times New Roman" w:eastAsia="標楷體" w:hAnsi="Times New Roman" w:cs="Times New Roman"/>
                <w:color w:val="000000" w:themeColor="text1"/>
                <w:sz w:val="22"/>
              </w:rPr>
            </w:pPr>
          </w:p>
        </w:tc>
        <w:tc>
          <w:tcPr>
            <w:tcW w:w="1873" w:type="dxa"/>
            <w:gridSpan w:val="2"/>
            <w:tcBorders>
              <w:top w:val="single" w:sz="6" w:space="0" w:color="000000"/>
              <w:bottom w:val="single" w:sz="6" w:space="0" w:color="000000"/>
            </w:tcBorders>
            <w:shd w:val="clear" w:color="000000" w:fill="FFFFFF"/>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土地面積</w:t>
            </w:r>
          </w:p>
        </w:tc>
        <w:tc>
          <w:tcPr>
            <w:tcW w:w="1911" w:type="dxa"/>
            <w:gridSpan w:val="3"/>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1892" w:type="dxa"/>
            <w:gridSpan w:val="3"/>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proofErr w:type="gramStart"/>
            <w:r w:rsidRPr="005E4D6E">
              <w:rPr>
                <w:rFonts w:ascii="Times New Roman" w:eastAsia="標楷體" w:hAnsi="Times New Roman" w:cs="Times New Roman"/>
                <w:color w:val="000000" w:themeColor="text1"/>
                <w:sz w:val="22"/>
              </w:rPr>
              <w:t>㎡</w:t>
            </w:r>
            <w:proofErr w:type="gramEnd"/>
          </w:p>
        </w:tc>
        <w:tc>
          <w:tcPr>
            <w:tcW w:w="1892" w:type="dxa"/>
            <w:gridSpan w:val="3"/>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1893" w:type="dxa"/>
            <w:tcBorders>
              <w:top w:val="single" w:sz="6" w:space="0" w:color="000000"/>
              <w:bottom w:val="single" w:sz="6" w:space="0" w:color="000000"/>
              <w:right w:val="single" w:sz="12" w:space="0" w:color="auto"/>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坪</w:t>
            </w:r>
          </w:p>
        </w:tc>
      </w:tr>
      <w:tr w:rsidR="00295D44" w:rsidRPr="005E4D6E" w:rsidTr="00D51914">
        <w:trPr>
          <w:trHeight w:val="340"/>
          <w:jc w:val="center"/>
        </w:trPr>
        <w:tc>
          <w:tcPr>
            <w:tcW w:w="1380" w:type="dxa"/>
            <w:vMerge/>
            <w:tcBorders>
              <w:top w:val="single" w:sz="6" w:space="0" w:color="000000"/>
              <w:left w:val="single" w:sz="12" w:space="0" w:color="auto"/>
              <w:bottom w:val="single" w:sz="6" w:space="0" w:color="000000"/>
            </w:tcBorders>
            <w:vAlign w:val="center"/>
          </w:tcPr>
          <w:p w:rsidR="00C7227C" w:rsidRPr="005E4D6E" w:rsidRDefault="00C7227C" w:rsidP="00C7227C">
            <w:pPr>
              <w:rPr>
                <w:rFonts w:ascii="Times New Roman" w:eastAsia="標楷體" w:hAnsi="Times New Roman" w:cs="Times New Roman"/>
                <w:color w:val="000000" w:themeColor="text1"/>
                <w:sz w:val="22"/>
              </w:rPr>
            </w:pPr>
          </w:p>
        </w:tc>
        <w:tc>
          <w:tcPr>
            <w:tcW w:w="1873" w:type="dxa"/>
            <w:gridSpan w:val="2"/>
            <w:tcBorders>
              <w:top w:val="single" w:sz="6" w:space="0" w:color="000000"/>
              <w:bottom w:val="single" w:sz="6" w:space="0" w:color="000000"/>
            </w:tcBorders>
            <w:shd w:val="clear" w:color="000000" w:fill="FFFFFF"/>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使用分區</w:t>
            </w:r>
          </w:p>
        </w:tc>
        <w:tc>
          <w:tcPr>
            <w:tcW w:w="7588" w:type="dxa"/>
            <w:gridSpan w:val="10"/>
            <w:tcBorders>
              <w:top w:val="single" w:sz="6" w:space="0" w:color="000000"/>
              <w:bottom w:val="single" w:sz="6" w:space="0" w:color="000000"/>
              <w:right w:val="single" w:sz="12" w:space="0" w:color="auto"/>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r>
      <w:tr w:rsidR="00295D44" w:rsidRPr="005E4D6E" w:rsidTr="00D51914">
        <w:trPr>
          <w:trHeight w:val="340"/>
          <w:jc w:val="center"/>
        </w:trPr>
        <w:tc>
          <w:tcPr>
            <w:tcW w:w="1380" w:type="dxa"/>
            <w:vMerge/>
            <w:tcBorders>
              <w:top w:val="single" w:sz="6" w:space="0" w:color="000000"/>
              <w:left w:val="single" w:sz="12" w:space="0" w:color="auto"/>
              <w:bottom w:val="single" w:sz="6" w:space="0" w:color="000000"/>
            </w:tcBorders>
            <w:vAlign w:val="center"/>
          </w:tcPr>
          <w:p w:rsidR="00C7227C" w:rsidRPr="005E4D6E" w:rsidRDefault="00C7227C" w:rsidP="00C7227C">
            <w:pPr>
              <w:rPr>
                <w:rFonts w:ascii="Times New Roman" w:eastAsia="標楷體" w:hAnsi="Times New Roman" w:cs="Times New Roman"/>
                <w:color w:val="000000" w:themeColor="text1"/>
                <w:sz w:val="22"/>
              </w:rPr>
            </w:pPr>
          </w:p>
        </w:tc>
        <w:tc>
          <w:tcPr>
            <w:tcW w:w="2365" w:type="dxa"/>
            <w:gridSpan w:val="3"/>
            <w:tcBorders>
              <w:top w:val="single" w:sz="6" w:space="0" w:color="000000"/>
              <w:bottom w:val="single" w:sz="6" w:space="0" w:color="000000"/>
            </w:tcBorders>
            <w:shd w:val="clear" w:color="000000" w:fill="FFFFFF"/>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建蔽率％</w:t>
            </w:r>
          </w:p>
        </w:tc>
        <w:tc>
          <w:tcPr>
            <w:tcW w:w="2365" w:type="dxa"/>
            <w:gridSpan w:val="3"/>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2365" w:type="dxa"/>
            <w:gridSpan w:val="4"/>
            <w:tcBorders>
              <w:top w:val="single" w:sz="6" w:space="0" w:color="000000"/>
              <w:bottom w:val="single" w:sz="6" w:space="0" w:color="000000"/>
            </w:tcBorders>
            <w:shd w:val="clear" w:color="auto" w:fill="auto"/>
            <w:vAlign w:val="center"/>
          </w:tcPr>
          <w:p w:rsidR="00C7227C" w:rsidRPr="005E4D6E" w:rsidRDefault="00D51914" w:rsidP="00C7227C">
            <w:pPr>
              <w:jc w:val="center"/>
              <w:rPr>
                <w:rFonts w:ascii="Times New Roman" w:eastAsia="標楷體" w:hAnsi="Times New Roman" w:cs="Times New Roman"/>
                <w:color w:val="000000" w:themeColor="text1"/>
                <w:sz w:val="22"/>
              </w:rPr>
            </w:pPr>
            <w:proofErr w:type="gramStart"/>
            <w:r w:rsidRPr="005E4D6E">
              <w:rPr>
                <w:rFonts w:ascii="Times New Roman" w:eastAsia="標楷體" w:hAnsi="Times New Roman" w:cs="Times New Roman"/>
                <w:color w:val="FF0000"/>
                <w:sz w:val="22"/>
              </w:rPr>
              <w:t>實設</w:t>
            </w:r>
            <w:r w:rsidR="00C7227C" w:rsidRPr="005E4D6E">
              <w:rPr>
                <w:rFonts w:ascii="Times New Roman" w:eastAsia="標楷體" w:hAnsi="Times New Roman" w:cs="Times New Roman"/>
                <w:color w:val="FF0000"/>
                <w:sz w:val="22"/>
              </w:rPr>
              <w:t>容積率</w:t>
            </w:r>
            <w:proofErr w:type="gramEnd"/>
            <w:r w:rsidR="00C7227C" w:rsidRPr="005E4D6E">
              <w:rPr>
                <w:rFonts w:ascii="Times New Roman" w:eastAsia="標楷體" w:hAnsi="Times New Roman" w:cs="Times New Roman"/>
                <w:color w:val="FF0000"/>
                <w:sz w:val="22"/>
              </w:rPr>
              <w:t>％</w:t>
            </w:r>
          </w:p>
        </w:tc>
        <w:tc>
          <w:tcPr>
            <w:tcW w:w="2366" w:type="dxa"/>
            <w:gridSpan w:val="2"/>
            <w:tcBorders>
              <w:top w:val="single" w:sz="6" w:space="0" w:color="000000"/>
              <w:bottom w:val="single" w:sz="6" w:space="0" w:color="000000"/>
              <w:right w:val="single" w:sz="12" w:space="0" w:color="auto"/>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r>
      <w:tr w:rsidR="00295D44" w:rsidRPr="005E4D6E" w:rsidTr="00D51914">
        <w:trPr>
          <w:trHeight w:val="340"/>
          <w:jc w:val="center"/>
        </w:trPr>
        <w:tc>
          <w:tcPr>
            <w:tcW w:w="1380" w:type="dxa"/>
            <w:vMerge w:val="restart"/>
            <w:tcBorders>
              <w:top w:val="single" w:sz="6" w:space="0" w:color="000000"/>
              <w:left w:val="single" w:sz="12" w:space="0" w:color="auto"/>
              <w:bottom w:val="single" w:sz="6" w:space="0" w:color="000000"/>
            </w:tcBorders>
            <w:shd w:val="clear" w:color="000000" w:fill="FFFFFF"/>
            <w:textDirection w:val="tbRlV"/>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規劃</w:t>
            </w:r>
          </w:p>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開發</w:t>
            </w:r>
          </w:p>
        </w:tc>
        <w:tc>
          <w:tcPr>
            <w:tcW w:w="1873" w:type="dxa"/>
            <w:gridSpan w:val="2"/>
            <w:tcBorders>
              <w:top w:val="single" w:sz="6" w:space="0" w:color="000000"/>
              <w:bottom w:val="single" w:sz="6" w:space="0" w:color="000000"/>
            </w:tcBorders>
            <w:shd w:val="clear" w:color="000000" w:fill="FFFFFF"/>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規劃樓層數</w:t>
            </w:r>
          </w:p>
        </w:tc>
        <w:tc>
          <w:tcPr>
            <w:tcW w:w="1911" w:type="dxa"/>
            <w:gridSpan w:val="3"/>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地上層數</w:t>
            </w:r>
          </w:p>
        </w:tc>
        <w:tc>
          <w:tcPr>
            <w:tcW w:w="1892" w:type="dxa"/>
            <w:gridSpan w:val="3"/>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1892" w:type="dxa"/>
            <w:gridSpan w:val="3"/>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地下層數</w:t>
            </w:r>
          </w:p>
        </w:tc>
        <w:tc>
          <w:tcPr>
            <w:tcW w:w="1893" w:type="dxa"/>
            <w:tcBorders>
              <w:top w:val="single" w:sz="6" w:space="0" w:color="000000"/>
              <w:bottom w:val="single" w:sz="6" w:space="0" w:color="000000"/>
              <w:right w:val="single" w:sz="12" w:space="0" w:color="auto"/>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r>
      <w:tr w:rsidR="00295D44" w:rsidRPr="005E4D6E" w:rsidTr="00D51914">
        <w:trPr>
          <w:trHeight w:val="340"/>
          <w:jc w:val="center"/>
        </w:trPr>
        <w:tc>
          <w:tcPr>
            <w:tcW w:w="1380" w:type="dxa"/>
            <w:vMerge/>
            <w:tcBorders>
              <w:top w:val="single" w:sz="6" w:space="0" w:color="000000"/>
              <w:left w:val="single" w:sz="12" w:space="0" w:color="auto"/>
              <w:bottom w:val="single" w:sz="6" w:space="0" w:color="000000"/>
            </w:tcBorders>
            <w:vAlign w:val="center"/>
          </w:tcPr>
          <w:p w:rsidR="00C7227C" w:rsidRPr="005E4D6E" w:rsidRDefault="00C7227C" w:rsidP="00C7227C">
            <w:pPr>
              <w:rPr>
                <w:rFonts w:ascii="Times New Roman" w:eastAsia="標楷體" w:hAnsi="Times New Roman" w:cs="Times New Roman"/>
                <w:color w:val="000000" w:themeColor="text1"/>
                <w:sz w:val="22"/>
              </w:rPr>
            </w:pPr>
          </w:p>
        </w:tc>
        <w:tc>
          <w:tcPr>
            <w:tcW w:w="1873" w:type="dxa"/>
            <w:gridSpan w:val="2"/>
            <w:tcBorders>
              <w:top w:val="single" w:sz="6" w:space="0" w:color="000000"/>
              <w:bottom w:val="single" w:sz="6" w:space="0" w:color="000000"/>
            </w:tcBorders>
            <w:shd w:val="clear" w:color="000000" w:fill="FFFFFF"/>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結構種類</w:t>
            </w:r>
          </w:p>
        </w:tc>
        <w:tc>
          <w:tcPr>
            <w:tcW w:w="7588" w:type="dxa"/>
            <w:gridSpan w:val="10"/>
            <w:tcBorders>
              <w:top w:val="single" w:sz="6" w:space="0" w:color="000000"/>
              <w:bottom w:val="single" w:sz="6" w:space="0" w:color="000000"/>
              <w:right w:val="single" w:sz="12" w:space="0" w:color="auto"/>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r>
      <w:tr w:rsidR="00295D44" w:rsidRPr="005E4D6E" w:rsidTr="00D51914">
        <w:trPr>
          <w:trHeight w:val="340"/>
          <w:jc w:val="center"/>
        </w:trPr>
        <w:tc>
          <w:tcPr>
            <w:tcW w:w="1380" w:type="dxa"/>
            <w:vMerge/>
            <w:tcBorders>
              <w:top w:val="single" w:sz="6" w:space="0" w:color="000000"/>
              <w:left w:val="single" w:sz="12" w:space="0" w:color="auto"/>
              <w:bottom w:val="single" w:sz="6" w:space="0" w:color="000000"/>
            </w:tcBorders>
            <w:vAlign w:val="center"/>
          </w:tcPr>
          <w:p w:rsidR="00C7227C" w:rsidRPr="005E4D6E" w:rsidRDefault="00C7227C" w:rsidP="00C7227C">
            <w:pPr>
              <w:rPr>
                <w:rFonts w:ascii="Times New Roman" w:eastAsia="標楷體" w:hAnsi="Times New Roman" w:cs="Times New Roman"/>
                <w:color w:val="000000" w:themeColor="text1"/>
                <w:sz w:val="22"/>
              </w:rPr>
            </w:pPr>
          </w:p>
        </w:tc>
        <w:tc>
          <w:tcPr>
            <w:tcW w:w="1873" w:type="dxa"/>
            <w:gridSpan w:val="2"/>
            <w:tcBorders>
              <w:top w:val="single" w:sz="6" w:space="0" w:color="000000"/>
              <w:bottom w:val="single" w:sz="6" w:space="0" w:color="000000"/>
            </w:tcBorders>
            <w:shd w:val="clear" w:color="000000" w:fill="FFFFFF"/>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地下室開挖率</w:t>
            </w:r>
            <w:r w:rsidRPr="005E4D6E">
              <w:rPr>
                <w:rFonts w:ascii="Times New Roman" w:eastAsia="標楷體" w:hAnsi="Times New Roman" w:cs="Times New Roman"/>
                <w:color w:val="000000" w:themeColor="text1"/>
                <w:sz w:val="22"/>
              </w:rPr>
              <w:t>%</w:t>
            </w:r>
          </w:p>
        </w:tc>
        <w:tc>
          <w:tcPr>
            <w:tcW w:w="7588" w:type="dxa"/>
            <w:gridSpan w:val="10"/>
            <w:tcBorders>
              <w:top w:val="single" w:sz="6" w:space="0" w:color="000000"/>
              <w:bottom w:val="single" w:sz="6" w:space="0" w:color="000000"/>
              <w:right w:val="single" w:sz="12" w:space="0" w:color="auto"/>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r>
      <w:tr w:rsidR="00295D44" w:rsidRPr="005E4D6E" w:rsidTr="00C554E8">
        <w:trPr>
          <w:trHeight w:val="340"/>
          <w:jc w:val="center"/>
        </w:trPr>
        <w:tc>
          <w:tcPr>
            <w:tcW w:w="1380" w:type="dxa"/>
            <w:vMerge w:val="restart"/>
            <w:tcBorders>
              <w:top w:val="single" w:sz="6" w:space="0" w:color="000000"/>
              <w:left w:val="single" w:sz="12" w:space="0" w:color="auto"/>
              <w:bottom w:val="single" w:sz="6" w:space="0" w:color="000000"/>
            </w:tcBorders>
            <w:shd w:val="clear" w:color="000000" w:fill="FFFFFF"/>
            <w:textDirection w:val="tbRlV"/>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總銷售金額計算</w:t>
            </w:r>
            <w:r w:rsidRPr="005E4D6E">
              <w:rPr>
                <w:rFonts w:ascii="Times New Roman" w:eastAsia="標楷體" w:hAnsi="Times New Roman" w:cs="Times New Roman"/>
                <w:color w:val="000000" w:themeColor="text1"/>
                <w:sz w:val="22"/>
              </w:rPr>
              <w:t>(</w:t>
            </w:r>
            <w:r w:rsidRPr="005E4D6E">
              <w:rPr>
                <w:rFonts w:ascii="Times New Roman" w:eastAsia="標楷體" w:hAnsi="Times New Roman" w:cs="Times New Roman"/>
                <w:color w:val="000000" w:themeColor="text1"/>
                <w:sz w:val="22"/>
                <w:eastAsianLayout w:id="-101378560" w:vert="1" w:vertCompress="1"/>
              </w:rPr>
              <w:t>S</w:t>
            </w:r>
            <w:r w:rsidRPr="005E4D6E">
              <w:rPr>
                <w:rFonts w:ascii="Times New Roman" w:eastAsia="標楷體" w:hAnsi="Times New Roman" w:cs="Times New Roman"/>
                <w:color w:val="000000" w:themeColor="text1"/>
                <w:sz w:val="22"/>
              </w:rPr>
              <w:t>)</w:t>
            </w:r>
          </w:p>
        </w:tc>
        <w:tc>
          <w:tcPr>
            <w:tcW w:w="1701" w:type="dxa"/>
            <w:tcBorders>
              <w:top w:val="single" w:sz="6" w:space="0" w:color="000000"/>
              <w:bottom w:val="single" w:sz="6" w:space="0" w:color="000000"/>
            </w:tcBorders>
            <w:shd w:val="clear" w:color="000000" w:fill="FFFFFF"/>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樓層</w:t>
            </w:r>
          </w:p>
        </w:tc>
        <w:tc>
          <w:tcPr>
            <w:tcW w:w="1740" w:type="dxa"/>
            <w:gridSpan w:val="3"/>
            <w:tcBorders>
              <w:top w:val="single" w:sz="6" w:space="0" w:color="000000"/>
              <w:bottom w:val="single" w:sz="6" w:space="0" w:color="000000"/>
            </w:tcBorders>
            <w:shd w:val="clear" w:color="000000" w:fill="FFFFFF"/>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用途</w:t>
            </w:r>
          </w:p>
        </w:tc>
        <w:tc>
          <w:tcPr>
            <w:tcW w:w="1540" w:type="dxa"/>
            <w:gridSpan w:val="3"/>
            <w:tcBorders>
              <w:top w:val="single" w:sz="6" w:space="0" w:color="000000"/>
              <w:bottom w:val="single" w:sz="6" w:space="0" w:color="000000"/>
            </w:tcBorders>
            <w:shd w:val="clear" w:color="000000" w:fill="FFFFFF"/>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可銷售面積</w:t>
            </w:r>
            <w:r w:rsidRPr="005E4D6E">
              <w:rPr>
                <w:rFonts w:ascii="Times New Roman" w:eastAsia="標楷體" w:hAnsi="Times New Roman" w:cs="Times New Roman"/>
                <w:color w:val="000000" w:themeColor="text1"/>
                <w:sz w:val="22"/>
              </w:rPr>
              <w:br/>
              <w:t>(</w:t>
            </w:r>
            <w:r w:rsidRPr="005E4D6E">
              <w:rPr>
                <w:rFonts w:ascii="Times New Roman" w:eastAsia="標楷體" w:hAnsi="Times New Roman" w:cs="Times New Roman"/>
                <w:color w:val="000000" w:themeColor="text1"/>
                <w:sz w:val="22"/>
              </w:rPr>
              <w:t>坪</w:t>
            </w:r>
            <w:r w:rsidRPr="005E4D6E">
              <w:rPr>
                <w:rFonts w:ascii="Times New Roman" w:eastAsia="標楷體" w:hAnsi="Times New Roman" w:cs="Times New Roman"/>
                <w:color w:val="000000" w:themeColor="text1"/>
                <w:sz w:val="22"/>
              </w:rPr>
              <w:t xml:space="preserve">) </w:t>
            </w:r>
          </w:p>
        </w:tc>
        <w:tc>
          <w:tcPr>
            <w:tcW w:w="1526" w:type="dxa"/>
            <w:gridSpan w:val="2"/>
            <w:tcBorders>
              <w:top w:val="single" w:sz="6" w:space="0" w:color="000000"/>
              <w:bottom w:val="single" w:sz="6" w:space="0" w:color="000000"/>
            </w:tcBorders>
            <w:shd w:val="clear" w:color="000000" w:fill="FFFFFF"/>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平均銷售單價</w:t>
            </w:r>
            <w:r w:rsidRPr="005E4D6E">
              <w:rPr>
                <w:rFonts w:ascii="Times New Roman" w:eastAsia="標楷體" w:hAnsi="Times New Roman" w:cs="Times New Roman"/>
                <w:color w:val="000000" w:themeColor="text1"/>
                <w:sz w:val="22"/>
              </w:rPr>
              <w:t>(</w:t>
            </w:r>
            <w:r w:rsidRPr="005E4D6E">
              <w:rPr>
                <w:rFonts w:ascii="Times New Roman" w:eastAsia="標楷體" w:hAnsi="Times New Roman" w:cs="Times New Roman"/>
                <w:color w:val="000000" w:themeColor="text1"/>
                <w:sz w:val="22"/>
              </w:rPr>
              <w:t>元</w:t>
            </w:r>
            <w:r w:rsidRPr="005E4D6E">
              <w:rPr>
                <w:rFonts w:ascii="Times New Roman" w:eastAsia="標楷體" w:hAnsi="Times New Roman" w:cs="Times New Roman"/>
                <w:color w:val="000000" w:themeColor="text1"/>
                <w:sz w:val="22"/>
              </w:rPr>
              <w:t>/</w:t>
            </w:r>
            <w:r w:rsidRPr="005E4D6E">
              <w:rPr>
                <w:rFonts w:ascii="Times New Roman" w:eastAsia="標楷體" w:hAnsi="Times New Roman" w:cs="Times New Roman"/>
                <w:color w:val="000000" w:themeColor="text1"/>
                <w:sz w:val="22"/>
              </w:rPr>
              <w:t>坪</w:t>
            </w:r>
            <w:r w:rsidRPr="005E4D6E">
              <w:rPr>
                <w:rFonts w:ascii="Times New Roman" w:eastAsia="標楷體" w:hAnsi="Times New Roman" w:cs="Times New Roman"/>
                <w:color w:val="000000" w:themeColor="text1"/>
                <w:sz w:val="22"/>
              </w:rPr>
              <w:t>)</w:t>
            </w:r>
          </w:p>
        </w:tc>
        <w:tc>
          <w:tcPr>
            <w:tcW w:w="2954" w:type="dxa"/>
            <w:gridSpan w:val="3"/>
            <w:tcBorders>
              <w:top w:val="single" w:sz="6" w:space="0" w:color="000000"/>
              <w:bottom w:val="single" w:sz="6" w:space="0" w:color="000000"/>
              <w:right w:val="single" w:sz="12" w:space="0" w:color="auto"/>
            </w:tcBorders>
            <w:shd w:val="clear" w:color="000000" w:fill="FFFFFF"/>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總銷售金額</w:t>
            </w:r>
            <w:r w:rsidRPr="005E4D6E">
              <w:rPr>
                <w:rFonts w:ascii="Times New Roman" w:eastAsia="標楷體" w:hAnsi="Times New Roman" w:cs="Times New Roman"/>
                <w:color w:val="000000" w:themeColor="text1"/>
                <w:sz w:val="22"/>
              </w:rPr>
              <w:br/>
              <w:t>(</w:t>
            </w:r>
            <w:r w:rsidRPr="005E4D6E">
              <w:rPr>
                <w:rFonts w:ascii="Times New Roman" w:eastAsia="標楷體" w:hAnsi="Times New Roman" w:cs="Times New Roman"/>
                <w:color w:val="000000" w:themeColor="text1"/>
                <w:sz w:val="22"/>
              </w:rPr>
              <w:t>元</w:t>
            </w:r>
            <w:r w:rsidRPr="005E4D6E">
              <w:rPr>
                <w:rFonts w:ascii="Times New Roman" w:eastAsia="標楷體" w:hAnsi="Times New Roman" w:cs="Times New Roman"/>
                <w:color w:val="000000" w:themeColor="text1"/>
                <w:sz w:val="22"/>
              </w:rPr>
              <w:t xml:space="preserve">) </w:t>
            </w:r>
          </w:p>
        </w:tc>
      </w:tr>
      <w:tr w:rsidR="00295D44" w:rsidRPr="005E4D6E" w:rsidTr="00C554E8">
        <w:trPr>
          <w:trHeight w:val="340"/>
          <w:jc w:val="center"/>
        </w:trPr>
        <w:tc>
          <w:tcPr>
            <w:tcW w:w="1380" w:type="dxa"/>
            <w:vMerge/>
            <w:tcBorders>
              <w:top w:val="single" w:sz="6" w:space="0" w:color="000000"/>
              <w:left w:val="single" w:sz="12" w:space="0" w:color="auto"/>
              <w:bottom w:val="single" w:sz="6" w:space="0" w:color="000000"/>
            </w:tcBorders>
            <w:vAlign w:val="center"/>
          </w:tcPr>
          <w:p w:rsidR="00C7227C" w:rsidRPr="005E4D6E" w:rsidRDefault="00C7227C" w:rsidP="00C7227C">
            <w:pPr>
              <w:rPr>
                <w:rFonts w:ascii="Times New Roman" w:eastAsia="標楷體" w:hAnsi="Times New Roman" w:cs="Times New Roman"/>
                <w:color w:val="000000" w:themeColor="text1"/>
                <w:sz w:val="22"/>
              </w:rPr>
            </w:pPr>
          </w:p>
        </w:tc>
        <w:tc>
          <w:tcPr>
            <w:tcW w:w="1701" w:type="dxa"/>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1740" w:type="dxa"/>
            <w:gridSpan w:val="3"/>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1540" w:type="dxa"/>
            <w:gridSpan w:val="3"/>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1526" w:type="dxa"/>
            <w:gridSpan w:val="2"/>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2954" w:type="dxa"/>
            <w:gridSpan w:val="3"/>
            <w:tcBorders>
              <w:top w:val="single" w:sz="6" w:space="0" w:color="000000"/>
              <w:bottom w:val="single" w:sz="6" w:space="0" w:color="000000"/>
              <w:right w:val="single" w:sz="12" w:space="0" w:color="auto"/>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r>
      <w:tr w:rsidR="00295D44" w:rsidRPr="005E4D6E" w:rsidTr="00C554E8">
        <w:trPr>
          <w:trHeight w:val="340"/>
          <w:jc w:val="center"/>
        </w:trPr>
        <w:tc>
          <w:tcPr>
            <w:tcW w:w="1380" w:type="dxa"/>
            <w:vMerge/>
            <w:tcBorders>
              <w:top w:val="single" w:sz="6" w:space="0" w:color="000000"/>
              <w:left w:val="single" w:sz="12" w:space="0" w:color="auto"/>
              <w:bottom w:val="single" w:sz="6" w:space="0" w:color="000000"/>
            </w:tcBorders>
            <w:vAlign w:val="center"/>
          </w:tcPr>
          <w:p w:rsidR="00C7227C" w:rsidRPr="005E4D6E" w:rsidRDefault="00C7227C" w:rsidP="00C7227C">
            <w:pPr>
              <w:rPr>
                <w:rFonts w:ascii="Times New Roman" w:eastAsia="標楷體" w:hAnsi="Times New Roman" w:cs="Times New Roman"/>
                <w:color w:val="000000" w:themeColor="text1"/>
                <w:sz w:val="22"/>
              </w:rPr>
            </w:pPr>
          </w:p>
        </w:tc>
        <w:tc>
          <w:tcPr>
            <w:tcW w:w="1701" w:type="dxa"/>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1740" w:type="dxa"/>
            <w:gridSpan w:val="3"/>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1540" w:type="dxa"/>
            <w:gridSpan w:val="3"/>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1526" w:type="dxa"/>
            <w:gridSpan w:val="2"/>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2954" w:type="dxa"/>
            <w:gridSpan w:val="3"/>
            <w:tcBorders>
              <w:top w:val="single" w:sz="6" w:space="0" w:color="000000"/>
              <w:bottom w:val="single" w:sz="6" w:space="0" w:color="000000"/>
              <w:right w:val="single" w:sz="12" w:space="0" w:color="auto"/>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r>
      <w:tr w:rsidR="00295D44" w:rsidRPr="005E4D6E" w:rsidTr="00C554E8">
        <w:trPr>
          <w:trHeight w:val="340"/>
          <w:jc w:val="center"/>
        </w:trPr>
        <w:tc>
          <w:tcPr>
            <w:tcW w:w="1380" w:type="dxa"/>
            <w:vMerge/>
            <w:tcBorders>
              <w:top w:val="single" w:sz="6" w:space="0" w:color="000000"/>
              <w:left w:val="single" w:sz="12" w:space="0" w:color="auto"/>
              <w:bottom w:val="single" w:sz="6" w:space="0" w:color="000000"/>
            </w:tcBorders>
            <w:vAlign w:val="center"/>
          </w:tcPr>
          <w:p w:rsidR="00C7227C" w:rsidRPr="005E4D6E" w:rsidRDefault="00C7227C" w:rsidP="00C7227C">
            <w:pPr>
              <w:rPr>
                <w:rFonts w:ascii="Times New Roman" w:eastAsia="標楷體" w:hAnsi="Times New Roman" w:cs="Times New Roman"/>
                <w:color w:val="000000" w:themeColor="text1"/>
                <w:sz w:val="22"/>
              </w:rPr>
            </w:pPr>
          </w:p>
        </w:tc>
        <w:tc>
          <w:tcPr>
            <w:tcW w:w="1701" w:type="dxa"/>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1740" w:type="dxa"/>
            <w:gridSpan w:val="3"/>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1540" w:type="dxa"/>
            <w:gridSpan w:val="3"/>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1526" w:type="dxa"/>
            <w:gridSpan w:val="2"/>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2954" w:type="dxa"/>
            <w:gridSpan w:val="3"/>
            <w:tcBorders>
              <w:top w:val="single" w:sz="6" w:space="0" w:color="000000"/>
              <w:bottom w:val="single" w:sz="6" w:space="0" w:color="000000"/>
              <w:right w:val="single" w:sz="12" w:space="0" w:color="auto"/>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r>
      <w:tr w:rsidR="00295D44" w:rsidRPr="005E4D6E" w:rsidTr="00C554E8">
        <w:trPr>
          <w:trHeight w:val="340"/>
          <w:jc w:val="center"/>
        </w:trPr>
        <w:tc>
          <w:tcPr>
            <w:tcW w:w="1380" w:type="dxa"/>
            <w:vMerge/>
            <w:tcBorders>
              <w:top w:val="single" w:sz="6" w:space="0" w:color="000000"/>
              <w:left w:val="single" w:sz="12" w:space="0" w:color="auto"/>
              <w:bottom w:val="single" w:sz="6" w:space="0" w:color="000000"/>
            </w:tcBorders>
            <w:vAlign w:val="center"/>
          </w:tcPr>
          <w:p w:rsidR="00C7227C" w:rsidRPr="005E4D6E" w:rsidRDefault="00C7227C" w:rsidP="00C7227C">
            <w:pPr>
              <w:rPr>
                <w:rFonts w:ascii="Times New Roman" w:eastAsia="標楷體" w:hAnsi="Times New Roman" w:cs="Times New Roman"/>
                <w:color w:val="000000" w:themeColor="text1"/>
                <w:sz w:val="22"/>
              </w:rPr>
            </w:pPr>
          </w:p>
        </w:tc>
        <w:tc>
          <w:tcPr>
            <w:tcW w:w="1701" w:type="dxa"/>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合計</w:t>
            </w:r>
          </w:p>
        </w:tc>
        <w:tc>
          <w:tcPr>
            <w:tcW w:w="1740" w:type="dxa"/>
            <w:gridSpan w:val="3"/>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1540" w:type="dxa"/>
            <w:gridSpan w:val="3"/>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1526" w:type="dxa"/>
            <w:gridSpan w:val="2"/>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2954" w:type="dxa"/>
            <w:gridSpan w:val="3"/>
            <w:tcBorders>
              <w:top w:val="single" w:sz="6" w:space="0" w:color="000000"/>
              <w:bottom w:val="single" w:sz="6" w:space="0" w:color="000000"/>
              <w:right w:val="single" w:sz="12" w:space="0" w:color="auto"/>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r>
      <w:tr w:rsidR="00295D44" w:rsidRPr="005E4D6E" w:rsidTr="00CF0333">
        <w:trPr>
          <w:trHeight w:val="340"/>
          <w:jc w:val="center"/>
        </w:trPr>
        <w:tc>
          <w:tcPr>
            <w:tcW w:w="3081" w:type="dxa"/>
            <w:gridSpan w:val="2"/>
            <w:tcBorders>
              <w:top w:val="single" w:sz="6" w:space="0" w:color="000000"/>
              <w:left w:val="single" w:sz="12" w:space="0" w:color="auto"/>
              <w:bottom w:val="single" w:sz="6" w:space="0" w:color="000000"/>
            </w:tcBorders>
            <w:shd w:val="clear" w:color="auto" w:fill="auto"/>
            <w:noWrap/>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利潤率計算（</w:t>
            </w:r>
            <w:r w:rsidRPr="005E4D6E">
              <w:rPr>
                <w:rFonts w:ascii="Times New Roman" w:eastAsia="標楷體" w:hAnsi="Times New Roman" w:cs="Times New Roman"/>
                <w:color w:val="000000" w:themeColor="text1"/>
                <w:sz w:val="22"/>
              </w:rPr>
              <w:t>R</w:t>
            </w:r>
            <w:r w:rsidRPr="005E4D6E">
              <w:rPr>
                <w:rFonts w:ascii="Times New Roman" w:eastAsia="標楷體" w:hAnsi="Times New Roman" w:cs="Times New Roman"/>
                <w:color w:val="000000" w:themeColor="text1"/>
                <w:sz w:val="22"/>
              </w:rPr>
              <w:t>）</w:t>
            </w:r>
          </w:p>
        </w:tc>
        <w:tc>
          <w:tcPr>
            <w:tcW w:w="7760" w:type="dxa"/>
            <w:gridSpan w:val="11"/>
            <w:tcBorders>
              <w:top w:val="single" w:sz="6" w:space="0" w:color="000000"/>
              <w:bottom w:val="single" w:sz="6" w:space="0" w:color="000000"/>
              <w:right w:val="single" w:sz="12" w:space="0" w:color="auto"/>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r>
      <w:tr w:rsidR="00295D44" w:rsidRPr="005E4D6E" w:rsidTr="00C554E8">
        <w:trPr>
          <w:trHeight w:val="340"/>
          <w:jc w:val="center"/>
        </w:trPr>
        <w:tc>
          <w:tcPr>
            <w:tcW w:w="1380" w:type="dxa"/>
            <w:vMerge w:val="restart"/>
            <w:tcBorders>
              <w:top w:val="single" w:sz="6" w:space="0" w:color="000000"/>
              <w:left w:val="single" w:sz="12" w:space="0" w:color="auto"/>
              <w:bottom w:val="single" w:sz="6" w:space="0" w:color="000000"/>
            </w:tcBorders>
            <w:shd w:val="clear" w:color="000000" w:fill="FFFFFF"/>
            <w:textDirection w:val="tbRlV"/>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w:t>
            </w:r>
            <w:r w:rsidRPr="005E4D6E">
              <w:rPr>
                <w:rFonts w:ascii="Times New Roman" w:eastAsia="標楷體" w:hAnsi="Times New Roman" w:cs="Times New Roman"/>
                <w:color w:val="000000" w:themeColor="text1"/>
                <w:sz w:val="22"/>
                <w:eastAsianLayout w:id="-101378299" w:vert="1" w:vertCompress="1"/>
              </w:rPr>
              <w:t>i</w:t>
            </w:r>
            <w:r w:rsidRPr="005E4D6E">
              <w:rPr>
                <w:rFonts w:ascii="Times New Roman" w:eastAsia="標楷體" w:hAnsi="Times New Roman" w:cs="Times New Roman"/>
                <w:color w:val="000000" w:themeColor="text1"/>
                <w:sz w:val="22"/>
              </w:rPr>
              <w:t>)</w:t>
            </w:r>
          </w:p>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合利率計算</w:t>
            </w:r>
          </w:p>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資本利息綜</w:t>
            </w:r>
          </w:p>
        </w:tc>
        <w:tc>
          <w:tcPr>
            <w:tcW w:w="1701" w:type="dxa"/>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資金來源</w:t>
            </w:r>
          </w:p>
        </w:tc>
        <w:tc>
          <w:tcPr>
            <w:tcW w:w="1740" w:type="dxa"/>
            <w:gridSpan w:val="3"/>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利率</w:t>
            </w:r>
          </w:p>
        </w:tc>
        <w:tc>
          <w:tcPr>
            <w:tcW w:w="1540" w:type="dxa"/>
            <w:gridSpan w:val="3"/>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資金比例</w:t>
            </w:r>
          </w:p>
        </w:tc>
        <w:tc>
          <w:tcPr>
            <w:tcW w:w="1526" w:type="dxa"/>
            <w:gridSpan w:val="2"/>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年利率</w:t>
            </w:r>
          </w:p>
        </w:tc>
        <w:tc>
          <w:tcPr>
            <w:tcW w:w="2954" w:type="dxa"/>
            <w:gridSpan w:val="3"/>
            <w:tcBorders>
              <w:top w:val="single" w:sz="6" w:space="0" w:color="000000"/>
              <w:bottom w:val="single" w:sz="6" w:space="0" w:color="000000"/>
              <w:right w:val="single" w:sz="12" w:space="0" w:color="auto"/>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資本利息綜合利率</w:t>
            </w:r>
            <w:r w:rsidRPr="005E4D6E">
              <w:rPr>
                <w:rFonts w:ascii="Times New Roman" w:eastAsia="標楷體" w:hAnsi="Times New Roman" w:cs="Times New Roman"/>
                <w:color w:val="000000" w:themeColor="text1"/>
                <w:sz w:val="22"/>
              </w:rPr>
              <w:t>(i)</w:t>
            </w:r>
          </w:p>
        </w:tc>
      </w:tr>
      <w:tr w:rsidR="00295D44" w:rsidRPr="005E4D6E" w:rsidTr="00C554E8">
        <w:trPr>
          <w:trHeight w:val="340"/>
          <w:jc w:val="center"/>
        </w:trPr>
        <w:tc>
          <w:tcPr>
            <w:tcW w:w="1380" w:type="dxa"/>
            <w:vMerge/>
            <w:tcBorders>
              <w:top w:val="single" w:sz="6" w:space="0" w:color="000000"/>
              <w:left w:val="single" w:sz="12" w:space="0" w:color="auto"/>
              <w:bottom w:val="single" w:sz="6" w:space="0" w:color="000000"/>
            </w:tcBorders>
            <w:vAlign w:val="center"/>
          </w:tcPr>
          <w:p w:rsidR="00C7227C" w:rsidRPr="005E4D6E" w:rsidRDefault="00C7227C" w:rsidP="00C7227C">
            <w:pPr>
              <w:rPr>
                <w:rFonts w:ascii="Times New Roman" w:eastAsia="標楷體" w:hAnsi="Times New Roman" w:cs="Times New Roman"/>
                <w:color w:val="000000" w:themeColor="text1"/>
                <w:sz w:val="22"/>
              </w:rPr>
            </w:pPr>
          </w:p>
        </w:tc>
        <w:tc>
          <w:tcPr>
            <w:tcW w:w="1701" w:type="dxa"/>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自有資金</w:t>
            </w:r>
          </w:p>
        </w:tc>
        <w:tc>
          <w:tcPr>
            <w:tcW w:w="1740" w:type="dxa"/>
            <w:gridSpan w:val="3"/>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1540" w:type="dxa"/>
            <w:gridSpan w:val="3"/>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1526" w:type="dxa"/>
            <w:gridSpan w:val="2"/>
            <w:vMerge w:val="restart"/>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2954" w:type="dxa"/>
            <w:gridSpan w:val="3"/>
            <w:vMerge w:val="restart"/>
            <w:tcBorders>
              <w:top w:val="single" w:sz="6" w:space="0" w:color="000000"/>
              <w:bottom w:val="single" w:sz="6" w:space="0" w:color="000000"/>
              <w:right w:val="single" w:sz="12" w:space="0" w:color="auto"/>
            </w:tcBorders>
            <w:shd w:val="clear" w:color="auto" w:fill="auto"/>
            <w:vAlign w:val="center"/>
          </w:tcPr>
          <w:p w:rsidR="00C7227C" w:rsidRPr="005E4D6E" w:rsidRDefault="00C7227C" w:rsidP="00C7227C">
            <w:pPr>
              <w:rPr>
                <w:rFonts w:ascii="Times New Roman" w:eastAsia="標楷體" w:hAnsi="Times New Roman" w:cs="Times New Roman"/>
                <w:color w:val="000000" w:themeColor="text1"/>
                <w:sz w:val="22"/>
              </w:rPr>
            </w:pPr>
            <w:r w:rsidRPr="005E4D6E">
              <w:rPr>
                <w:rFonts w:ascii="Times New Roman" w:eastAsia="標楷體" w:hAnsi="Times New Roman" w:cs="Times New Roman"/>
                <w:color w:val="FF0000"/>
                <w:sz w:val="22"/>
              </w:rPr>
              <w:t>依不動產估價技術規則第</w:t>
            </w:r>
            <w:r w:rsidRPr="005E4D6E">
              <w:rPr>
                <w:rFonts w:ascii="Times New Roman" w:eastAsia="標楷體" w:hAnsi="Times New Roman" w:cs="Times New Roman"/>
                <w:color w:val="FF0000"/>
                <w:sz w:val="22"/>
              </w:rPr>
              <w:t>79</w:t>
            </w:r>
            <w:r w:rsidRPr="005E4D6E">
              <w:rPr>
                <w:rFonts w:ascii="Times New Roman" w:eastAsia="標楷體" w:hAnsi="Times New Roman" w:cs="Times New Roman"/>
                <w:color w:val="FF0000"/>
                <w:sz w:val="22"/>
              </w:rPr>
              <w:t>條</w:t>
            </w:r>
            <w:r w:rsidR="00D51914" w:rsidRPr="005E4D6E">
              <w:rPr>
                <w:rFonts w:ascii="Times New Roman" w:eastAsia="標楷體" w:hAnsi="Times New Roman" w:cs="Times New Roman"/>
                <w:color w:val="FF0000"/>
                <w:sz w:val="22"/>
              </w:rPr>
              <w:t>第</w:t>
            </w:r>
            <w:r w:rsidR="00D51914" w:rsidRPr="005E4D6E">
              <w:rPr>
                <w:rFonts w:ascii="Times New Roman" w:eastAsia="標楷體" w:hAnsi="Times New Roman" w:cs="Times New Roman"/>
                <w:color w:val="FF0000"/>
                <w:sz w:val="22"/>
              </w:rPr>
              <w:t>2</w:t>
            </w:r>
            <w:r w:rsidR="00D51914" w:rsidRPr="005E4D6E">
              <w:rPr>
                <w:rFonts w:ascii="Times New Roman" w:eastAsia="標楷體" w:hAnsi="Times New Roman" w:cs="Times New Roman"/>
                <w:color w:val="FF0000"/>
                <w:sz w:val="22"/>
              </w:rPr>
              <w:t>項</w:t>
            </w:r>
            <w:r w:rsidRPr="005E4D6E">
              <w:rPr>
                <w:rFonts w:ascii="Times New Roman" w:eastAsia="標楷體" w:hAnsi="Times New Roman" w:cs="Times New Roman"/>
                <w:color w:val="FF0000"/>
                <w:sz w:val="22"/>
              </w:rPr>
              <w:t>辦理。</w:t>
            </w:r>
          </w:p>
        </w:tc>
      </w:tr>
      <w:tr w:rsidR="00295D44" w:rsidRPr="005E4D6E" w:rsidTr="00C554E8">
        <w:trPr>
          <w:trHeight w:val="340"/>
          <w:jc w:val="center"/>
        </w:trPr>
        <w:tc>
          <w:tcPr>
            <w:tcW w:w="1380" w:type="dxa"/>
            <w:vMerge/>
            <w:tcBorders>
              <w:top w:val="single" w:sz="6" w:space="0" w:color="000000"/>
              <w:left w:val="single" w:sz="12" w:space="0" w:color="auto"/>
              <w:bottom w:val="single" w:sz="6" w:space="0" w:color="000000"/>
            </w:tcBorders>
            <w:vAlign w:val="center"/>
          </w:tcPr>
          <w:p w:rsidR="00C7227C" w:rsidRPr="005E4D6E" w:rsidRDefault="00C7227C" w:rsidP="00C7227C">
            <w:pPr>
              <w:rPr>
                <w:rFonts w:ascii="Times New Roman" w:eastAsia="標楷體" w:hAnsi="Times New Roman" w:cs="Times New Roman"/>
                <w:color w:val="000000" w:themeColor="text1"/>
                <w:sz w:val="22"/>
              </w:rPr>
            </w:pPr>
          </w:p>
        </w:tc>
        <w:tc>
          <w:tcPr>
            <w:tcW w:w="1701" w:type="dxa"/>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借貸資金</w:t>
            </w:r>
          </w:p>
        </w:tc>
        <w:tc>
          <w:tcPr>
            <w:tcW w:w="1740" w:type="dxa"/>
            <w:gridSpan w:val="3"/>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1540" w:type="dxa"/>
            <w:gridSpan w:val="3"/>
            <w:tcBorders>
              <w:top w:val="single" w:sz="6" w:space="0" w:color="000000"/>
              <w:bottom w:val="single" w:sz="6" w:space="0" w:color="000000"/>
              <w:right w:val="single" w:sz="4" w:space="0" w:color="auto"/>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1526" w:type="dxa"/>
            <w:gridSpan w:val="2"/>
            <w:vMerge/>
            <w:tcBorders>
              <w:top w:val="single" w:sz="6" w:space="0" w:color="000000"/>
              <w:left w:val="single" w:sz="4" w:space="0" w:color="auto"/>
              <w:bottom w:val="single" w:sz="6" w:space="0" w:color="000000"/>
            </w:tcBorders>
            <w:shd w:val="clear" w:color="auto" w:fill="auto"/>
            <w:vAlign w:val="center"/>
          </w:tcPr>
          <w:p w:rsidR="00C7227C" w:rsidRPr="005E4D6E" w:rsidRDefault="00C7227C" w:rsidP="00C7227C">
            <w:pPr>
              <w:rPr>
                <w:rFonts w:ascii="Times New Roman" w:eastAsia="標楷體" w:hAnsi="Times New Roman" w:cs="Times New Roman"/>
                <w:color w:val="000000" w:themeColor="text1"/>
                <w:sz w:val="22"/>
              </w:rPr>
            </w:pPr>
          </w:p>
        </w:tc>
        <w:tc>
          <w:tcPr>
            <w:tcW w:w="2954" w:type="dxa"/>
            <w:gridSpan w:val="3"/>
            <w:vMerge/>
            <w:tcBorders>
              <w:top w:val="single" w:sz="6" w:space="0" w:color="000000"/>
              <w:bottom w:val="single" w:sz="6" w:space="0" w:color="000000"/>
              <w:right w:val="single" w:sz="12" w:space="0" w:color="auto"/>
            </w:tcBorders>
            <w:shd w:val="clear" w:color="auto" w:fill="auto"/>
            <w:vAlign w:val="center"/>
          </w:tcPr>
          <w:p w:rsidR="00C7227C" w:rsidRPr="005E4D6E" w:rsidRDefault="00C7227C" w:rsidP="00C7227C">
            <w:pPr>
              <w:rPr>
                <w:rFonts w:ascii="Times New Roman" w:eastAsia="標楷體" w:hAnsi="Times New Roman" w:cs="Times New Roman"/>
                <w:color w:val="000000" w:themeColor="text1"/>
                <w:sz w:val="22"/>
              </w:rPr>
            </w:pPr>
          </w:p>
        </w:tc>
      </w:tr>
      <w:tr w:rsidR="00D51914" w:rsidRPr="005E4D6E" w:rsidTr="00C554E8">
        <w:trPr>
          <w:trHeight w:val="340"/>
          <w:jc w:val="center"/>
        </w:trPr>
        <w:tc>
          <w:tcPr>
            <w:tcW w:w="1380" w:type="dxa"/>
            <w:vMerge/>
            <w:tcBorders>
              <w:top w:val="single" w:sz="6" w:space="0" w:color="000000"/>
              <w:left w:val="single" w:sz="12" w:space="0" w:color="auto"/>
              <w:bottom w:val="single" w:sz="6" w:space="0" w:color="000000"/>
            </w:tcBorders>
            <w:vAlign w:val="center"/>
          </w:tcPr>
          <w:p w:rsidR="00D51914" w:rsidRPr="005E4D6E" w:rsidRDefault="00D51914" w:rsidP="00C7227C">
            <w:pPr>
              <w:rPr>
                <w:rFonts w:ascii="Times New Roman" w:eastAsia="標楷體" w:hAnsi="Times New Roman" w:cs="Times New Roman"/>
                <w:color w:val="000000" w:themeColor="text1"/>
                <w:sz w:val="22"/>
              </w:rPr>
            </w:pPr>
          </w:p>
        </w:tc>
        <w:tc>
          <w:tcPr>
            <w:tcW w:w="1701" w:type="dxa"/>
            <w:tcBorders>
              <w:top w:val="single" w:sz="6" w:space="0" w:color="000000"/>
              <w:bottom w:val="single" w:sz="6" w:space="0" w:color="000000"/>
            </w:tcBorders>
            <w:shd w:val="clear" w:color="auto" w:fill="auto"/>
            <w:vAlign w:val="center"/>
          </w:tcPr>
          <w:p w:rsidR="00D51914" w:rsidRPr="005E4D6E" w:rsidRDefault="00C554E8" w:rsidP="00C7227C">
            <w:pPr>
              <w:jc w:val="center"/>
              <w:rPr>
                <w:rFonts w:ascii="Times New Roman" w:eastAsia="標楷體" w:hAnsi="Times New Roman" w:cs="Times New Roman"/>
                <w:color w:val="FF0000"/>
                <w:sz w:val="22"/>
              </w:rPr>
            </w:pPr>
            <w:r w:rsidRPr="005E4D6E">
              <w:rPr>
                <w:rFonts w:ascii="Times New Roman" w:eastAsia="標楷體" w:hAnsi="Times New Roman" w:cs="Times New Roman"/>
                <w:color w:val="FF0000"/>
                <w:sz w:val="22"/>
              </w:rPr>
              <w:t>土地</w:t>
            </w:r>
            <w:r w:rsidR="00D51914" w:rsidRPr="005E4D6E">
              <w:rPr>
                <w:rFonts w:ascii="Times New Roman" w:eastAsia="標楷體" w:hAnsi="Times New Roman" w:cs="Times New Roman"/>
                <w:color w:val="FF0000"/>
                <w:sz w:val="22"/>
              </w:rPr>
              <w:t>開發年數</w:t>
            </w:r>
          </w:p>
        </w:tc>
        <w:tc>
          <w:tcPr>
            <w:tcW w:w="1740" w:type="dxa"/>
            <w:gridSpan w:val="3"/>
            <w:tcBorders>
              <w:top w:val="single" w:sz="6" w:space="0" w:color="000000"/>
              <w:bottom w:val="single" w:sz="6" w:space="0" w:color="000000"/>
              <w:right w:val="single" w:sz="4" w:space="0" w:color="auto"/>
            </w:tcBorders>
            <w:shd w:val="clear" w:color="auto" w:fill="auto"/>
            <w:vAlign w:val="center"/>
          </w:tcPr>
          <w:p w:rsidR="00D51914" w:rsidRPr="005E4D6E" w:rsidRDefault="00C554E8" w:rsidP="00C554E8">
            <w:pPr>
              <w:jc w:val="right"/>
              <w:rPr>
                <w:rFonts w:ascii="Times New Roman" w:eastAsia="標楷體" w:hAnsi="Times New Roman" w:cs="Times New Roman"/>
                <w:color w:val="FF0000"/>
                <w:sz w:val="22"/>
              </w:rPr>
            </w:pPr>
            <w:r w:rsidRPr="005E4D6E">
              <w:rPr>
                <w:rFonts w:ascii="Times New Roman" w:eastAsia="標楷體" w:hAnsi="Times New Roman" w:cs="Times New Roman"/>
                <w:color w:val="FF0000"/>
                <w:sz w:val="22"/>
              </w:rPr>
              <w:t>年</w:t>
            </w:r>
          </w:p>
        </w:tc>
        <w:tc>
          <w:tcPr>
            <w:tcW w:w="1540" w:type="dxa"/>
            <w:gridSpan w:val="3"/>
            <w:tcBorders>
              <w:top w:val="single" w:sz="6" w:space="0" w:color="000000"/>
              <w:left w:val="single" w:sz="4" w:space="0" w:color="auto"/>
              <w:bottom w:val="single" w:sz="6" w:space="0" w:color="000000"/>
              <w:right w:val="single" w:sz="4" w:space="0" w:color="auto"/>
            </w:tcBorders>
            <w:shd w:val="clear" w:color="auto" w:fill="auto"/>
            <w:vAlign w:val="center"/>
          </w:tcPr>
          <w:p w:rsidR="00D51914" w:rsidRPr="005E4D6E" w:rsidRDefault="00C554E8" w:rsidP="00C7227C">
            <w:pPr>
              <w:jc w:val="center"/>
              <w:rPr>
                <w:rFonts w:ascii="Times New Roman" w:eastAsia="標楷體" w:hAnsi="Times New Roman" w:cs="Times New Roman"/>
                <w:color w:val="FF0000"/>
                <w:sz w:val="22"/>
              </w:rPr>
            </w:pPr>
            <w:r w:rsidRPr="005E4D6E">
              <w:rPr>
                <w:rFonts w:ascii="Times New Roman" w:eastAsia="標楷體" w:hAnsi="Times New Roman" w:cs="Times New Roman"/>
                <w:color w:val="FF0000"/>
                <w:sz w:val="22"/>
              </w:rPr>
              <w:t>建築工程年數</w:t>
            </w:r>
          </w:p>
        </w:tc>
        <w:tc>
          <w:tcPr>
            <w:tcW w:w="1526" w:type="dxa"/>
            <w:gridSpan w:val="2"/>
            <w:tcBorders>
              <w:top w:val="single" w:sz="6" w:space="0" w:color="000000"/>
              <w:left w:val="single" w:sz="4" w:space="0" w:color="auto"/>
              <w:bottom w:val="single" w:sz="6" w:space="0" w:color="000000"/>
            </w:tcBorders>
            <w:shd w:val="clear" w:color="auto" w:fill="auto"/>
            <w:vAlign w:val="center"/>
          </w:tcPr>
          <w:p w:rsidR="00D51914" w:rsidRPr="005E4D6E" w:rsidRDefault="00C554E8" w:rsidP="00C554E8">
            <w:pPr>
              <w:ind w:left="176"/>
              <w:jc w:val="right"/>
              <w:rPr>
                <w:rFonts w:ascii="Times New Roman" w:eastAsia="標楷體" w:hAnsi="Times New Roman" w:cs="Times New Roman"/>
                <w:color w:val="000000" w:themeColor="text1"/>
                <w:sz w:val="22"/>
              </w:rPr>
            </w:pPr>
            <w:r w:rsidRPr="005E4D6E">
              <w:rPr>
                <w:rFonts w:ascii="Times New Roman" w:eastAsia="標楷體" w:hAnsi="Times New Roman" w:cs="Times New Roman"/>
                <w:color w:val="FF0000"/>
                <w:sz w:val="22"/>
              </w:rPr>
              <w:t>年</w:t>
            </w:r>
          </w:p>
        </w:tc>
        <w:tc>
          <w:tcPr>
            <w:tcW w:w="2954" w:type="dxa"/>
            <w:gridSpan w:val="3"/>
            <w:vMerge/>
            <w:tcBorders>
              <w:top w:val="single" w:sz="6" w:space="0" w:color="000000"/>
              <w:bottom w:val="single" w:sz="6" w:space="0" w:color="000000"/>
              <w:right w:val="single" w:sz="12" w:space="0" w:color="auto"/>
            </w:tcBorders>
            <w:shd w:val="clear" w:color="auto" w:fill="auto"/>
            <w:vAlign w:val="center"/>
          </w:tcPr>
          <w:p w:rsidR="00D51914" w:rsidRPr="005E4D6E" w:rsidRDefault="00D51914" w:rsidP="00C7227C">
            <w:pPr>
              <w:rPr>
                <w:rFonts w:ascii="Times New Roman" w:eastAsia="標楷體" w:hAnsi="Times New Roman" w:cs="Times New Roman"/>
                <w:color w:val="000000" w:themeColor="text1"/>
                <w:sz w:val="22"/>
              </w:rPr>
            </w:pPr>
          </w:p>
        </w:tc>
      </w:tr>
      <w:tr w:rsidR="00295D44" w:rsidRPr="005E4D6E" w:rsidTr="00C554E8">
        <w:trPr>
          <w:trHeight w:val="340"/>
          <w:jc w:val="center"/>
        </w:trPr>
        <w:tc>
          <w:tcPr>
            <w:tcW w:w="1380" w:type="dxa"/>
            <w:vMerge w:val="restart"/>
            <w:tcBorders>
              <w:top w:val="single" w:sz="6" w:space="0" w:color="000000"/>
              <w:left w:val="single" w:sz="12" w:space="0" w:color="auto"/>
              <w:bottom w:val="single" w:sz="6" w:space="0" w:color="000000"/>
            </w:tcBorders>
            <w:shd w:val="clear" w:color="000000" w:fill="FFFFFF"/>
            <w:noWrap/>
            <w:textDirection w:val="tbRlV"/>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成本計算</w:t>
            </w:r>
            <w:r w:rsidRPr="005E4D6E">
              <w:rPr>
                <w:rFonts w:ascii="Times New Roman" w:eastAsia="標楷體" w:hAnsi="Times New Roman" w:cs="Times New Roman"/>
                <w:color w:val="000000" w:themeColor="text1"/>
                <w:sz w:val="22"/>
              </w:rPr>
              <w:t>(</w:t>
            </w:r>
            <w:r w:rsidRPr="005E4D6E">
              <w:rPr>
                <w:rFonts w:ascii="Times New Roman" w:eastAsia="標楷體" w:hAnsi="Times New Roman" w:cs="Times New Roman"/>
                <w:color w:val="000000" w:themeColor="text1"/>
                <w:sz w:val="22"/>
                <w:eastAsianLayout w:id="-101378048" w:vert="1" w:vertCompress="1"/>
              </w:rPr>
              <w:t>C</w:t>
            </w:r>
            <w:r w:rsidRPr="005E4D6E">
              <w:rPr>
                <w:rFonts w:ascii="Times New Roman" w:eastAsia="標楷體" w:hAnsi="Times New Roman" w:cs="Times New Roman"/>
                <w:color w:val="000000" w:themeColor="text1"/>
                <w:sz w:val="22"/>
              </w:rPr>
              <w:t>)+(</w:t>
            </w:r>
            <w:r w:rsidRPr="005E4D6E">
              <w:rPr>
                <w:rFonts w:ascii="Times New Roman" w:eastAsia="標楷體" w:hAnsi="Times New Roman" w:cs="Times New Roman"/>
                <w:color w:val="000000" w:themeColor="text1"/>
                <w:sz w:val="22"/>
                <w:eastAsianLayout w:id="-101378044" w:vert="1" w:vertCompress="1"/>
              </w:rPr>
              <w:t>M</w:t>
            </w:r>
            <w:r w:rsidRPr="005E4D6E">
              <w:rPr>
                <w:rFonts w:ascii="Times New Roman" w:eastAsia="標楷體" w:hAnsi="Times New Roman" w:cs="Times New Roman"/>
                <w:color w:val="000000" w:themeColor="text1"/>
                <w:sz w:val="22"/>
              </w:rPr>
              <w:t>)</w:t>
            </w:r>
          </w:p>
        </w:tc>
        <w:tc>
          <w:tcPr>
            <w:tcW w:w="1701" w:type="dxa"/>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項目</w:t>
            </w:r>
          </w:p>
        </w:tc>
        <w:tc>
          <w:tcPr>
            <w:tcW w:w="1740" w:type="dxa"/>
            <w:gridSpan w:val="3"/>
            <w:tcBorders>
              <w:top w:val="single" w:sz="6" w:space="0" w:color="000000"/>
              <w:bottom w:val="single" w:sz="6" w:space="0" w:color="000000"/>
              <w:right w:val="single" w:sz="4" w:space="0" w:color="auto"/>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細項</w:t>
            </w:r>
          </w:p>
        </w:tc>
        <w:tc>
          <w:tcPr>
            <w:tcW w:w="1540" w:type="dxa"/>
            <w:gridSpan w:val="3"/>
            <w:tcBorders>
              <w:top w:val="single" w:sz="6" w:space="0" w:color="000000"/>
              <w:left w:val="single" w:sz="4" w:space="0" w:color="auto"/>
              <w:bottom w:val="single" w:sz="6" w:space="0" w:color="000000"/>
              <w:right w:val="single" w:sz="4" w:space="0" w:color="auto"/>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單價；費率</w:t>
            </w:r>
          </w:p>
        </w:tc>
        <w:tc>
          <w:tcPr>
            <w:tcW w:w="1526" w:type="dxa"/>
            <w:gridSpan w:val="2"/>
            <w:tcBorders>
              <w:top w:val="single" w:sz="6" w:space="0" w:color="000000"/>
              <w:left w:val="single" w:sz="4" w:space="0" w:color="auto"/>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金額</w:t>
            </w:r>
            <w:r w:rsidRPr="005E4D6E">
              <w:rPr>
                <w:rFonts w:ascii="Times New Roman" w:eastAsia="標楷體" w:hAnsi="Times New Roman" w:cs="Times New Roman"/>
                <w:color w:val="000000" w:themeColor="text1"/>
                <w:sz w:val="22"/>
              </w:rPr>
              <w:t>(</w:t>
            </w:r>
            <w:r w:rsidRPr="005E4D6E">
              <w:rPr>
                <w:rFonts w:ascii="Times New Roman" w:eastAsia="標楷體" w:hAnsi="Times New Roman" w:cs="Times New Roman"/>
                <w:color w:val="000000" w:themeColor="text1"/>
                <w:sz w:val="22"/>
              </w:rPr>
              <w:t>元</w:t>
            </w:r>
            <w:r w:rsidRPr="005E4D6E">
              <w:rPr>
                <w:rFonts w:ascii="Times New Roman" w:eastAsia="標楷體" w:hAnsi="Times New Roman" w:cs="Times New Roman"/>
                <w:color w:val="000000" w:themeColor="text1"/>
                <w:sz w:val="22"/>
              </w:rPr>
              <w:t>)</w:t>
            </w:r>
          </w:p>
        </w:tc>
        <w:tc>
          <w:tcPr>
            <w:tcW w:w="2954" w:type="dxa"/>
            <w:gridSpan w:val="3"/>
            <w:tcBorders>
              <w:top w:val="single" w:sz="6" w:space="0" w:color="000000"/>
              <w:bottom w:val="single" w:sz="6" w:space="0" w:color="000000"/>
              <w:right w:val="single" w:sz="12" w:space="0" w:color="auto"/>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備註</w:t>
            </w:r>
          </w:p>
        </w:tc>
      </w:tr>
      <w:tr w:rsidR="00295D44" w:rsidRPr="005E4D6E" w:rsidTr="00C554E8">
        <w:trPr>
          <w:trHeight w:val="340"/>
          <w:jc w:val="center"/>
        </w:trPr>
        <w:tc>
          <w:tcPr>
            <w:tcW w:w="1380" w:type="dxa"/>
            <w:vMerge/>
            <w:tcBorders>
              <w:top w:val="single" w:sz="6" w:space="0" w:color="000000"/>
              <w:left w:val="single" w:sz="12" w:space="0" w:color="auto"/>
              <w:bottom w:val="single" w:sz="6" w:space="0" w:color="000000"/>
            </w:tcBorders>
            <w:vAlign w:val="center"/>
          </w:tcPr>
          <w:p w:rsidR="00C7227C" w:rsidRPr="005E4D6E" w:rsidRDefault="00C7227C" w:rsidP="00C7227C">
            <w:pPr>
              <w:rPr>
                <w:rFonts w:ascii="Times New Roman" w:eastAsia="標楷體" w:hAnsi="Times New Roman" w:cs="Times New Roman"/>
                <w:color w:val="000000" w:themeColor="text1"/>
                <w:sz w:val="22"/>
              </w:rPr>
            </w:pPr>
          </w:p>
        </w:tc>
        <w:tc>
          <w:tcPr>
            <w:tcW w:w="1701" w:type="dxa"/>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直接成本</w:t>
            </w:r>
            <w:r w:rsidRPr="005E4D6E">
              <w:rPr>
                <w:rFonts w:ascii="Times New Roman" w:eastAsia="標楷體" w:hAnsi="Times New Roman" w:cs="Times New Roman"/>
                <w:color w:val="000000" w:themeColor="text1"/>
                <w:sz w:val="22"/>
              </w:rPr>
              <w:t xml:space="preserve"> (C)</w:t>
            </w:r>
          </w:p>
        </w:tc>
        <w:tc>
          <w:tcPr>
            <w:tcW w:w="1740" w:type="dxa"/>
            <w:gridSpan w:val="3"/>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營造或施工費單價</w:t>
            </w:r>
            <w:r w:rsidRPr="005E4D6E">
              <w:rPr>
                <w:rFonts w:ascii="Times New Roman" w:eastAsia="標楷體" w:hAnsi="Times New Roman" w:cs="Times New Roman"/>
                <w:color w:val="000000" w:themeColor="text1"/>
                <w:sz w:val="22"/>
              </w:rPr>
              <w:t>(</w:t>
            </w:r>
            <w:r w:rsidRPr="005E4D6E">
              <w:rPr>
                <w:rFonts w:ascii="Times New Roman" w:eastAsia="標楷體" w:hAnsi="Times New Roman" w:cs="Times New Roman"/>
                <w:color w:val="000000" w:themeColor="text1"/>
                <w:sz w:val="22"/>
              </w:rPr>
              <w:t>元</w:t>
            </w:r>
            <w:r w:rsidRPr="005E4D6E">
              <w:rPr>
                <w:rFonts w:ascii="Times New Roman" w:eastAsia="標楷體" w:hAnsi="Times New Roman" w:cs="Times New Roman"/>
                <w:color w:val="000000" w:themeColor="text1"/>
                <w:sz w:val="22"/>
              </w:rPr>
              <w:t>/</w:t>
            </w:r>
            <w:r w:rsidRPr="005E4D6E">
              <w:rPr>
                <w:rFonts w:ascii="Times New Roman" w:eastAsia="標楷體" w:hAnsi="Times New Roman" w:cs="Times New Roman"/>
                <w:color w:val="000000" w:themeColor="text1"/>
                <w:sz w:val="22"/>
              </w:rPr>
              <w:t>坪</w:t>
            </w:r>
            <w:r w:rsidRPr="005E4D6E">
              <w:rPr>
                <w:rFonts w:ascii="Times New Roman" w:eastAsia="標楷體" w:hAnsi="Times New Roman" w:cs="Times New Roman"/>
                <w:color w:val="000000" w:themeColor="text1"/>
                <w:sz w:val="22"/>
              </w:rPr>
              <w:t>)</w:t>
            </w:r>
          </w:p>
        </w:tc>
        <w:tc>
          <w:tcPr>
            <w:tcW w:w="1540" w:type="dxa"/>
            <w:gridSpan w:val="3"/>
            <w:tcBorders>
              <w:top w:val="single" w:sz="6" w:space="0" w:color="000000"/>
              <w:bottom w:val="single" w:sz="6" w:space="0" w:color="000000"/>
            </w:tcBorders>
            <w:shd w:val="clear" w:color="auto" w:fill="auto"/>
            <w:noWrap/>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1526" w:type="dxa"/>
            <w:gridSpan w:val="2"/>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2954" w:type="dxa"/>
            <w:gridSpan w:val="3"/>
            <w:tcBorders>
              <w:top w:val="single" w:sz="6" w:space="0" w:color="000000"/>
              <w:bottom w:val="single" w:sz="6" w:space="0" w:color="000000"/>
              <w:right w:val="single" w:sz="12" w:space="0" w:color="auto"/>
            </w:tcBorders>
            <w:shd w:val="clear" w:color="auto" w:fill="auto"/>
            <w:vAlign w:val="center"/>
          </w:tcPr>
          <w:p w:rsidR="00C7227C" w:rsidRPr="005E4D6E" w:rsidRDefault="00C7227C" w:rsidP="00C554E8">
            <w:pPr>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按中華民國不動產估價師公會全國聯合會第四號公報計算</w:t>
            </w:r>
          </w:p>
        </w:tc>
      </w:tr>
      <w:tr w:rsidR="00295D44" w:rsidRPr="005E4D6E" w:rsidTr="00C554E8">
        <w:trPr>
          <w:trHeight w:val="340"/>
          <w:jc w:val="center"/>
        </w:trPr>
        <w:tc>
          <w:tcPr>
            <w:tcW w:w="1380" w:type="dxa"/>
            <w:vMerge/>
            <w:tcBorders>
              <w:top w:val="single" w:sz="6" w:space="0" w:color="000000"/>
              <w:left w:val="single" w:sz="12" w:space="0" w:color="auto"/>
              <w:bottom w:val="single" w:sz="6" w:space="0" w:color="000000"/>
            </w:tcBorders>
            <w:vAlign w:val="center"/>
          </w:tcPr>
          <w:p w:rsidR="00C7227C" w:rsidRPr="005E4D6E" w:rsidRDefault="00C7227C" w:rsidP="00C7227C">
            <w:pPr>
              <w:rPr>
                <w:rFonts w:ascii="Times New Roman" w:eastAsia="標楷體" w:hAnsi="Times New Roman" w:cs="Times New Roman"/>
                <w:color w:val="000000" w:themeColor="text1"/>
                <w:sz w:val="22"/>
              </w:rPr>
            </w:pPr>
          </w:p>
        </w:tc>
        <w:tc>
          <w:tcPr>
            <w:tcW w:w="1701" w:type="dxa"/>
            <w:vMerge w:val="restart"/>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間接成本</w:t>
            </w:r>
            <w:r w:rsidRPr="005E4D6E">
              <w:rPr>
                <w:rFonts w:ascii="Times New Roman" w:eastAsia="標楷體" w:hAnsi="Times New Roman" w:cs="Times New Roman"/>
                <w:color w:val="000000" w:themeColor="text1"/>
                <w:sz w:val="22"/>
              </w:rPr>
              <w:t xml:space="preserve"> (M)</w:t>
            </w:r>
          </w:p>
        </w:tc>
        <w:tc>
          <w:tcPr>
            <w:tcW w:w="1740" w:type="dxa"/>
            <w:gridSpan w:val="3"/>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規劃設計費</w:t>
            </w:r>
          </w:p>
        </w:tc>
        <w:tc>
          <w:tcPr>
            <w:tcW w:w="1540" w:type="dxa"/>
            <w:gridSpan w:val="3"/>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1526" w:type="dxa"/>
            <w:gridSpan w:val="2"/>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2954" w:type="dxa"/>
            <w:gridSpan w:val="3"/>
            <w:tcBorders>
              <w:top w:val="single" w:sz="6" w:space="0" w:color="000000"/>
              <w:bottom w:val="single" w:sz="6" w:space="0" w:color="000000"/>
              <w:right w:val="single" w:sz="12" w:space="0" w:color="auto"/>
            </w:tcBorders>
            <w:shd w:val="clear" w:color="auto" w:fill="auto"/>
            <w:vAlign w:val="center"/>
          </w:tcPr>
          <w:p w:rsidR="00C7227C" w:rsidRPr="005E4D6E" w:rsidRDefault="00C7227C" w:rsidP="00C554E8">
            <w:pPr>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按實際營造施工費之</w:t>
            </w:r>
            <w:r w:rsidRPr="005E4D6E">
              <w:rPr>
                <w:rFonts w:ascii="Times New Roman" w:eastAsia="標楷體" w:hAnsi="Times New Roman" w:cs="Times New Roman"/>
                <w:color w:val="000000" w:themeColor="text1"/>
                <w:sz w:val="20"/>
                <w:szCs w:val="20"/>
              </w:rPr>
              <w:t>2%~3%</w:t>
            </w:r>
            <w:r w:rsidRPr="005E4D6E">
              <w:rPr>
                <w:rFonts w:ascii="Times New Roman" w:eastAsia="標楷體" w:hAnsi="Times New Roman" w:cs="Times New Roman"/>
                <w:color w:val="000000" w:themeColor="text1"/>
                <w:sz w:val="20"/>
                <w:szCs w:val="20"/>
              </w:rPr>
              <w:t>推估</w:t>
            </w:r>
          </w:p>
        </w:tc>
      </w:tr>
      <w:tr w:rsidR="00295D44" w:rsidRPr="005E4D6E" w:rsidTr="00C554E8">
        <w:trPr>
          <w:trHeight w:val="340"/>
          <w:jc w:val="center"/>
        </w:trPr>
        <w:tc>
          <w:tcPr>
            <w:tcW w:w="1380" w:type="dxa"/>
            <w:vMerge/>
            <w:tcBorders>
              <w:top w:val="single" w:sz="6" w:space="0" w:color="000000"/>
              <w:left w:val="single" w:sz="12" w:space="0" w:color="auto"/>
              <w:bottom w:val="single" w:sz="6" w:space="0" w:color="000000"/>
            </w:tcBorders>
            <w:vAlign w:val="center"/>
          </w:tcPr>
          <w:p w:rsidR="00C7227C" w:rsidRPr="005E4D6E" w:rsidRDefault="00C7227C" w:rsidP="00C7227C">
            <w:pPr>
              <w:rPr>
                <w:rFonts w:ascii="Times New Roman" w:eastAsia="標楷體" w:hAnsi="Times New Roman" w:cs="Times New Roman"/>
                <w:color w:val="000000" w:themeColor="text1"/>
                <w:sz w:val="22"/>
              </w:rPr>
            </w:pPr>
          </w:p>
        </w:tc>
        <w:tc>
          <w:tcPr>
            <w:tcW w:w="1701" w:type="dxa"/>
            <w:vMerge/>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p>
        </w:tc>
        <w:tc>
          <w:tcPr>
            <w:tcW w:w="1740" w:type="dxa"/>
            <w:gridSpan w:val="3"/>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廣告費銷售費</w:t>
            </w:r>
          </w:p>
        </w:tc>
        <w:tc>
          <w:tcPr>
            <w:tcW w:w="1540" w:type="dxa"/>
            <w:gridSpan w:val="3"/>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1526" w:type="dxa"/>
            <w:gridSpan w:val="2"/>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2954" w:type="dxa"/>
            <w:gridSpan w:val="3"/>
            <w:tcBorders>
              <w:top w:val="single" w:sz="6" w:space="0" w:color="000000"/>
              <w:bottom w:val="single" w:sz="6" w:space="0" w:color="000000"/>
              <w:right w:val="single" w:sz="12" w:space="0" w:color="auto"/>
            </w:tcBorders>
            <w:shd w:val="clear" w:color="auto" w:fill="auto"/>
            <w:vAlign w:val="center"/>
          </w:tcPr>
          <w:p w:rsidR="00C7227C" w:rsidRPr="005E4D6E" w:rsidRDefault="00C7227C" w:rsidP="00C554E8">
            <w:pPr>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總銷售金額之</w:t>
            </w:r>
            <w:r w:rsidRPr="005E4D6E">
              <w:rPr>
                <w:rFonts w:ascii="Times New Roman" w:eastAsia="標楷體" w:hAnsi="Times New Roman" w:cs="Times New Roman"/>
                <w:color w:val="000000" w:themeColor="text1"/>
                <w:sz w:val="20"/>
                <w:szCs w:val="20"/>
              </w:rPr>
              <w:t>3%~7%</w:t>
            </w:r>
            <w:r w:rsidRPr="005E4D6E">
              <w:rPr>
                <w:rFonts w:ascii="Times New Roman" w:eastAsia="標楷體" w:hAnsi="Times New Roman" w:cs="Times New Roman"/>
                <w:color w:val="000000" w:themeColor="text1"/>
                <w:sz w:val="20"/>
                <w:szCs w:val="20"/>
              </w:rPr>
              <w:t>推估</w:t>
            </w:r>
          </w:p>
        </w:tc>
      </w:tr>
      <w:tr w:rsidR="00295D44" w:rsidRPr="005E4D6E" w:rsidTr="00C554E8">
        <w:trPr>
          <w:trHeight w:val="340"/>
          <w:jc w:val="center"/>
        </w:trPr>
        <w:tc>
          <w:tcPr>
            <w:tcW w:w="1380" w:type="dxa"/>
            <w:vMerge/>
            <w:tcBorders>
              <w:top w:val="single" w:sz="6" w:space="0" w:color="000000"/>
              <w:left w:val="single" w:sz="12" w:space="0" w:color="auto"/>
              <w:bottom w:val="single" w:sz="6" w:space="0" w:color="000000"/>
            </w:tcBorders>
            <w:vAlign w:val="center"/>
          </w:tcPr>
          <w:p w:rsidR="00C7227C" w:rsidRPr="005E4D6E" w:rsidRDefault="00C7227C" w:rsidP="00C7227C">
            <w:pPr>
              <w:rPr>
                <w:rFonts w:ascii="Times New Roman" w:eastAsia="標楷體" w:hAnsi="Times New Roman" w:cs="Times New Roman"/>
                <w:color w:val="000000" w:themeColor="text1"/>
                <w:sz w:val="22"/>
              </w:rPr>
            </w:pPr>
          </w:p>
        </w:tc>
        <w:tc>
          <w:tcPr>
            <w:tcW w:w="1701" w:type="dxa"/>
            <w:vMerge/>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p>
        </w:tc>
        <w:tc>
          <w:tcPr>
            <w:tcW w:w="1740" w:type="dxa"/>
            <w:gridSpan w:val="3"/>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管理費</w:t>
            </w:r>
          </w:p>
        </w:tc>
        <w:tc>
          <w:tcPr>
            <w:tcW w:w="1540" w:type="dxa"/>
            <w:gridSpan w:val="3"/>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1526" w:type="dxa"/>
            <w:gridSpan w:val="2"/>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2954" w:type="dxa"/>
            <w:gridSpan w:val="3"/>
            <w:tcBorders>
              <w:top w:val="single" w:sz="6" w:space="0" w:color="000000"/>
              <w:bottom w:val="single" w:sz="6" w:space="0" w:color="000000"/>
              <w:right w:val="single" w:sz="12" w:space="0" w:color="auto"/>
            </w:tcBorders>
            <w:shd w:val="clear" w:color="auto" w:fill="auto"/>
            <w:vAlign w:val="center"/>
          </w:tcPr>
          <w:p w:rsidR="00C7227C" w:rsidRPr="005E4D6E" w:rsidRDefault="00C7227C" w:rsidP="00C554E8">
            <w:pPr>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不含公寓大廈管理條例規定設立公共基金者，按總銷售金額之</w:t>
            </w:r>
            <w:r w:rsidRPr="005E4D6E">
              <w:rPr>
                <w:rFonts w:ascii="Times New Roman" w:eastAsia="標楷體" w:hAnsi="Times New Roman" w:cs="Times New Roman"/>
                <w:color w:val="000000" w:themeColor="text1"/>
                <w:sz w:val="20"/>
                <w:szCs w:val="20"/>
              </w:rPr>
              <w:t>1.5%~3%</w:t>
            </w:r>
            <w:r w:rsidRPr="005E4D6E">
              <w:rPr>
                <w:rFonts w:ascii="Times New Roman" w:eastAsia="標楷體" w:hAnsi="Times New Roman" w:cs="Times New Roman"/>
                <w:color w:val="000000" w:themeColor="text1"/>
                <w:sz w:val="20"/>
                <w:szCs w:val="20"/>
              </w:rPr>
              <w:t>推估。含公寓大廈管理條例規定設立公共基金者，按總銷售金額之</w:t>
            </w:r>
            <w:r w:rsidRPr="005E4D6E">
              <w:rPr>
                <w:rFonts w:ascii="Times New Roman" w:eastAsia="標楷體" w:hAnsi="Times New Roman" w:cs="Times New Roman"/>
                <w:color w:val="000000" w:themeColor="text1"/>
                <w:sz w:val="20"/>
                <w:szCs w:val="20"/>
              </w:rPr>
              <w:t>4%~5%</w:t>
            </w:r>
            <w:r w:rsidRPr="005E4D6E">
              <w:rPr>
                <w:rFonts w:ascii="Times New Roman" w:eastAsia="標楷體" w:hAnsi="Times New Roman" w:cs="Times New Roman"/>
                <w:color w:val="000000" w:themeColor="text1"/>
                <w:sz w:val="20"/>
                <w:szCs w:val="20"/>
              </w:rPr>
              <w:t>推估</w:t>
            </w:r>
          </w:p>
        </w:tc>
      </w:tr>
      <w:tr w:rsidR="00295D44" w:rsidRPr="005E4D6E" w:rsidTr="00C554E8">
        <w:trPr>
          <w:trHeight w:val="340"/>
          <w:jc w:val="center"/>
        </w:trPr>
        <w:tc>
          <w:tcPr>
            <w:tcW w:w="1380" w:type="dxa"/>
            <w:vMerge/>
            <w:tcBorders>
              <w:top w:val="single" w:sz="6" w:space="0" w:color="000000"/>
              <w:left w:val="single" w:sz="12" w:space="0" w:color="auto"/>
              <w:bottom w:val="single" w:sz="6" w:space="0" w:color="000000"/>
            </w:tcBorders>
            <w:vAlign w:val="center"/>
          </w:tcPr>
          <w:p w:rsidR="00C7227C" w:rsidRPr="005E4D6E" w:rsidRDefault="00C7227C" w:rsidP="00C7227C">
            <w:pPr>
              <w:rPr>
                <w:rFonts w:ascii="Times New Roman" w:eastAsia="標楷體" w:hAnsi="Times New Roman" w:cs="Times New Roman"/>
                <w:color w:val="000000" w:themeColor="text1"/>
                <w:sz w:val="22"/>
              </w:rPr>
            </w:pPr>
          </w:p>
        </w:tc>
        <w:tc>
          <w:tcPr>
            <w:tcW w:w="1701" w:type="dxa"/>
            <w:vMerge/>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p>
        </w:tc>
        <w:tc>
          <w:tcPr>
            <w:tcW w:w="1740" w:type="dxa"/>
            <w:gridSpan w:val="3"/>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稅捐及其他負擔</w:t>
            </w:r>
          </w:p>
        </w:tc>
        <w:tc>
          <w:tcPr>
            <w:tcW w:w="1540" w:type="dxa"/>
            <w:gridSpan w:val="3"/>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1526" w:type="dxa"/>
            <w:gridSpan w:val="2"/>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2954" w:type="dxa"/>
            <w:gridSpan w:val="3"/>
            <w:tcBorders>
              <w:top w:val="single" w:sz="6" w:space="0" w:color="000000"/>
              <w:bottom w:val="single" w:sz="6" w:space="0" w:color="000000"/>
              <w:right w:val="single" w:sz="12" w:space="0" w:color="auto"/>
            </w:tcBorders>
            <w:shd w:val="clear" w:color="auto" w:fill="auto"/>
            <w:vAlign w:val="center"/>
          </w:tcPr>
          <w:p w:rsidR="00C7227C" w:rsidRPr="005E4D6E" w:rsidRDefault="00C7227C" w:rsidP="00C554E8">
            <w:pPr>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總銷售金額之</w:t>
            </w:r>
            <w:r w:rsidRPr="005E4D6E">
              <w:rPr>
                <w:rFonts w:ascii="Times New Roman" w:eastAsia="標楷體" w:hAnsi="Times New Roman" w:cs="Times New Roman"/>
                <w:color w:val="000000" w:themeColor="text1"/>
                <w:sz w:val="20"/>
                <w:szCs w:val="20"/>
              </w:rPr>
              <w:t>0.5%~1.2%</w:t>
            </w:r>
            <w:r w:rsidRPr="005E4D6E">
              <w:rPr>
                <w:rFonts w:ascii="Times New Roman" w:eastAsia="標楷體" w:hAnsi="Times New Roman" w:cs="Times New Roman"/>
                <w:color w:val="000000" w:themeColor="text1"/>
                <w:sz w:val="20"/>
                <w:szCs w:val="20"/>
              </w:rPr>
              <w:t>推估</w:t>
            </w:r>
          </w:p>
        </w:tc>
      </w:tr>
      <w:tr w:rsidR="00295D44" w:rsidRPr="005E4D6E" w:rsidTr="00C554E8">
        <w:trPr>
          <w:trHeight w:val="340"/>
          <w:jc w:val="center"/>
        </w:trPr>
        <w:tc>
          <w:tcPr>
            <w:tcW w:w="1380" w:type="dxa"/>
            <w:vMerge/>
            <w:tcBorders>
              <w:top w:val="single" w:sz="6" w:space="0" w:color="000000"/>
              <w:left w:val="single" w:sz="12" w:space="0" w:color="auto"/>
              <w:bottom w:val="single" w:sz="6" w:space="0" w:color="000000"/>
            </w:tcBorders>
            <w:vAlign w:val="center"/>
          </w:tcPr>
          <w:p w:rsidR="00C7227C" w:rsidRPr="005E4D6E" w:rsidRDefault="00C7227C" w:rsidP="00C7227C">
            <w:pPr>
              <w:rPr>
                <w:rFonts w:ascii="Times New Roman" w:eastAsia="標楷體" w:hAnsi="Times New Roman" w:cs="Times New Roman"/>
                <w:color w:val="000000" w:themeColor="text1"/>
                <w:sz w:val="22"/>
              </w:rPr>
            </w:pPr>
          </w:p>
        </w:tc>
        <w:tc>
          <w:tcPr>
            <w:tcW w:w="3441" w:type="dxa"/>
            <w:gridSpan w:val="4"/>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合計</w:t>
            </w:r>
          </w:p>
        </w:tc>
        <w:tc>
          <w:tcPr>
            <w:tcW w:w="1540" w:type="dxa"/>
            <w:gridSpan w:val="3"/>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1526" w:type="dxa"/>
            <w:gridSpan w:val="2"/>
            <w:tcBorders>
              <w:top w:val="single" w:sz="6" w:space="0" w:color="000000"/>
              <w:bottom w:val="single" w:sz="6" w:space="0" w:color="000000"/>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2954" w:type="dxa"/>
            <w:gridSpan w:val="3"/>
            <w:tcBorders>
              <w:top w:val="single" w:sz="6" w:space="0" w:color="000000"/>
              <w:bottom w:val="single" w:sz="6" w:space="0" w:color="000000"/>
              <w:right w:val="single" w:sz="12" w:space="0" w:color="auto"/>
            </w:tcBorders>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p>
        </w:tc>
      </w:tr>
      <w:tr w:rsidR="00295D44" w:rsidRPr="005E4D6E" w:rsidTr="00C554E8">
        <w:trPr>
          <w:trHeight w:val="788"/>
          <w:jc w:val="center"/>
        </w:trPr>
        <w:tc>
          <w:tcPr>
            <w:tcW w:w="4821" w:type="dxa"/>
            <w:gridSpan w:val="5"/>
            <w:tcBorders>
              <w:top w:val="single" w:sz="6" w:space="0" w:color="000000"/>
              <w:left w:val="single" w:sz="12" w:space="0" w:color="auto"/>
              <w:bottom w:val="single" w:sz="4" w:space="0" w:color="auto"/>
            </w:tcBorders>
            <w:shd w:val="clear" w:color="auto" w:fill="auto"/>
            <w:vAlign w:val="center"/>
          </w:tcPr>
          <w:p w:rsidR="001452A5" w:rsidRPr="005E4D6E" w:rsidRDefault="001452A5" w:rsidP="00C554E8">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土地總價格</w:t>
            </w:r>
            <w:r w:rsidRPr="005E4D6E">
              <w:rPr>
                <w:rFonts w:ascii="Times New Roman" w:eastAsia="標楷體" w:hAnsi="Times New Roman" w:cs="Times New Roman"/>
                <w:color w:val="000000" w:themeColor="text1"/>
                <w:sz w:val="22"/>
              </w:rPr>
              <w:t>(V)</w:t>
            </w:r>
            <w:r w:rsidR="00C554E8" w:rsidRPr="005E4D6E">
              <w:rPr>
                <w:rFonts w:ascii="Times New Roman" w:eastAsia="標楷體" w:hAnsi="Times New Roman" w:cs="Times New Roman"/>
                <w:color w:val="000000" w:themeColor="text1"/>
                <w:sz w:val="22"/>
              </w:rPr>
              <w:t>(</w:t>
            </w:r>
            <w:r w:rsidR="00C554E8" w:rsidRPr="005E4D6E">
              <w:rPr>
                <w:rFonts w:ascii="Times New Roman" w:eastAsia="標楷體" w:hAnsi="Times New Roman" w:cs="Times New Roman"/>
                <w:color w:val="000000" w:themeColor="text1"/>
                <w:sz w:val="22"/>
              </w:rPr>
              <w:t>元</w:t>
            </w:r>
            <w:r w:rsidR="00C554E8" w:rsidRPr="005E4D6E">
              <w:rPr>
                <w:rFonts w:ascii="Times New Roman" w:eastAsia="標楷體" w:hAnsi="Times New Roman" w:cs="Times New Roman"/>
                <w:color w:val="000000" w:themeColor="text1"/>
                <w:sz w:val="22"/>
              </w:rPr>
              <w:t>)</w:t>
            </w:r>
          </w:p>
        </w:tc>
        <w:tc>
          <w:tcPr>
            <w:tcW w:w="3066" w:type="dxa"/>
            <w:gridSpan w:val="5"/>
            <w:tcBorders>
              <w:top w:val="single" w:sz="6" w:space="0" w:color="000000"/>
              <w:bottom w:val="single" w:sz="4" w:space="0" w:color="auto"/>
              <w:right w:val="single" w:sz="4" w:space="0" w:color="auto"/>
            </w:tcBorders>
            <w:shd w:val="clear" w:color="auto" w:fill="auto"/>
            <w:vAlign w:val="center"/>
          </w:tcPr>
          <w:p w:rsidR="001452A5" w:rsidRPr="005E4D6E" w:rsidRDefault="001452A5" w:rsidP="00C7227C">
            <w:pPr>
              <w:jc w:val="center"/>
              <w:rPr>
                <w:rFonts w:ascii="Times New Roman" w:eastAsia="標楷體" w:hAnsi="Times New Roman" w:cs="Times New Roman"/>
                <w:color w:val="000000" w:themeColor="text1"/>
                <w:sz w:val="22"/>
              </w:rPr>
            </w:pPr>
          </w:p>
        </w:tc>
        <w:tc>
          <w:tcPr>
            <w:tcW w:w="2954" w:type="dxa"/>
            <w:gridSpan w:val="3"/>
            <w:tcBorders>
              <w:top w:val="single" w:sz="6" w:space="0" w:color="000000"/>
              <w:left w:val="single" w:sz="4" w:space="0" w:color="auto"/>
              <w:bottom w:val="single" w:sz="4" w:space="0" w:color="auto"/>
              <w:right w:val="single" w:sz="12" w:space="0" w:color="auto"/>
            </w:tcBorders>
            <w:shd w:val="clear" w:color="auto" w:fill="auto"/>
            <w:vAlign w:val="center"/>
          </w:tcPr>
          <w:p w:rsidR="001452A5" w:rsidRPr="005E4D6E" w:rsidRDefault="001452A5" w:rsidP="001452A5">
            <w:pPr>
              <w:ind w:left="152"/>
              <w:jc w:val="center"/>
              <w:rPr>
                <w:rFonts w:ascii="Times New Roman" w:eastAsia="標楷體" w:hAnsi="Times New Roman" w:cs="Times New Roman"/>
                <w:color w:val="000000" w:themeColor="text1"/>
                <w:sz w:val="22"/>
              </w:rPr>
            </w:pPr>
          </w:p>
        </w:tc>
      </w:tr>
      <w:tr w:rsidR="00C554E8" w:rsidRPr="005E4D6E" w:rsidTr="00C554E8">
        <w:trPr>
          <w:trHeight w:val="353"/>
          <w:jc w:val="center"/>
        </w:trPr>
        <w:tc>
          <w:tcPr>
            <w:tcW w:w="4821" w:type="dxa"/>
            <w:gridSpan w:val="5"/>
            <w:vMerge w:val="restart"/>
            <w:tcBorders>
              <w:top w:val="single" w:sz="4" w:space="0" w:color="auto"/>
              <w:left w:val="single" w:sz="12" w:space="0" w:color="auto"/>
            </w:tcBorders>
            <w:shd w:val="clear" w:color="auto" w:fill="auto"/>
            <w:vAlign w:val="center"/>
          </w:tcPr>
          <w:p w:rsidR="00C554E8" w:rsidRPr="005E4D6E" w:rsidRDefault="00C554E8" w:rsidP="00C7227C">
            <w:pPr>
              <w:jc w:val="center"/>
              <w:rPr>
                <w:rFonts w:ascii="Times New Roman" w:eastAsia="標楷體" w:hAnsi="Times New Roman" w:cs="Times New Roman"/>
                <w:color w:val="FF0000"/>
                <w:sz w:val="22"/>
              </w:rPr>
            </w:pPr>
            <w:r w:rsidRPr="005E4D6E">
              <w:rPr>
                <w:rFonts w:ascii="Times New Roman" w:eastAsia="標楷體" w:hAnsi="Times New Roman" w:cs="Times New Roman"/>
                <w:color w:val="FF0000"/>
                <w:sz w:val="22"/>
              </w:rPr>
              <w:t>土地單價</w:t>
            </w:r>
          </w:p>
        </w:tc>
        <w:tc>
          <w:tcPr>
            <w:tcW w:w="3066" w:type="dxa"/>
            <w:gridSpan w:val="5"/>
            <w:tcBorders>
              <w:top w:val="single" w:sz="4" w:space="0" w:color="auto"/>
              <w:bottom w:val="single" w:sz="4" w:space="0" w:color="auto"/>
              <w:right w:val="single" w:sz="4" w:space="0" w:color="auto"/>
            </w:tcBorders>
            <w:shd w:val="clear" w:color="auto" w:fill="auto"/>
            <w:vAlign w:val="center"/>
          </w:tcPr>
          <w:p w:rsidR="00C554E8" w:rsidRPr="005E4D6E" w:rsidRDefault="00C554E8" w:rsidP="00C7227C">
            <w:pPr>
              <w:jc w:val="center"/>
              <w:rPr>
                <w:rFonts w:ascii="Times New Roman" w:eastAsia="標楷體" w:hAnsi="Times New Roman" w:cs="Times New Roman"/>
                <w:color w:val="FF0000"/>
                <w:sz w:val="22"/>
              </w:rPr>
            </w:pPr>
            <w:r w:rsidRPr="005E4D6E">
              <w:rPr>
                <w:rFonts w:ascii="Times New Roman" w:eastAsia="標楷體" w:hAnsi="Times New Roman" w:cs="Times New Roman"/>
                <w:color w:val="FF0000"/>
                <w:sz w:val="22"/>
              </w:rPr>
              <w:t>元</w:t>
            </w:r>
            <w:r w:rsidRPr="005E4D6E">
              <w:rPr>
                <w:rFonts w:ascii="Times New Roman" w:eastAsia="標楷體" w:hAnsi="Times New Roman" w:cs="Times New Roman"/>
                <w:color w:val="FF0000"/>
                <w:sz w:val="22"/>
              </w:rPr>
              <w:t>/</w:t>
            </w:r>
            <w:proofErr w:type="gramStart"/>
            <w:r w:rsidRPr="005E4D6E">
              <w:rPr>
                <w:rFonts w:ascii="Times New Roman" w:eastAsia="標楷體" w:hAnsi="Times New Roman" w:cs="Times New Roman"/>
                <w:color w:val="FF0000"/>
                <w:sz w:val="22"/>
              </w:rPr>
              <w:t>㎡</w:t>
            </w:r>
            <w:proofErr w:type="gramEnd"/>
          </w:p>
        </w:tc>
        <w:tc>
          <w:tcPr>
            <w:tcW w:w="2954" w:type="dxa"/>
            <w:gridSpan w:val="3"/>
            <w:vMerge w:val="restart"/>
            <w:tcBorders>
              <w:top w:val="single" w:sz="4" w:space="0" w:color="auto"/>
              <w:left w:val="single" w:sz="4" w:space="0" w:color="auto"/>
              <w:right w:val="single" w:sz="12" w:space="0" w:color="auto"/>
            </w:tcBorders>
            <w:shd w:val="clear" w:color="auto" w:fill="auto"/>
            <w:vAlign w:val="center"/>
          </w:tcPr>
          <w:p w:rsidR="00C554E8" w:rsidRPr="005E4D6E" w:rsidRDefault="00C554E8" w:rsidP="001452A5">
            <w:pPr>
              <w:ind w:left="152"/>
              <w:jc w:val="center"/>
              <w:rPr>
                <w:rFonts w:ascii="Times New Roman" w:eastAsia="標楷體" w:hAnsi="Times New Roman" w:cs="Times New Roman"/>
                <w:color w:val="FF0000"/>
                <w:sz w:val="22"/>
              </w:rPr>
            </w:pPr>
          </w:p>
        </w:tc>
      </w:tr>
      <w:tr w:rsidR="00C554E8" w:rsidRPr="005E4D6E" w:rsidTr="00C554E8">
        <w:trPr>
          <w:trHeight w:val="349"/>
          <w:jc w:val="center"/>
        </w:trPr>
        <w:tc>
          <w:tcPr>
            <w:tcW w:w="4821" w:type="dxa"/>
            <w:gridSpan w:val="5"/>
            <w:vMerge/>
            <w:tcBorders>
              <w:left w:val="single" w:sz="12" w:space="0" w:color="auto"/>
              <w:bottom w:val="single" w:sz="12" w:space="0" w:color="auto"/>
            </w:tcBorders>
            <w:shd w:val="clear" w:color="auto" w:fill="auto"/>
            <w:vAlign w:val="center"/>
          </w:tcPr>
          <w:p w:rsidR="00C554E8" w:rsidRPr="005E4D6E" w:rsidRDefault="00C554E8" w:rsidP="00C7227C">
            <w:pPr>
              <w:jc w:val="center"/>
              <w:rPr>
                <w:rFonts w:ascii="Times New Roman" w:eastAsia="標楷體" w:hAnsi="Times New Roman" w:cs="Times New Roman"/>
                <w:color w:val="FF0000"/>
                <w:sz w:val="22"/>
              </w:rPr>
            </w:pPr>
          </w:p>
        </w:tc>
        <w:tc>
          <w:tcPr>
            <w:tcW w:w="3066" w:type="dxa"/>
            <w:gridSpan w:val="5"/>
            <w:tcBorders>
              <w:top w:val="single" w:sz="4" w:space="0" w:color="auto"/>
              <w:bottom w:val="single" w:sz="12" w:space="0" w:color="auto"/>
              <w:right w:val="single" w:sz="4" w:space="0" w:color="auto"/>
            </w:tcBorders>
            <w:shd w:val="clear" w:color="auto" w:fill="auto"/>
            <w:vAlign w:val="center"/>
          </w:tcPr>
          <w:p w:rsidR="00C554E8" w:rsidRPr="005E4D6E" w:rsidRDefault="00C554E8" w:rsidP="00C7227C">
            <w:pPr>
              <w:jc w:val="center"/>
              <w:rPr>
                <w:rFonts w:ascii="Times New Roman" w:eastAsia="標楷體" w:hAnsi="Times New Roman" w:cs="Times New Roman"/>
                <w:color w:val="FF0000"/>
                <w:sz w:val="22"/>
              </w:rPr>
            </w:pPr>
            <w:r w:rsidRPr="005E4D6E">
              <w:rPr>
                <w:rFonts w:ascii="Times New Roman" w:eastAsia="標楷體" w:hAnsi="Times New Roman" w:cs="Times New Roman"/>
                <w:color w:val="FF0000"/>
                <w:sz w:val="22"/>
              </w:rPr>
              <w:t>元</w:t>
            </w:r>
            <w:r w:rsidRPr="005E4D6E">
              <w:rPr>
                <w:rFonts w:ascii="Times New Roman" w:eastAsia="標楷體" w:hAnsi="Times New Roman" w:cs="Times New Roman"/>
                <w:color w:val="FF0000"/>
                <w:sz w:val="22"/>
              </w:rPr>
              <w:t>/</w:t>
            </w:r>
            <w:r w:rsidRPr="005E4D6E">
              <w:rPr>
                <w:rFonts w:ascii="Times New Roman" w:eastAsia="標楷體" w:hAnsi="Times New Roman" w:cs="Times New Roman"/>
                <w:color w:val="FF0000"/>
                <w:sz w:val="22"/>
              </w:rPr>
              <w:t>坪</w:t>
            </w:r>
          </w:p>
        </w:tc>
        <w:tc>
          <w:tcPr>
            <w:tcW w:w="2954" w:type="dxa"/>
            <w:gridSpan w:val="3"/>
            <w:vMerge/>
            <w:tcBorders>
              <w:left w:val="single" w:sz="4" w:space="0" w:color="auto"/>
              <w:bottom w:val="single" w:sz="12" w:space="0" w:color="auto"/>
              <w:right w:val="single" w:sz="12" w:space="0" w:color="auto"/>
            </w:tcBorders>
            <w:shd w:val="clear" w:color="auto" w:fill="auto"/>
            <w:vAlign w:val="center"/>
          </w:tcPr>
          <w:p w:rsidR="00C554E8" w:rsidRPr="005E4D6E" w:rsidRDefault="00C554E8" w:rsidP="001452A5">
            <w:pPr>
              <w:ind w:left="152"/>
              <w:jc w:val="center"/>
              <w:rPr>
                <w:rFonts w:ascii="Times New Roman" w:eastAsia="標楷體" w:hAnsi="Times New Roman" w:cs="Times New Roman"/>
                <w:color w:val="FF0000"/>
                <w:sz w:val="22"/>
              </w:rPr>
            </w:pPr>
          </w:p>
        </w:tc>
      </w:tr>
    </w:tbl>
    <w:p w:rsidR="00C7227C" w:rsidRPr="005E4D6E" w:rsidRDefault="00C7227C" w:rsidP="00C36A7C">
      <w:pPr>
        <w:pStyle w:val="DefaultText"/>
        <w:spacing w:before="40" w:after="40" w:line="440" w:lineRule="exact"/>
        <w:ind w:left="-142"/>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《注意須知》</w:t>
      </w:r>
    </w:p>
    <w:p w:rsidR="00AC0448" w:rsidRPr="005E4D6E" w:rsidRDefault="00AC0448" w:rsidP="004F176B">
      <w:pPr>
        <w:pStyle w:val="DefaultText"/>
        <w:numPr>
          <w:ilvl w:val="0"/>
          <w:numId w:val="21"/>
        </w:numPr>
        <w:spacing w:before="40" w:after="40" w:line="440" w:lineRule="exact"/>
        <w:ind w:left="284"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利潤率</w:t>
      </w:r>
      <w:r w:rsidR="009624DE" w:rsidRPr="005E4D6E">
        <w:rPr>
          <w:rFonts w:ascii="Times New Roman" w:eastAsia="標楷體" w:hAnsi="Times New Roman"/>
          <w:color w:val="000000" w:themeColor="text1"/>
          <w:sz w:val="24"/>
          <w:szCs w:val="24"/>
        </w:rPr>
        <w:t>應符合全聯會公布之四號公報附表二規定</w:t>
      </w:r>
      <w:r w:rsidRPr="005E4D6E">
        <w:rPr>
          <w:rFonts w:ascii="Times New Roman" w:eastAsia="標楷體" w:hAnsi="Times New Roman"/>
          <w:color w:val="000000" w:themeColor="text1"/>
          <w:sz w:val="24"/>
          <w:szCs w:val="24"/>
        </w:rPr>
        <w:t>。</w:t>
      </w:r>
    </w:p>
    <w:p w:rsidR="005E4D6E" w:rsidRPr="005E4D6E" w:rsidRDefault="005E4D6E">
      <w:pPr>
        <w:widowControl/>
        <w:rPr>
          <w:rFonts w:ascii="Times New Roman" w:eastAsia="標楷體" w:hAnsi="Times New Roman" w:cs="Times New Roman"/>
          <w:color w:val="000000" w:themeColor="text1"/>
          <w:kern w:val="0"/>
          <w:sz w:val="28"/>
          <w:szCs w:val="24"/>
        </w:rPr>
      </w:pPr>
      <w:r w:rsidRPr="005E4D6E">
        <w:rPr>
          <w:rFonts w:ascii="Times New Roman" w:eastAsia="標楷體" w:hAnsi="Times New Roman" w:cs="Times New Roman"/>
          <w:color w:val="000000" w:themeColor="text1"/>
          <w:sz w:val="28"/>
          <w:szCs w:val="24"/>
        </w:rPr>
        <w:br w:type="page"/>
      </w:r>
    </w:p>
    <w:p w:rsidR="005136F3" w:rsidRPr="005E4D6E" w:rsidRDefault="005136F3" w:rsidP="005136F3">
      <w:pPr>
        <w:pStyle w:val="CCISa"/>
        <w:numPr>
          <w:ilvl w:val="0"/>
          <w:numId w:val="0"/>
        </w:numPr>
        <w:spacing w:line="400" w:lineRule="exact"/>
        <w:ind w:left="1560" w:hangingChars="557" w:hanging="1560"/>
        <w:jc w:val="center"/>
        <w:rPr>
          <w:rFonts w:ascii="Times New Roman" w:eastAsia="標楷體"/>
          <w:color w:val="000000" w:themeColor="text1"/>
          <w:sz w:val="24"/>
          <w:szCs w:val="24"/>
        </w:rPr>
      </w:pPr>
      <w:r w:rsidRPr="005E4D6E">
        <w:rPr>
          <w:rFonts w:ascii="Times New Roman" w:eastAsia="標楷體"/>
          <w:color w:val="000000" w:themeColor="text1"/>
          <w:sz w:val="28"/>
          <w:szCs w:val="24"/>
        </w:rPr>
        <w:lastRenderedPageBreak/>
        <w:t>土地開發分析價格表</w:t>
      </w:r>
      <w:r w:rsidRPr="005E4D6E">
        <w:rPr>
          <w:rFonts w:ascii="Times New Roman" w:eastAsia="標楷體"/>
          <w:color w:val="000000" w:themeColor="text1"/>
          <w:sz w:val="28"/>
          <w:szCs w:val="24"/>
        </w:rPr>
        <w:t>(</w:t>
      </w:r>
      <w:r w:rsidRPr="005E4D6E">
        <w:rPr>
          <w:rFonts w:ascii="Times New Roman" w:eastAsia="標楷體"/>
          <w:color w:val="000000" w:themeColor="text1"/>
          <w:sz w:val="28"/>
          <w:szCs w:val="24"/>
        </w:rPr>
        <w:t>透天</w:t>
      </w:r>
      <w:r w:rsidR="00F24EA1" w:rsidRPr="005E4D6E">
        <w:rPr>
          <w:rFonts w:ascii="Times New Roman" w:eastAsia="標楷體"/>
          <w:color w:val="000000" w:themeColor="text1"/>
          <w:sz w:val="28"/>
          <w:szCs w:val="24"/>
        </w:rPr>
        <w:t>建築</w:t>
      </w:r>
      <w:r w:rsidRPr="005E4D6E">
        <w:rPr>
          <w:rFonts w:ascii="Times New Roman" w:eastAsia="標楷體"/>
          <w:color w:val="000000" w:themeColor="text1"/>
          <w:sz w:val="28"/>
          <w:szCs w:val="24"/>
        </w:rPr>
        <w:t>)</w:t>
      </w:r>
    </w:p>
    <w:tbl>
      <w:tblPr>
        <w:tblW w:w="1084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1380"/>
        <w:gridCol w:w="1701"/>
        <w:gridCol w:w="172"/>
        <w:gridCol w:w="492"/>
        <w:gridCol w:w="1077"/>
        <w:gridCol w:w="342"/>
        <w:gridCol w:w="946"/>
        <w:gridCol w:w="262"/>
        <w:gridCol w:w="684"/>
        <w:gridCol w:w="829"/>
        <w:gridCol w:w="590"/>
        <w:gridCol w:w="473"/>
        <w:gridCol w:w="1893"/>
      </w:tblGrid>
      <w:tr w:rsidR="00295D44" w:rsidRPr="005E4D6E" w:rsidTr="00C80E0C">
        <w:trPr>
          <w:trHeight w:val="340"/>
          <w:jc w:val="center"/>
        </w:trPr>
        <w:tc>
          <w:tcPr>
            <w:tcW w:w="10841" w:type="dxa"/>
            <w:gridSpan w:val="13"/>
            <w:tcBorders>
              <w:top w:val="single" w:sz="12" w:space="0" w:color="auto"/>
              <w:left w:val="single" w:sz="12" w:space="0" w:color="auto"/>
              <w:bottom w:val="single" w:sz="6" w:space="0" w:color="000000"/>
              <w:right w:val="single" w:sz="12" w:space="0" w:color="auto"/>
            </w:tcBorders>
            <w:shd w:val="clear" w:color="000000" w:fill="FFFFFF"/>
            <w:noWrap/>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土地開發分析法計算表</w:t>
            </w:r>
          </w:p>
        </w:tc>
      </w:tr>
      <w:tr w:rsidR="00295D44" w:rsidRPr="005E4D6E" w:rsidTr="00C554E8">
        <w:trPr>
          <w:trHeight w:val="59"/>
          <w:jc w:val="center"/>
        </w:trPr>
        <w:tc>
          <w:tcPr>
            <w:tcW w:w="1380" w:type="dxa"/>
            <w:vMerge w:val="restart"/>
            <w:tcBorders>
              <w:top w:val="single" w:sz="6" w:space="0" w:color="000000"/>
              <w:left w:val="single" w:sz="12" w:space="0" w:color="auto"/>
              <w:bottom w:val="single" w:sz="6" w:space="0" w:color="000000"/>
            </w:tcBorders>
            <w:shd w:val="clear" w:color="000000" w:fill="FFFFFF"/>
            <w:textDirection w:val="tbRlV"/>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基本資料</w:t>
            </w:r>
          </w:p>
          <w:p w:rsidR="005136F3" w:rsidRPr="005E4D6E" w:rsidRDefault="005136F3" w:rsidP="00C554E8">
            <w:pPr>
              <w:jc w:val="center"/>
              <w:rPr>
                <w:rFonts w:ascii="Times New Roman" w:eastAsia="標楷體" w:hAnsi="Times New Roman" w:cs="Times New Roman"/>
                <w:color w:val="000000" w:themeColor="text1"/>
                <w:sz w:val="22"/>
              </w:rPr>
            </w:pPr>
            <w:proofErr w:type="gramStart"/>
            <w:r w:rsidRPr="005E4D6E">
              <w:rPr>
                <w:rFonts w:ascii="Times New Roman" w:eastAsia="標楷體" w:hAnsi="Times New Roman" w:cs="Times New Roman"/>
                <w:color w:val="000000" w:themeColor="text1"/>
                <w:sz w:val="22"/>
              </w:rPr>
              <w:t>勘</w:t>
            </w:r>
            <w:proofErr w:type="gramEnd"/>
            <w:r w:rsidRPr="005E4D6E">
              <w:rPr>
                <w:rFonts w:ascii="Times New Roman" w:eastAsia="標楷體" w:hAnsi="Times New Roman" w:cs="Times New Roman"/>
                <w:color w:val="000000" w:themeColor="text1"/>
                <w:sz w:val="22"/>
              </w:rPr>
              <w:t>估建物</w:t>
            </w:r>
          </w:p>
        </w:tc>
        <w:tc>
          <w:tcPr>
            <w:tcW w:w="1873" w:type="dxa"/>
            <w:gridSpan w:val="2"/>
            <w:tcBorders>
              <w:top w:val="single" w:sz="6" w:space="0" w:color="000000"/>
              <w:bottom w:val="single" w:sz="6" w:space="0" w:color="000000"/>
            </w:tcBorders>
            <w:shd w:val="clear" w:color="000000" w:fill="FFFFFF"/>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土地坐落</w:t>
            </w:r>
          </w:p>
        </w:tc>
        <w:tc>
          <w:tcPr>
            <w:tcW w:w="7588" w:type="dxa"/>
            <w:gridSpan w:val="10"/>
            <w:tcBorders>
              <w:top w:val="single" w:sz="6" w:space="0" w:color="000000"/>
              <w:bottom w:val="single" w:sz="6" w:space="0" w:color="000000"/>
              <w:right w:val="single" w:sz="12" w:space="0" w:color="auto"/>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r>
      <w:tr w:rsidR="00295D44" w:rsidRPr="005E4D6E" w:rsidTr="00C554E8">
        <w:trPr>
          <w:trHeight w:val="340"/>
          <w:jc w:val="center"/>
        </w:trPr>
        <w:tc>
          <w:tcPr>
            <w:tcW w:w="1380" w:type="dxa"/>
            <w:vMerge/>
            <w:tcBorders>
              <w:top w:val="single" w:sz="6" w:space="0" w:color="000000"/>
              <w:left w:val="single" w:sz="12" w:space="0" w:color="auto"/>
              <w:bottom w:val="single" w:sz="6" w:space="0" w:color="000000"/>
            </w:tcBorders>
            <w:vAlign w:val="center"/>
          </w:tcPr>
          <w:p w:rsidR="005136F3" w:rsidRPr="005E4D6E" w:rsidRDefault="005136F3" w:rsidP="00C80E0C">
            <w:pPr>
              <w:rPr>
                <w:rFonts w:ascii="Times New Roman" w:eastAsia="標楷體" w:hAnsi="Times New Roman" w:cs="Times New Roman"/>
                <w:color w:val="000000" w:themeColor="text1"/>
                <w:sz w:val="22"/>
              </w:rPr>
            </w:pPr>
          </w:p>
        </w:tc>
        <w:tc>
          <w:tcPr>
            <w:tcW w:w="1873" w:type="dxa"/>
            <w:gridSpan w:val="2"/>
            <w:tcBorders>
              <w:top w:val="single" w:sz="6" w:space="0" w:color="000000"/>
              <w:bottom w:val="single" w:sz="6" w:space="0" w:color="000000"/>
            </w:tcBorders>
            <w:shd w:val="clear" w:color="000000" w:fill="FFFFFF"/>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土地面積</w:t>
            </w:r>
          </w:p>
        </w:tc>
        <w:tc>
          <w:tcPr>
            <w:tcW w:w="1911" w:type="dxa"/>
            <w:gridSpan w:val="3"/>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1892" w:type="dxa"/>
            <w:gridSpan w:val="3"/>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proofErr w:type="gramStart"/>
            <w:r w:rsidRPr="005E4D6E">
              <w:rPr>
                <w:rFonts w:ascii="Times New Roman" w:eastAsia="標楷體" w:hAnsi="Times New Roman" w:cs="Times New Roman"/>
                <w:color w:val="000000" w:themeColor="text1"/>
                <w:sz w:val="22"/>
              </w:rPr>
              <w:t>㎡</w:t>
            </w:r>
            <w:proofErr w:type="gramEnd"/>
          </w:p>
        </w:tc>
        <w:tc>
          <w:tcPr>
            <w:tcW w:w="1892" w:type="dxa"/>
            <w:gridSpan w:val="3"/>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1893" w:type="dxa"/>
            <w:tcBorders>
              <w:top w:val="single" w:sz="6" w:space="0" w:color="000000"/>
              <w:bottom w:val="single" w:sz="6" w:space="0" w:color="000000"/>
              <w:right w:val="single" w:sz="12" w:space="0" w:color="auto"/>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坪</w:t>
            </w:r>
          </w:p>
        </w:tc>
      </w:tr>
      <w:tr w:rsidR="00295D44" w:rsidRPr="005E4D6E" w:rsidTr="00C554E8">
        <w:trPr>
          <w:trHeight w:val="59"/>
          <w:jc w:val="center"/>
        </w:trPr>
        <w:tc>
          <w:tcPr>
            <w:tcW w:w="1380" w:type="dxa"/>
            <w:vMerge/>
            <w:tcBorders>
              <w:top w:val="single" w:sz="6" w:space="0" w:color="000000"/>
              <w:left w:val="single" w:sz="12" w:space="0" w:color="auto"/>
              <w:bottom w:val="single" w:sz="6" w:space="0" w:color="000000"/>
            </w:tcBorders>
            <w:vAlign w:val="center"/>
          </w:tcPr>
          <w:p w:rsidR="005136F3" w:rsidRPr="005E4D6E" w:rsidRDefault="005136F3" w:rsidP="00C80E0C">
            <w:pPr>
              <w:rPr>
                <w:rFonts w:ascii="Times New Roman" w:eastAsia="標楷體" w:hAnsi="Times New Roman" w:cs="Times New Roman"/>
                <w:color w:val="000000" w:themeColor="text1"/>
                <w:sz w:val="22"/>
              </w:rPr>
            </w:pPr>
          </w:p>
        </w:tc>
        <w:tc>
          <w:tcPr>
            <w:tcW w:w="1873" w:type="dxa"/>
            <w:gridSpan w:val="2"/>
            <w:tcBorders>
              <w:top w:val="single" w:sz="6" w:space="0" w:color="000000"/>
              <w:bottom w:val="single" w:sz="6" w:space="0" w:color="000000"/>
            </w:tcBorders>
            <w:shd w:val="clear" w:color="000000" w:fill="FFFFFF"/>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使用分區</w:t>
            </w:r>
          </w:p>
        </w:tc>
        <w:tc>
          <w:tcPr>
            <w:tcW w:w="7588" w:type="dxa"/>
            <w:gridSpan w:val="10"/>
            <w:tcBorders>
              <w:top w:val="single" w:sz="6" w:space="0" w:color="000000"/>
              <w:bottom w:val="single" w:sz="6" w:space="0" w:color="000000"/>
              <w:right w:val="single" w:sz="12" w:space="0" w:color="auto"/>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r>
      <w:tr w:rsidR="00295D44" w:rsidRPr="005E4D6E" w:rsidTr="00C554E8">
        <w:trPr>
          <w:trHeight w:val="340"/>
          <w:jc w:val="center"/>
        </w:trPr>
        <w:tc>
          <w:tcPr>
            <w:tcW w:w="1380" w:type="dxa"/>
            <w:vMerge/>
            <w:tcBorders>
              <w:top w:val="single" w:sz="6" w:space="0" w:color="000000"/>
              <w:left w:val="single" w:sz="12" w:space="0" w:color="auto"/>
              <w:bottom w:val="single" w:sz="6" w:space="0" w:color="000000"/>
            </w:tcBorders>
            <w:vAlign w:val="center"/>
          </w:tcPr>
          <w:p w:rsidR="005136F3" w:rsidRPr="005E4D6E" w:rsidRDefault="005136F3" w:rsidP="00C80E0C">
            <w:pPr>
              <w:rPr>
                <w:rFonts w:ascii="Times New Roman" w:eastAsia="標楷體" w:hAnsi="Times New Roman" w:cs="Times New Roman"/>
                <w:color w:val="000000" w:themeColor="text1"/>
                <w:sz w:val="22"/>
              </w:rPr>
            </w:pPr>
          </w:p>
        </w:tc>
        <w:tc>
          <w:tcPr>
            <w:tcW w:w="2365" w:type="dxa"/>
            <w:gridSpan w:val="3"/>
            <w:tcBorders>
              <w:top w:val="single" w:sz="6" w:space="0" w:color="000000"/>
              <w:bottom w:val="single" w:sz="6" w:space="0" w:color="000000"/>
            </w:tcBorders>
            <w:shd w:val="clear" w:color="000000" w:fill="FFFFFF"/>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建蔽率％</w:t>
            </w:r>
          </w:p>
        </w:tc>
        <w:tc>
          <w:tcPr>
            <w:tcW w:w="2365" w:type="dxa"/>
            <w:gridSpan w:val="3"/>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2365" w:type="dxa"/>
            <w:gridSpan w:val="4"/>
            <w:tcBorders>
              <w:top w:val="single" w:sz="6" w:space="0" w:color="000000"/>
              <w:bottom w:val="single" w:sz="6" w:space="0" w:color="000000"/>
            </w:tcBorders>
            <w:shd w:val="clear" w:color="auto" w:fill="auto"/>
            <w:vAlign w:val="center"/>
          </w:tcPr>
          <w:p w:rsidR="005136F3" w:rsidRPr="005E4D6E" w:rsidRDefault="00C554E8" w:rsidP="00C80E0C">
            <w:pPr>
              <w:jc w:val="center"/>
              <w:rPr>
                <w:rFonts w:ascii="Times New Roman" w:eastAsia="標楷體" w:hAnsi="Times New Roman" w:cs="Times New Roman"/>
                <w:color w:val="000000" w:themeColor="text1"/>
                <w:sz w:val="22"/>
              </w:rPr>
            </w:pPr>
            <w:proofErr w:type="gramStart"/>
            <w:r w:rsidRPr="005E4D6E">
              <w:rPr>
                <w:rFonts w:ascii="Times New Roman" w:eastAsia="標楷體" w:hAnsi="Times New Roman" w:cs="Times New Roman"/>
                <w:color w:val="000000" w:themeColor="text1"/>
                <w:sz w:val="22"/>
              </w:rPr>
              <w:t>實設</w:t>
            </w:r>
            <w:r w:rsidR="005136F3" w:rsidRPr="005E4D6E">
              <w:rPr>
                <w:rFonts w:ascii="Times New Roman" w:eastAsia="標楷體" w:hAnsi="Times New Roman" w:cs="Times New Roman"/>
                <w:color w:val="000000" w:themeColor="text1"/>
                <w:sz w:val="22"/>
              </w:rPr>
              <w:t>容積率</w:t>
            </w:r>
            <w:proofErr w:type="gramEnd"/>
            <w:r w:rsidR="005136F3" w:rsidRPr="005E4D6E">
              <w:rPr>
                <w:rFonts w:ascii="Times New Roman" w:eastAsia="標楷體" w:hAnsi="Times New Roman" w:cs="Times New Roman"/>
                <w:color w:val="000000" w:themeColor="text1"/>
                <w:sz w:val="22"/>
              </w:rPr>
              <w:t>％</w:t>
            </w:r>
          </w:p>
        </w:tc>
        <w:tc>
          <w:tcPr>
            <w:tcW w:w="2366" w:type="dxa"/>
            <w:gridSpan w:val="2"/>
            <w:tcBorders>
              <w:top w:val="single" w:sz="6" w:space="0" w:color="000000"/>
              <w:bottom w:val="single" w:sz="6" w:space="0" w:color="000000"/>
              <w:right w:val="single" w:sz="12" w:space="0" w:color="auto"/>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r>
      <w:tr w:rsidR="00295D44" w:rsidRPr="005E4D6E" w:rsidTr="00C554E8">
        <w:trPr>
          <w:trHeight w:val="340"/>
          <w:jc w:val="center"/>
        </w:trPr>
        <w:tc>
          <w:tcPr>
            <w:tcW w:w="1380" w:type="dxa"/>
            <w:vMerge w:val="restart"/>
            <w:tcBorders>
              <w:top w:val="single" w:sz="6" w:space="0" w:color="000000"/>
              <w:left w:val="single" w:sz="12" w:space="0" w:color="auto"/>
              <w:bottom w:val="single" w:sz="6" w:space="0" w:color="000000"/>
            </w:tcBorders>
            <w:shd w:val="clear" w:color="000000" w:fill="FFFFFF"/>
            <w:textDirection w:val="tbRlV"/>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規劃</w:t>
            </w:r>
          </w:p>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開發</w:t>
            </w:r>
          </w:p>
        </w:tc>
        <w:tc>
          <w:tcPr>
            <w:tcW w:w="1873" w:type="dxa"/>
            <w:gridSpan w:val="2"/>
            <w:tcBorders>
              <w:top w:val="single" w:sz="6" w:space="0" w:color="000000"/>
              <w:bottom w:val="single" w:sz="6" w:space="0" w:color="000000"/>
            </w:tcBorders>
            <w:shd w:val="clear" w:color="000000" w:fill="FFFFFF"/>
            <w:vAlign w:val="center"/>
          </w:tcPr>
          <w:p w:rsidR="005136F3" w:rsidRPr="005E4D6E" w:rsidRDefault="005136F3" w:rsidP="005136F3">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規劃</w:t>
            </w:r>
            <w:r w:rsidR="00C86081" w:rsidRPr="005E4D6E">
              <w:rPr>
                <w:rFonts w:ascii="Times New Roman" w:eastAsia="標楷體" w:hAnsi="Times New Roman" w:cs="Times New Roman"/>
                <w:color w:val="000000" w:themeColor="text1"/>
                <w:sz w:val="22"/>
              </w:rPr>
              <w:t>設計</w:t>
            </w:r>
          </w:p>
        </w:tc>
        <w:tc>
          <w:tcPr>
            <w:tcW w:w="1911" w:type="dxa"/>
            <w:gridSpan w:val="3"/>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基準樓地板面積</w:t>
            </w:r>
          </w:p>
        </w:tc>
        <w:tc>
          <w:tcPr>
            <w:tcW w:w="1892" w:type="dxa"/>
            <w:gridSpan w:val="3"/>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1892" w:type="dxa"/>
            <w:gridSpan w:val="3"/>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總樓地板面積</w:t>
            </w:r>
          </w:p>
        </w:tc>
        <w:tc>
          <w:tcPr>
            <w:tcW w:w="1893" w:type="dxa"/>
            <w:tcBorders>
              <w:top w:val="single" w:sz="6" w:space="0" w:color="000000"/>
              <w:bottom w:val="single" w:sz="6" w:space="0" w:color="000000"/>
              <w:right w:val="single" w:sz="12" w:space="0" w:color="auto"/>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r>
      <w:tr w:rsidR="00295D44" w:rsidRPr="005E4D6E" w:rsidTr="00C554E8">
        <w:trPr>
          <w:trHeight w:val="340"/>
          <w:jc w:val="center"/>
        </w:trPr>
        <w:tc>
          <w:tcPr>
            <w:tcW w:w="1380" w:type="dxa"/>
            <w:vMerge/>
            <w:tcBorders>
              <w:top w:val="single" w:sz="6" w:space="0" w:color="000000"/>
              <w:left w:val="single" w:sz="12" w:space="0" w:color="auto"/>
              <w:bottom w:val="single" w:sz="6" w:space="0" w:color="000000"/>
            </w:tcBorders>
            <w:vAlign w:val="center"/>
          </w:tcPr>
          <w:p w:rsidR="005136F3" w:rsidRPr="005E4D6E" w:rsidRDefault="005136F3" w:rsidP="00C80E0C">
            <w:pPr>
              <w:rPr>
                <w:rFonts w:ascii="Times New Roman" w:eastAsia="標楷體" w:hAnsi="Times New Roman" w:cs="Times New Roman"/>
                <w:color w:val="000000" w:themeColor="text1"/>
                <w:sz w:val="22"/>
              </w:rPr>
            </w:pPr>
          </w:p>
        </w:tc>
        <w:tc>
          <w:tcPr>
            <w:tcW w:w="1873" w:type="dxa"/>
            <w:gridSpan w:val="2"/>
            <w:tcBorders>
              <w:top w:val="single" w:sz="6" w:space="0" w:color="000000"/>
              <w:bottom w:val="single" w:sz="6" w:space="0" w:color="000000"/>
            </w:tcBorders>
            <w:shd w:val="clear" w:color="000000" w:fill="FFFFFF"/>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結構種類</w:t>
            </w:r>
          </w:p>
        </w:tc>
        <w:tc>
          <w:tcPr>
            <w:tcW w:w="7588" w:type="dxa"/>
            <w:gridSpan w:val="10"/>
            <w:tcBorders>
              <w:top w:val="single" w:sz="6" w:space="0" w:color="000000"/>
              <w:bottom w:val="single" w:sz="6" w:space="0" w:color="000000"/>
              <w:right w:val="single" w:sz="12" w:space="0" w:color="auto"/>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r>
      <w:tr w:rsidR="00295D44" w:rsidRPr="005E4D6E" w:rsidTr="00C554E8">
        <w:trPr>
          <w:trHeight w:val="187"/>
          <w:jc w:val="center"/>
        </w:trPr>
        <w:tc>
          <w:tcPr>
            <w:tcW w:w="1380" w:type="dxa"/>
            <w:vMerge/>
            <w:tcBorders>
              <w:top w:val="single" w:sz="6" w:space="0" w:color="000000"/>
              <w:left w:val="single" w:sz="12" w:space="0" w:color="auto"/>
              <w:bottom w:val="single" w:sz="4" w:space="0" w:color="auto"/>
            </w:tcBorders>
            <w:vAlign w:val="center"/>
          </w:tcPr>
          <w:p w:rsidR="005136F3" w:rsidRPr="005E4D6E" w:rsidRDefault="005136F3" w:rsidP="00C80E0C">
            <w:pPr>
              <w:rPr>
                <w:rFonts w:ascii="Times New Roman" w:eastAsia="標楷體" w:hAnsi="Times New Roman" w:cs="Times New Roman"/>
                <w:color w:val="000000" w:themeColor="text1"/>
                <w:sz w:val="22"/>
              </w:rPr>
            </w:pPr>
          </w:p>
        </w:tc>
        <w:tc>
          <w:tcPr>
            <w:tcW w:w="1873" w:type="dxa"/>
            <w:gridSpan w:val="2"/>
            <w:tcBorders>
              <w:top w:val="single" w:sz="6" w:space="0" w:color="000000"/>
              <w:bottom w:val="single" w:sz="4" w:space="0" w:color="auto"/>
            </w:tcBorders>
            <w:shd w:val="clear" w:color="000000" w:fill="FFFFFF"/>
            <w:vAlign w:val="center"/>
          </w:tcPr>
          <w:p w:rsidR="005136F3" w:rsidRPr="005E4D6E" w:rsidRDefault="00C86081"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銷售面積</w:t>
            </w:r>
          </w:p>
        </w:tc>
        <w:tc>
          <w:tcPr>
            <w:tcW w:w="1911" w:type="dxa"/>
            <w:gridSpan w:val="3"/>
            <w:tcBorders>
              <w:top w:val="single" w:sz="6" w:space="0" w:color="000000"/>
              <w:bottom w:val="single" w:sz="4" w:space="0" w:color="auto"/>
              <w:right w:val="single" w:sz="4" w:space="0" w:color="auto"/>
            </w:tcBorders>
            <w:shd w:val="clear" w:color="auto" w:fill="auto"/>
            <w:vAlign w:val="center"/>
          </w:tcPr>
          <w:p w:rsidR="005136F3" w:rsidRPr="005E4D6E" w:rsidRDefault="005136F3" w:rsidP="005136F3">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每戶銷售面積</w:t>
            </w:r>
          </w:p>
        </w:tc>
        <w:tc>
          <w:tcPr>
            <w:tcW w:w="1892" w:type="dxa"/>
            <w:gridSpan w:val="3"/>
            <w:tcBorders>
              <w:top w:val="single" w:sz="6" w:space="0" w:color="000000"/>
              <w:left w:val="single" w:sz="4" w:space="0" w:color="auto"/>
              <w:bottom w:val="single" w:sz="4" w:space="0" w:color="auto"/>
              <w:right w:val="single" w:sz="4" w:space="0" w:color="auto"/>
            </w:tcBorders>
            <w:shd w:val="clear" w:color="auto" w:fill="auto"/>
            <w:vAlign w:val="center"/>
          </w:tcPr>
          <w:p w:rsidR="005136F3" w:rsidRPr="005E4D6E" w:rsidRDefault="005136F3" w:rsidP="005136F3">
            <w:pPr>
              <w:jc w:val="center"/>
              <w:rPr>
                <w:rFonts w:ascii="Times New Roman" w:eastAsia="標楷體" w:hAnsi="Times New Roman" w:cs="Times New Roman"/>
                <w:color w:val="000000" w:themeColor="text1"/>
                <w:sz w:val="22"/>
              </w:rPr>
            </w:pPr>
          </w:p>
        </w:tc>
        <w:tc>
          <w:tcPr>
            <w:tcW w:w="1892" w:type="dxa"/>
            <w:gridSpan w:val="3"/>
            <w:tcBorders>
              <w:top w:val="single" w:sz="6" w:space="0" w:color="000000"/>
              <w:left w:val="single" w:sz="4" w:space="0" w:color="auto"/>
              <w:bottom w:val="single" w:sz="4" w:space="0" w:color="auto"/>
              <w:right w:val="single" w:sz="4" w:space="0" w:color="auto"/>
            </w:tcBorders>
            <w:shd w:val="clear" w:color="auto" w:fill="auto"/>
            <w:vAlign w:val="center"/>
          </w:tcPr>
          <w:p w:rsidR="005136F3" w:rsidRPr="005E4D6E" w:rsidRDefault="005136F3" w:rsidP="005136F3">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總銷售面積</w:t>
            </w:r>
          </w:p>
        </w:tc>
        <w:tc>
          <w:tcPr>
            <w:tcW w:w="1893" w:type="dxa"/>
            <w:tcBorders>
              <w:top w:val="single" w:sz="6" w:space="0" w:color="000000"/>
              <w:left w:val="single" w:sz="4" w:space="0" w:color="auto"/>
              <w:bottom w:val="single" w:sz="4" w:space="0" w:color="auto"/>
              <w:right w:val="single" w:sz="12" w:space="0" w:color="auto"/>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r>
      <w:tr w:rsidR="00295D44" w:rsidRPr="005E4D6E" w:rsidTr="00C554E8">
        <w:trPr>
          <w:trHeight w:val="59"/>
          <w:jc w:val="center"/>
        </w:trPr>
        <w:tc>
          <w:tcPr>
            <w:tcW w:w="1380" w:type="dxa"/>
            <w:vMerge w:val="restart"/>
            <w:tcBorders>
              <w:top w:val="single" w:sz="6" w:space="0" w:color="000000"/>
              <w:left w:val="single" w:sz="12" w:space="0" w:color="auto"/>
              <w:bottom w:val="single" w:sz="6" w:space="0" w:color="000000"/>
            </w:tcBorders>
            <w:shd w:val="clear" w:color="000000" w:fill="FFFFFF"/>
            <w:textDirection w:val="tbRlV"/>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總銷售金額計算</w:t>
            </w:r>
            <w:r w:rsidRPr="005E4D6E">
              <w:rPr>
                <w:rFonts w:ascii="Times New Roman" w:eastAsia="標楷體" w:hAnsi="Times New Roman" w:cs="Times New Roman"/>
                <w:color w:val="000000" w:themeColor="text1"/>
                <w:sz w:val="22"/>
              </w:rPr>
              <w:t>(</w:t>
            </w:r>
            <w:r w:rsidRPr="005E4D6E">
              <w:rPr>
                <w:rFonts w:ascii="Times New Roman" w:eastAsia="標楷體" w:hAnsi="Times New Roman" w:cs="Times New Roman"/>
                <w:color w:val="000000" w:themeColor="text1"/>
                <w:sz w:val="22"/>
                <w:eastAsianLayout w:id="-101378560" w:vert="1" w:vertCompress="1"/>
              </w:rPr>
              <w:t>S</w:t>
            </w:r>
            <w:r w:rsidRPr="005E4D6E">
              <w:rPr>
                <w:rFonts w:ascii="Times New Roman" w:eastAsia="標楷體" w:hAnsi="Times New Roman" w:cs="Times New Roman"/>
                <w:color w:val="000000" w:themeColor="text1"/>
                <w:sz w:val="22"/>
              </w:rPr>
              <w:t>)</w:t>
            </w:r>
          </w:p>
        </w:tc>
        <w:tc>
          <w:tcPr>
            <w:tcW w:w="1701" w:type="dxa"/>
            <w:tcBorders>
              <w:top w:val="single" w:sz="6" w:space="0" w:color="000000"/>
              <w:bottom w:val="single" w:sz="6" w:space="0" w:color="000000"/>
            </w:tcBorders>
            <w:shd w:val="clear" w:color="000000" w:fill="FFFFFF"/>
            <w:vAlign w:val="center"/>
          </w:tcPr>
          <w:p w:rsidR="005136F3" w:rsidRPr="005E4D6E" w:rsidRDefault="00C86081"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位置</w:t>
            </w:r>
            <w:r w:rsidRPr="005E4D6E">
              <w:rPr>
                <w:rFonts w:ascii="Times New Roman" w:eastAsia="標楷體" w:hAnsi="Times New Roman" w:cs="Times New Roman"/>
                <w:color w:val="000000" w:themeColor="text1"/>
                <w:sz w:val="22"/>
              </w:rPr>
              <w:t>/</w:t>
            </w:r>
            <w:r w:rsidR="005136F3" w:rsidRPr="005E4D6E">
              <w:rPr>
                <w:rFonts w:ascii="Times New Roman" w:eastAsia="標楷體" w:hAnsi="Times New Roman" w:cs="Times New Roman"/>
                <w:color w:val="000000" w:themeColor="text1"/>
                <w:sz w:val="22"/>
              </w:rPr>
              <w:t>樓層數</w:t>
            </w:r>
          </w:p>
        </w:tc>
        <w:tc>
          <w:tcPr>
            <w:tcW w:w="1741" w:type="dxa"/>
            <w:gridSpan w:val="3"/>
            <w:tcBorders>
              <w:top w:val="single" w:sz="6" w:space="0" w:color="000000"/>
              <w:bottom w:val="single" w:sz="6" w:space="0" w:color="000000"/>
              <w:right w:val="single" w:sz="4" w:space="0" w:color="auto"/>
            </w:tcBorders>
            <w:shd w:val="clear" w:color="000000" w:fill="FFFFFF"/>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用途</w:t>
            </w:r>
          </w:p>
        </w:tc>
        <w:tc>
          <w:tcPr>
            <w:tcW w:w="1550" w:type="dxa"/>
            <w:gridSpan w:val="3"/>
            <w:tcBorders>
              <w:top w:val="single" w:sz="6" w:space="0" w:color="000000"/>
              <w:left w:val="single" w:sz="4" w:space="0" w:color="auto"/>
              <w:bottom w:val="single" w:sz="6" w:space="0" w:color="000000"/>
              <w:right w:val="single" w:sz="4" w:space="0" w:color="auto"/>
            </w:tcBorders>
            <w:shd w:val="clear" w:color="000000" w:fill="FFFFFF"/>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戶數</w:t>
            </w:r>
          </w:p>
        </w:tc>
        <w:tc>
          <w:tcPr>
            <w:tcW w:w="1513" w:type="dxa"/>
            <w:gridSpan w:val="2"/>
            <w:tcBorders>
              <w:top w:val="single" w:sz="6" w:space="0" w:color="000000"/>
              <w:left w:val="single" w:sz="4" w:space="0" w:color="auto"/>
              <w:bottom w:val="single" w:sz="6" w:space="0" w:color="000000"/>
              <w:right w:val="single" w:sz="4" w:space="0" w:color="auto"/>
            </w:tcBorders>
            <w:shd w:val="clear" w:color="000000" w:fill="FFFFFF"/>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每戶銷售單價</w:t>
            </w:r>
            <w:r w:rsidRPr="005E4D6E">
              <w:rPr>
                <w:rFonts w:ascii="Times New Roman" w:eastAsia="標楷體" w:hAnsi="Times New Roman" w:cs="Times New Roman"/>
                <w:color w:val="000000" w:themeColor="text1"/>
                <w:sz w:val="22"/>
              </w:rPr>
              <w:t>(</w:t>
            </w:r>
            <w:r w:rsidRPr="005E4D6E">
              <w:rPr>
                <w:rFonts w:ascii="Times New Roman" w:eastAsia="標楷體" w:hAnsi="Times New Roman" w:cs="Times New Roman"/>
                <w:color w:val="000000" w:themeColor="text1"/>
                <w:sz w:val="22"/>
              </w:rPr>
              <w:t>元</w:t>
            </w:r>
            <w:r w:rsidRPr="005E4D6E">
              <w:rPr>
                <w:rFonts w:ascii="Times New Roman" w:eastAsia="標楷體" w:hAnsi="Times New Roman" w:cs="Times New Roman"/>
                <w:color w:val="000000" w:themeColor="text1"/>
                <w:sz w:val="22"/>
              </w:rPr>
              <w:t>/</w:t>
            </w:r>
            <w:r w:rsidRPr="005E4D6E">
              <w:rPr>
                <w:rFonts w:ascii="Times New Roman" w:eastAsia="標楷體" w:hAnsi="Times New Roman" w:cs="Times New Roman"/>
                <w:color w:val="000000" w:themeColor="text1"/>
                <w:sz w:val="22"/>
              </w:rPr>
              <w:t>坪</w:t>
            </w:r>
            <w:r w:rsidRPr="005E4D6E">
              <w:rPr>
                <w:rFonts w:ascii="Times New Roman" w:eastAsia="標楷體" w:hAnsi="Times New Roman" w:cs="Times New Roman"/>
                <w:color w:val="000000" w:themeColor="text1"/>
                <w:sz w:val="22"/>
              </w:rPr>
              <w:t>)</w:t>
            </w:r>
          </w:p>
        </w:tc>
        <w:tc>
          <w:tcPr>
            <w:tcW w:w="2956" w:type="dxa"/>
            <w:gridSpan w:val="3"/>
            <w:tcBorders>
              <w:top w:val="single" w:sz="6" w:space="0" w:color="000000"/>
              <w:left w:val="single" w:sz="4" w:space="0" w:color="auto"/>
              <w:bottom w:val="single" w:sz="6" w:space="0" w:color="000000"/>
              <w:right w:val="single" w:sz="12" w:space="0" w:color="auto"/>
            </w:tcBorders>
            <w:shd w:val="clear" w:color="000000" w:fill="FFFFFF"/>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總銷售金額</w:t>
            </w:r>
            <w:r w:rsidRPr="005E4D6E">
              <w:rPr>
                <w:rFonts w:ascii="Times New Roman" w:eastAsia="標楷體" w:hAnsi="Times New Roman" w:cs="Times New Roman"/>
                <w:color w:val="000000" w:themeColor="text1"/>
                <w:sz w:val="22"/>
              </w:rPr>
              <w:br/>
              <w:t>(</w:t>
            </w:r>
            <w:r w:rsidRPr="005E4D6E">
              <w:rPr>
                <w:rFonts w:ascii="Times New Roman" w:eastAsia="標楷體" w:hAnsi="Times New Roman" w:cs="Times New Roman"/>
                <w:color w:val="000000" w:themeColor="text1"/>
                <w:sz w:val="22"/>
              </w:rPr>
              <w:t>元</w:t>
            </w:r>
            <w:r w:rsidRPr="005E4D6E">
              <w:rPr>
                <w:rFonts w:ascii="Times New Roman" w:eastAsia="標楷體" w:hAnsi="Times New Roman" w:cs="Times New Roman"/>
                <w:color w:val="000000" w:themeColor="text1"/>
                <w:sz w:val="22"/>
              </w:rPr>
              <w:t xml:space="preserve">) </w:t>
            </w:r>
          </w:p>
        </w:tc>
      </w:tr>
      <w:tr w:rsidR="00295D44" w:rsidRPr="005E4D6E" w:rsidTr="00C554E8">
        <w:trPr>
          <w:trHeight w:val="340"/>
          <w:jc w:val="center"/>
        </w:trPr>
        <w:tc>
          <w:tcPr>
            <w:tcW w:w="1380" w:type="dxa"/>
            <w:vMerge/>
            <w:tcBorders>
              <w:top w:val="single" w:sz="6" w:space="0" w:color="000000"/>
              <w:left w:val="single" w:sz="12" w:space="0" w:color="auto"/>
              <w:bottom w:val="single" w:sz="6" w:space="0" w:color="000000"/>
            </w:tcBorders>
            <w:vAlign w:val="center"/>
          </w:tcPr>
          <w:p w:rsidR="005136F3" w:rsidRPr="005E4D6E" w:rsidRDefault="005136F3" w:rsidP="00C80E0C">
            <w:pPr>
              <w:rPr>
                <w:rFonts w:ascii="Times New Roman" w:eastAsia="標楷體" w:hAnsi="Times New Roman" w:cs="Times New Roman"/>
                <w:color w:val="000000" w:themeColor="text1"/>
                <w:sz w:val="22"/>
              </w:rPr>
            </w:pPr>
          </w:p>
        </w:tc>
        <w:tc>
          <w:tcPr>
            <w:tcW w:w="1701" w:type="dxa"/>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p>
        </w:tc>
        <w:tc>
          <w:tcPr>
            <w:tcW w:w="1741" w:type="dxa"/>
            <w:gridSpan w:val="3"/>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1550" w:type="dxa"/>
            <w:gridSpan w:val="3"/>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1513" w:type="dxa"/>
            <w:gridSpan w:val="2"/>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2956" w:type="dxa"/>
            <w:gridSpan w:val="3"/>
            <w:tcBorders>
              <w:top w:val="single" w:sz="6" w:space="0" w:color="000000"/>
              <w:bottom w:val="single" w:sz="6" w:space="0" w:color="000000"/>
              <w:right w:val="single" w:sz="12" w:space="0" w:color="auto"/>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r>
      <w:tr w:rsidR="00295D44" w:rsidRPr="005E4D6E" w:rsidTr="00C554E8">
        <w:trPr>
          <w:trHeight w:val="340"/>
          <w:jc w:val="center"/>
        </w:trPr>
        <w:tc>
          <w:tcPr>
            <w:tcW w:w="1380" w:type="dxa"/>
            <w:vMerge/>
            <w:tcBorders>
              <w:top w:val="single" w:sz="6" w:space="0" w:color="000000"/>
              <w:left w:val="single" w:sz="12" w:space="0" w:color="auto"/>
              <w:bottom w:val="single" w:sz="6" w:space="0" w:color="000000"/>
            </w:tcBorders>
            <w:vAlign w:val="center"/>
          </w:tcPr>
          <w:p w:rsidR="005136F3" w:rsidRPr="005E4D6E" w:rsidRDefault="005136F3" w:rsidP="00C80E0C">
            <w:pPr>
              <w:rPr>
                <w:rFonts w:ascii="Times New Roman" w:eastAsia="標楷體" w:hAnsi="Times New Roman" w:cs="Times New Roman"/>
                <w:color w:val="000000" w:themeColor="text1"/>
                <w:sz w:val="22"/>
              </w:rPr>
            </w:pPr>
          </w:p>
        </w:tc>
        <w:tc>
          <w:tcPr>
            <w:tcW w:w="1701" w:type="dxa"/>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p>
        </w:tc>
        <w:tc>
          <w:tcPr>
            <w:tcW w:w="1741" w:type="dxa"/>
            <w:gridSpan w:val="3"/>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1550" w:type="dxa"/>
            <w:gridSpan w:val="3"/>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1513" w:type="dxa"/>
            <w:gridSpan w:val="2"/>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2956" w:type="dxa"/>
            <w:gridSpan w:val="3"/>
            <w:tcBorders>
              <w:top w:val="single" w:sz="6" w:space="0" w:color="000000"/>
              <w:bottom w:val="single" w:sz="6" w:space="0" w:color="000000"/>
              <w:right w:val="single" w:sz="12" w:space="0" w:color="auto"/>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r>
      <w:tr w:rsidR="00295D44" w:rsidRPr="005E4D6E" w:rsidTr="00C554E8">
        <w:trPr>
          <w:trHeight w:val="340"/>
          <w:jc w:val="center"/>
        </w:trPr>
        <w:tc>
          <w:tcPr>
            <w:tcW w:w="1380" w:type="dxa"/>
            <w:vMerge/>
            <w:tcBorders>
              <w:top w:val="single" w:sz="6" w:space="0" w:color="000000"/>
              <w:left w:val="single" w:sz="12" w:space="0" w:color="auto"/>
              <w:bottom w:val="single" w:sz="6" w:space="0" w:color="000000"/>
            </w:tcBorders>
            <w:vAlign w:val="center"/>
          </w:tcPr>
          <w:p w:rsidR="005136F3" w:rsidRPr="005E4D6E" w:rsidRDefault="005136F3" w:rsidP="00C80E0C">
            <w:pPr>
              <w:rPr>
                <w:rFonts w:ascii="Times New Roman" w:eastAsia="標楷體" w:hAnsi="Times New Roman" w:cs="Times New Roman"/>
                <w:color w:val="000000" w:themeColor="text1"/>
                <w:sz w:val="22"/>
              </w:rPr>
            </w:pPr>
          </w:p>
        </w:tc>
        <w:tc>
          <w:tcPr>
            <w:tcW w:w="1701" w:type="dxa"/>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1741" w:type="dxa"/>
            <w:gridSpan w:val="3"/>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1550" w:type="dxa"/>
            <w:gridSpan w:val="3"/>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1513" w:type="dxa"/>
            <w:gridSpan w:val="2"/>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2956" w:type="dxa"/>
            <w:gridSpan w:val="3"/>
            <w:tcBorders>
              <w:top w:val="single" w:sz="6" w:space="0" w:color="000000"/>
              <w:bottom w:val="single" w:sz="6" w:space="0" w:color="000000"/>
              <w:right w:val="single" w:sz="12" w:space="0" w:color="auto"/>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r>
      <w:tr w:rsidR="00295D44" w:rsidRPr="005E4D6E" w:rsidTr="00C554E8">
        <w:trPr>
          <w:trHeight w:val="340"/>
          <w:jc w:val="center"/>
        </w:trPr>
        <w:tc>
          <w:tcPr>
            <w:tcW w:w="1380" w:type="dxa"/>
            <w:vMerge/>
            <w:tcBorders>
              <w:top w:val="single" w:sz="6" w:space="0" w:color="000000"/>
              <w:left w:val="single" w:sz="12" w:space="0" w:color="auto"/>
              <w:bottom w:val="single" w:sz="6" w:space="0" w:color="000000"/>
            </w:tcBorders>
            <w:vAlign w:val="center"/>
          </w:tcPr>
          <w:p w:rsidR="005136F3" w:rsidRPr="005E4D6E" w:rsidRDefault="005136F3" w:rsidP="00C80E0C">
            <w:pPr>
              <w:rPr>
                <w:rFonts w:ascii="Times New Roman" w:eastAsia="標楷體" w:hAnsi="Times New Roman" w:cs="Times New Roman"/>
                <w:color w:val="000000" w:themeColor="text1"/>
                <w:sz w:val="22"/>
              </w:rPr>
            </w:pPr>
          </w:p>
        </w:tc>
        <w:tc>
          <w:tcPr>
            <w:tcW w:w="1701" w:type="dxa"/>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合計</w:t>
            </w:r>
          </w:p>
        </w:tc>
        <w:tc>
          <w:tcPr>
            <w:tcW w:w="1741" w:type="dxa"/>
            <w:gridSpan w:val="3"/>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1550" w:type="dxa"/>
            <w:gridSpan w:val="3"/>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1513" w:type="dxa"/>
            <w:gridSpan w:val="2"/>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2956" w:type="dxa"/>
            <w:gridSpan w:val="3"/>
            <w:tcBorders>
              <w:top w:val="single" w:sz="6" w:space="0" w:color="000000"/>
              <w:bottom w:val="single" w:sz="6" w:space="0" w:color="000000"/>
              <w:right w:val="single" w:sz="12" w:space="0" w:color="auto"/>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r>
      <w:tr w:rsidR="00295D44" w:rsidRPr="005E4D6E" w:rsidTr="00C80E0C">
        <w:trPr>
          <w:trHeight w:val="340"/>
          <w:jc w:val="center"/>
        </w:trPr>
        <w:tc>
          <w:tcPr>
            <w:tcW w:w="3081" w:type="dxa"/>
            <w:gridSpan w:val="2"/>
            <w:tcBorders>
              <w:top w:val="single" w:sz="6" w:space="0" w:color="000000"/>
              <w:left w:val="single" w:sz="12" w:space="0" w:color="auto"/>
              <w:bottom w:val="single" w:sz="6" w:space="0" w:color="000000"/>
            </w:tcBorders>
            <w:shd w:val="clear" w:color="auto" w:fill="auto"/>
            <w:noWrap/>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利潤率計算（</w:t>
            </w:r>
            <w:r w:rsidRPr="005E4D6E">
              <w:rPr>
                <w:rFonts w:ascii="Times New Roman" w:eastAsia="標楷體" w:hAnsi="Times New Roman" w:cs="Times New Roman"/>
                <w:color w:val="000000" w:themeColor="text1"/>
                <w:sz w:val="22"/>
              </w:rPr>
              <w:t>R</w:t>
            </w:r>
            <w:r w:rsidRPr="005E4D6E">
              <w:rPr>
                <w:rFonts w:ascii="Times New Roman" w:eastAsia="標楷體" w:hAnsi="Times New Roman" w:cs="Times New Roman"/>
                <w:color w:val="000000" w:themeColor="text1"/>
                <w:sz w:val="22"/>
              </w:rPr>
              <w:t>）</w:t>
            </w:r>
          </w:p>
        </w:tc>
        <w:tc>
          <w:tcPr>
            <w:tcW w:w="7760" w:type="dxa"/>
            <w:gridSpan w:val="11"/>
            <w:tcBorders>
              <w:top w:val="single" w:sz="6" w:space="0" w:color="000000"/>
              <w:bottom w:val="single" w:sz="6" w:space="0" w:color="000000"/>
              <w:right w:val="single" w:sz="12" w:space="0" w:color="auto"/>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r>
      <w:tr w:rsidR="00295D44" w:rsidRPr="005E4D6E" w:rsidTr="00C554E8">
        <w:trPr>
          <w:trHeight w:val="340"/>
          <w:jc w:val="center"/>
        </w:trPr>
        <w:tc>
          <w:tcPr>
            <w:tcW w:w="1380" w:type="dxa"/>
            <w:vMerge w:val="restart"/>
            <w:tcBorders>
              <w:top w:val="single" w:sz="6" w:space="0" w:color="000000"/>
              <w:left w:val="single" w:sz="12" w:space="0" w:color="auto"/>
              <w:bottom w:val="single" w:sz="6" w:space="0" w:color="000000"/>
            </w:tcBorders>
            <w:shd w:val="clear" w:color="000000" w:fill="FFFFFF"/>
            <w:textDirection w:val="tbRlV"/>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w:t>
            </w:r>
            <w:r w:rsidRPr="005E4D6E">
              <w:rPr>
                <w:rFonts w:ascii="Times New Roman" w:eastAsia="標楷體" w:hAnsi="Times New Roman" w:cs="Times New Roman"/>
                <w:color w:val="000000" w:themeColor="text1"/>
                <w:sz w:val="22"/>
                <w:eastAsianLayout w:id="-101378299" w:vert="1" w:vertCompress="1"/>
              </w:rPr>
              <w:t>i</w:t>
            </w:r>
            <w:r w:rsidRPr="005E4D6E">
              <w:rPr>
                <w:rFonts w:ascii="Times New Roman" w:eastAsia="標楷體" w:hAnsi="Times New Roman" w:cs="Times New Roman"/>
                <w:color w:val="000000" w:themeColor="text1"/>
                <w:sz w:val="22"/>
              </w:rPr>
              <w:t>)</w:t>
            </w:r>
          </w:p>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合利率計算</w:t>
            </w:r>
          </w:p>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資本利息綜</w:t>
            </w:r>
          </w:p>
        </w:tc>
        <w:tc>
          <w:tcPr>
            <w:tcW w:w="1701" w:type="dxa"/>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資金來源</w:t>
            </w:r>
          </w:p>
        </w:tc>
        <w:tc>
          <w:tcPr>
            <w:tcW w:w="1741" w:type="dxa"/>
            <w:gridSpan w:val="3"/>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利率</w:t>
            </w:r>
          </w:p>
        </w:tc>
        <w:tc>
          <w:tcPr>
            <w:tcW w:w="1550" w:type="dxa"/>
            <w:gridSpan w:val="3"/>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資金比例</w:t>
            </w:r>
          </w:p>
        </w:tc>
        <w:tc>
          <w:tcPr>
            <w:tcW w:w="1513" w:type="dxa"/>
            <w:gridSpan w:val="2"/>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年利率</w:t>
            </w:r>
          </w:p>
        </w:tc>
        <w:tc>
          <w:tcPr>
            <w:tcW w:w="2956" w:type="dxa"/>
            <w:gridSpan w:val="3"/>
            <w:tcBorders>
              <w:top w:val="single" w:sz="6" w:space="0" w:color="000000"/>
              <w:bottom w:val="single" w:sz="6" w:space="0" w:color="000000"/>
              <w:right w:val="single" w:sz="12" w:space="0" w:color="auto"/>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資本利息綜合利率</w:t>
            </w:r>
            <w:r w:rsidRPr="005E4D6E">
              <w:rPr>
                <w:rFonts w:ascii="Times New Roman" w:eastAsia="標楷體" w:hAnsi="Times New Roman" w:cs="Times New Roman"/>
                <w:color w:val="000000" w:themeColor="text1"/>
                <w:sz w:val="22"/>
              </w:rPr>
              <w:t>(i)</w:t>
            </w:r>
          </w:p>
        </w:tc>
      </w:tr>
      <w:tr w:rsidR="00295D44" w:rsidRPr="005E4D6E" w:rsidTr="00C554E8">
        <w:trPr>
          <w:trHeight w:val="340"/>
          <w:jc w:val="center"/>
        </w:trPr>
        <w:tc>
          <w:tcPr>
            <w:tcW w:w="1380" w:type="dxa"/>
            <w:vMerge/>
            <w:tcBorders>
              <w:top w:val="single" w:sz="6" w:space="0" w:color="000000"/>
              <w:left w:val="single" w:sz="12" w:space="0" w:color="auto"/>
              <w:bottom w:val="single" w:sz="6" w:space="0" w:color="000000"/>
            </w:tcBorders>
            <w:vAlign w:val="center"/>
          </w:tcPr>
          <w:p w:rsidR="005136F3" w:rsidRPr="005E4D6E" w:rsidRDefault="005136F3" w:rsidP="00C80E0C">
            <w:pPr>
              <w:rPr>
                <w:rFonts w:ascii="Times New Roman" w:eastAsia="標楷體" w:hAnsi="Times New Roman" w:cs="Times New Roman"/>
                <w:color w:val="000000" w:themeColor="text1"/>
                <w:sz w:val="22"/>
              </w:rPr>
            </w:pPr>
          </w:p>
        </w:tc>
        <w:tc>
          <w:tcPr>
            <w:tcW w:w="1701" w:type="dxa"/>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自有資金</w:t>
            </w:r>
          </w:p>
        </w:tc>
        <w:tc>
          <w:tcPr>
            <w:tcW w:w="1741" w:type="dxa"/>
            <w:gridSpan w:val="3"/>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1550" w:type="dxa"/>
            <w:gridSpan w:val="3"/>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1513" w:type="dxa"/>
            <w:gridSpan w:val="2"/>
            <w:vMerge w:val="restart"/>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2956" w:type="dxa"/>
            <w:gridSpan w:val="3"/>
            <w:vMerge w:val="restart"/>
            <w:tcBorders>
              <w:top w:val="single" w:sz="6" w:space="0" w:color="000000"/>
              <w:bottom w:val="single" w:sz="6" w:space="0" w:color="000000"/>
              <w:right w:val="single" w:sz="12" w:space="0" w:color="auto"/>
            </w:tcBorders>
            <w:shd w:val="clear" w:color="auto" w:fill="auto"/>
            <w:vAlign w:val="center"/>
          </w:tcPr>
          <w:p w:rsidR="005136F3" w:rsidRPr="005E4D6E" w:rsidRDefault="00C554E8" w:rsidP="00C554E8">
            <w:pPr>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FF0000"/>
                <w:sz w:val="20"/>
                <w:szCs w:val="20"/>
              </w:rPr>
              <w:t>依不動產估價技術規則第</w:t>
            </w:r>
            <w:r w:rsidRPr="005E4D6E">
              <w:rPr>
                <w:rFonts w:ascii="Times New Roman" w:eastAsia="標楷體" w:hAnsi="Times New Roman" w:cs="Times New Roman"/>
                <w:color w:val="FF0000"/>
                <w:sz w:val="20"/>
                <w:szCs w:val="20"/>
              </w:rPr>
              <w:t>79</w:t>
            </w:r>
            <w:r w:rsidRPr="005E4D6E">
              <w:rPr>
                <w:rFonts w:ascii="Times New Roman" w:eastAsia="標楷體" w:hAnsi="Times New Roman" w:cs="Times New Roman"/>
                <w:color w:val="FF0000"/>
                <w:sz w:val="20"/>
                <w:szCs w:val="20"/>
              </w:rPr>
              <w:t>條第</w:t>
            </w:r>
            <w:r w:rsidRPr="005E4D6E">
              <w:rPr>
                <w:rFonts w:ascii="Times New Roman" w:eastAsia="標楷體" w:hAnsi="Times New Roman" w:cs="Times New Roman"/>
                <w:color w:val="FF0000"/>
                <w:sz w:val="20"/>
                <w:szCs w:val="20"/>
              </w:rPr>
              <w:t>2</w:t>
            </w:r>
            <w:r w:rsidRPr="005E4D6E">
              <w:rPr>
                <w:rFonts w:ascii="Times New Roman" w:eastAsia="標楷體" w:hAnsi="Times New Roman" w:cs="Times New Roman"/>
                <w:color w:val="FF0000"/>
                <w:sz w:val="20"/>
                <w:szCs w:val="20"/>
              </w:rPr>
              <w:t>項辦理。</w:t>
            </w:r>
          </w:p>
        </w:tc>
      </w:tr>
      <w:tr w:rsidR="00295D44" w:rsidRPr="005E4D6E" w:rsidTr="00C554E8">
        <w:trPr>
          <w:trHeight w:val="340"/>
          <w:jc w:val="center"/>
        </w:trPr>
        <w:tc>
          <w:tcPr>
            <w:tcW w:w="1380" w:type="dxa"/>
            <w:vMerge/>
            <w:tcBorders>
              <w:top w:val="single" w:sz="6" w:space="0" w:color="000000"/>
              <w:left w:val="single" w:sz="12" w:space="0" w:color="auto"/>
              <w:bottom w:val="single" w:sz="6" w:space="0" w:color="000000"/>
            </w:tcBorders>
            <w:vAlign w:val="center"/>
          </w:tcPr>
          <w:p w:rsidR="005136F3" w:rsidRPr="005E4D6E" w:rsidRDefault="005136F3" w:rsidP="00C80E0C">
            <w:pPr>
              <w:rPr>
                <w:rFonts w:ascii="Times New Roman" w:eastAsia="標楷體" w:hAnsi="Times New Roman" w:cs="Times New Roman"/>
                <w:color w:val="000000" w:themeColor="text1"/>
                <w:sz w:val="22"/>
              </w:rPr>
            </w:pPr>
          </w:p>
        </w:tc>
        <w:tc>
          <w:tcPr>
            <w:tcW w:w="1701" w:type="dxa"/>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借貸資金</w:t>
            </w:r>
          </w:p>
        </w:tc>
        <w:tc>
          <w:tcPr>
            <w:tcW w:w="1741" w:type="dxa"/>
            <w:gridSpan w:val="3"/>
            <w:tcBorders>
              <w:top w:val="single" w:sz="6" w:space="0" w:color="000000"/>
              <w:bottom w:val="single" w:sz="6" w:space="0" w:color="000000"/>
              <w:right w:val="single" w:sz="4" w:space="0" w:color="auto"/>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1550" w:type="dxa"/>
            <w:gridSpan w:val="3"/>
            <w:tcBorders>
              <w:top w:val="single" w:sz="6" w:space="0" w:color="000000"/>
              <w:left w:val="single" w:sz="4" w:space="0" w:color="auto"/>
              <w:bottom w:val="single" w:sz="6" w:space="0" w:color="000000"/>
              <w:right w:val="single" w:sz="4" w:space="0" w:color="auto"/>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1513" w:type="dxa"/>
            <w:gridSpan w:val="2"/>
            <w:vMerge/>
            <w:tcBorders>
              <w:top w:val="single" w:sz="6" w:space="0" w:color="000000"/>
              <w:left w:val="single" w:sz="4" w:space="0" w:color="auto"/>
              <w:bottom w:val="single" w:sz="6" w:space="0" w:color="000000"/>
            </w:tcBorders>
            <w:shd w:val="clear" w:color="auto" w:fill="auto"/>
            <w:vAlign w:val="center"/>
          </w:tcPr>
          <w:p w:rsidR="005136F3" w:rsidRPr="005E4D6E" w:rsidRDefault="005136F3" w:rsidP="00C80E0C">
            <w:pPr>
              <w:rPr>
                <w:rFonts w:ascii="Times New Roman" w:eastAsia="標楷體" w:hAnsi="Times New Roman" w:cs="Times New Roman"/>
                <w:color w:val="000000" w:themeColor="text1"/>
                <w:sz w:val="22"/>
              </w:rPr>
            </w:pPr>
          </w:p>
        </w:tc>
        <w:tc>
          <w:tcPr>
            <w:tcW w:w="2956" w:type="dxa"/>
            <w:gridSpan w:val="3"/>
            <w:vMerge/>
            <w:tcBorders>
              <w:top w:val="single" w:sz="6" w:space="0" w:color="000000"/>
              <w:bottom w:val="single" w:sz="6" w:space="0" w:color="000000"/>
              <w:right w:val="single" w:sz="12" w:space="0" w:color="auto"/>
            </w:tcBorders>
            <w:shd w:val="clear" w:color="auto" w:fill="auto"/>
            <w:vAlign w:val="center"/>
          </w:tcPr>
          <w:p w:rsidR="005136F3" w:rsidRPr="005E4D6E" w:rsidRDefault="005136F3" w:rsidP="00C554E8">
            <w:pPr>
              <w:jc w:val="both"/>
              <w:rPr>
                <w:rFonts w:ascii="Times New Roman" w:eastAsia="標楷體" w:hAnsi="Times New Roman" w:cs="Times New Roman"/>
                <w:color w:val="000000" w:themeColor="text1"/>
                <w:sz w:val="20"/>
                <w:szCs w:val="20"/>
              </w:rPr>
            </w:pPr>
          </w:p>
        </w:tc>
      </w:tr>
      <w:tr w:rsidR="00C554E8" w:rsidRPr="005E4D6E" w:rsidTr="00C554E8">
        <w:trPr>
          <w:trHeight w:val="340"/>
          <w:jc w:val="center"/>
        </w:trPr>
        <w:tc>
          <w:tcPr>
            <w:tcW w:w="1380" w:type="dxa"/>
            <w:vMerge/>
            <w:tcBorders>
              <w:top w:val="single" w:sz="6" w:space="0" w:color="000000"/>
              <w:left w:val="single" w:sz="12" w:space="0" w:color="auto"/>
              <w:bottom w:val="single" w:sz="6" w:space="0" w:color="000000"/>
            </w:tcBorders>
            <w:vAlign w:val="center"/>
          </w:tcPr>
          <w:p w:rsidR="00C554E8" w:rsidRPr="005E4D6E" w:rsidRDefault="00C554E8" w:rsidP="00C80E0C">
            <w:pPr>
              <w:rPr>
                <w:rFonts w:ascii="Times New Roman" w:eastAsia="標楷體" w:hAnsi="Times New Roman" w:cs="Times New Roman"/>
                <w:color w:val="000000" w:themeColor="text1"/>
                <w:sz w:val="22"/>
              </w:rPr>
            </w:pPr>
          </w:p>
        </w:tc>
        <w:tc>
          <w:tcPr>
            <w:tcW w:w="1701" w:type="dxa"/>
            <w:tcBorders>
              <w:top w:val="single" w:sz="6" w:space="0" w:color="000000"/>
              <w:bottom w:val="single" w:sz="6" w:space="0" w:color="000000"/>
            </w:tcBorders>
            <w:shd w:val="clear" w:color="auto" w:fill="auto"/>
            <w:vAlign w:val="center"/>
          </w:tcPr>
          <w:p w:rsidR="00C554E8" w:rsidRPr="005E4D6E" w:rsidRDefault="00C554E8" w:rsidP="00C554E8">
            <w:pPr>
              <w:jc w:val="center"/>
              <w:rPr>
                <w:rFonts w:ascii="Times New Roman" w:eastAsia="標楷體" w:hAnsi="Times New Roman" w:cs="Times New Roman"/>
                <w:color w:val="FF0000"/>
                <w:sz w:val="22"/>
              </w:rPr>
            </w:pPr>
            <w:r w:rsidRPr="005E4D6E">
              <w:rPr>
                <w:rFonts w:ascii="Times New Roman" w:eastAsia="標楷體" w:hAnsi="Times New Roman" w:cs="Times New Roman"/>
                <w:color w:val="FF0000"/>
                <w:sz w:val="22"/>
              </w:rPr>
              <w:t>土地開發年數</w:t>
            </w:r>
          </w:p>
        </w:tc>
        <w:tc>
          <w:tcPr>
            <w:tcW w:w="1741" w:type="dxa"/>
            <w:gridSpan w:val="3"/>
            <w:tcBorders>
              <w:top w:val="single" w:sz="6" w:space="0" w:color="000000"/>
              <w:bottom w:val="single" w:sz="6" w:space="0" w:color="000000"/>
              <w:right w:val="single" w:sz="4" w:space="0" w:color="auto"/>
            </w:tcBorders>
            <w:shd w:val="clear" w:color="auto" w:fill="auto"/>
            <w:vAlign w:val="center"/>
          </w:tcPr>
          <w:p w:rsidR="00C554E8" w:rsidRPr="005E4D6E" w:rsidRDefault="00C554E8" w:rsidP="00C554E8">
            <w:pPr>
              <w:jc w:val="right"/>
              <w:rPr>
                <w:rFonts w:ascii="Times New Roman" w:eastAsia="標楷體" w:hAnsi="Times New Roman" w:cs="Times New Roman"/>
                <w:color w:val="FF0000"/>
                <w:sz w:val="22"/>
              </w:rPr>
            </w:pPr>
            <w:r w:rsidRPr="005E4D6E">
              <w:rPr>
                <w:rFonts w:ascii="Times New Roman" w:eastAsia="標楷體" w:hAnsi="Times New Roman" w:cs="Times New Roman"/>
                <w:color w:val="FF0000"/>
                <w:sz w:val="22"/>
              </w:rPr>
              <w:t>年</w:t>
            </w:r>
          </w:p>
        </w:tc>
        <w:tc>
          <w:tcPr>
            <w:tcW w:w="1550" w:type="dxa"/>
            <w:gridSpan w:val="3"/>
            <w:tcBorders>
              <w:top w:val="single" w:sz="6" w:space="0" w:color="000000"/>
              <w:left w:val="single" w:sz="4" w:space="0" w:color="auto"/>
              <w:bottom w:val="single" w:sz="6" w:space="0" w:color="000000"/>
              <w:right w:val="single" w:sz="4" w:space="0" w:color="auto"/>
            </w:tcBorders>
            <w:shd w:val="clear" w:color="auto" w:fill="auto"/>
            <w:vAlign w:val="center"/>
          </w:tcPr>
          <w:p w:rsidR="00C554E8" w:rsidRPr="005E4D6E" w:rsidRDefault="00C554E8" w:rsidP="00C554E8">
            <w:pPr>
              <w:jc w:val="center"/>
              <w:rPr>
                <w:rFonts w:ascii="Times New Roman" w:eastAsia="標楷體" w:hAnsi="Times New Roman" w:cs="Times New Roman"/>
                <w:color w:val="FF0000"/>
                <w:sz w:val="22"/>
              </w:rPr>
            </w:pPr>
            <w:r w:rsidRPr="005E4D6E">
              <w:rPr>
                <w:rFonts w:ascii="Times New Roman" w:eastAsia="標楷體" w:hAnsi="Times New Roman" w:cs="Times New Roman"/>
                <w:color w:val="FF0000"/>
                <w:sz w:val="22"/>
              </w:rPr>
              <w:t>建築工程年數</w:t>
            </w:r>
          </w:p>
        </w:tc>
        <w:tc>
          <w:tcPr>
            <w:tcW w:w="1513" w:type="dxa"/>
            <w:gridSpan w:val="2"/>
            <w:tcBorders>
              <w:top w:val="single" w:sz="6" w:space="0" w:color="000000"/>
              <w:left w:val="single" w:sz="4" w:space="0" w:color="auto"/>
              <w:bottom w:val="single" w:sz="6" w:space="0" w:color="000000"/>
            </w:tcBorders>
            <w:shd w:val="clear" w:color="auto" w:fill="auto"/>
            <w:vAlign w:val="center"/>
          </w:tcPr>
          <w:p w:rsidR="00C554E8" w:rsidRPr="005E4D6E" w:rsidRDefault="00C554E8" w:rsidP="00C554E8">
            <w:pPr>
              <w:ind w:left="176"/>
              <w:jc w:val="right"/>
              <w:rPr>
                <w:rFonts w:ascii="Times New Roman" w:eastAsia="標楷體" w:hAnsi="Times New Roman" w:cs="Times New Roman"/>
                <w:color w:val="000000" w:themeColor="text1"/>
                <w:sz w:val="22"/>
              </w:rPr>
            </w:pPr>
            <w:r w:rsidRPr="005E4D6E">
              <w:rPr>
                <w:rFonts w:ascii="Times New Roman" w:eastAsia="標楷體" w:hAnsi="Times New Roman" w:cs="Times New Roman"/>
                <w:color w:val="FF0000"/>
                <w:sz w:val="22"/>
              </w:rPr>
              <w:t>年</w:t>
            </w:r>
          </w:p>
        </w:tc>
        <w:tc>
          <w:tcPr>
            <w:tcW w:w="2956" w:type="dxa"/>
            <w:gridSpan w:val="3"/>
            <w:vMerge/>
            <w:tcBorders>
              <w:top w:val="single" w:sz="6" w:space="0" w:color="000000"/>
              <w:bottom w:val="single" w:sz="6" w:space="0" w:color="000000"/>
              <w:right w:val="single" w:sz="12" w:space="0" w:color="auto"/>
            </w:tcBorders>
            <w:shd w:val="clear" w:color="auto" w:fill="auto"/>
            <w:vAlign w:val="center"/>
          </w:tcPr>
          <w:p w:rsidR="00C554E8" w:rsidRPr="005E4D6E" w:rsidRDefault="00C554E8" w:rsidP="00C554E8">
            <w:pPr>
              <w:jc w:val="both"/>
              <w:rPr>
                <w:rFonts w:ascii="Times New Roman" w:eastAsia="標楷體" w:hAnsi="Times New Roman" w:cs="Times New Roman"/>
                <w:color w:val="000000" w:themeColor="text1"/>
                <w:sz w:val="20"/>
                <w:szCs w:val="20"/>
              </w:rPr>
            </w:pPr>
          </w:p>
        </w:tc>
      </w:tr>
      <w:tr w:rsidR="00295D44" w:rsidRPr="005E4D6E" w:rsidTr="00C554E8">
        <w:trPr>
          <w:trHeight w:val="340"/>
          <w:jc w:val="center"/>
        </w:trPr>
        <w:tc>
          <w:tcPr>
            <w:tcW w:w="1380" w:type="dxa"/>
            <w:vMerge w:val="restart"/>
            <w:tcBorders>
              <w:top w:val="single" w:sz="6" w:space="0" w:color="000000"/>
              <w:left w:val="single" w:sz="12" w:space="0" w:color="auto"/>
              <w:bottom w:val="single" w:sz="6" w:space="0" w:color="000000"/>
            </w:tcBorders>
            <w:shd w:val="clear" w:color="000000" w:fill="FFFFFF"/>
            <w:noWrap/>
            <w:textDirection w:val="tbRlV"/>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成本計算</w:t>
            </w:r>
            <w:r w:rsidRPr="005E4D6E">
              <w:rPr>
                <w:rFonts w:ascii="Times New Roman" w:eastAsia="標楷體" w:hAnsi="Times New Roman" w:cs="Times New Roman"/>
                <w:color w:val="000000" w:themeColor="text1"/>
                <w:sz w:val="22"/>
              </w:rPr>
              <w:t>(</w:t>
            </w:r>
            <w:r w:rsidRPr="005E4D6E">
              <w:rPr>
                <w:rFonts w:ascii="Times New Roman" w:eastAsia="標楷體" w:hAnsi="Times New Roman" w:cs="Times New Roman"/>
                <w:color w:val="000000" w:themeColor="text1"/>
                <w:sz w:val="22"/>
                <w:eastAsianLayout w:id="-101378048" w:vert="1" w:vertCompress="1"/>
              </w:rPr>
              <w:t>C</w:t>
            </w:r>
            <w:r w:rsidRPr="005E4D6E">
              <w:rPr>
                <w:rFonts w:ascii="Times New Roman" w:eastAsia="標楷體" w:hAnsi="Times New Roman" w:cs="Times New Roman"/>
                <w:color w:val="000000" w:themeColor="text1"/>
                <w:sz w:val="22"/>
              </w:rPr>
              <w:t>)+(</w:t>
            </w:r>
            <w:r w:rsidRPr="005E4D6E">
              <w:rPr>
                <w:rFonts w:ascii="Times New Roman" w:eastAsia="標楷體" w:hAnsi="Times New Roman" w:cs="Times New Roman"/>
                <w:color w:val="000000" w:themeColor="text1"/>
                <w:sz w:val="22"/>
                <w:eastAsianLayout w:id="-101378044" w:vert="1" w:vertCompress="1"/>
              </w:rPr>
              <w:t>M</w:t>
            </w:r>
            <w:r w:rsidRPr="005E4D6E">
              <w:rPr>
                <w:rFonts w:ascii="Times New Roman" w:eastAsia="標楷體" w:hAnsi="Times New Roman" w:cs="Times New Roman"/>
                <w:color w:val="000000" w:themeColor="text1"/>
                <w:sz w:val="22"/>
              </w:rPr>
              <w:t>)</w:t>
            </w:r>
          </w:p>
        </w:tc>
        <w:tc>
          <w:tcPr>
            <w:tcW w:w="1701" w:type="dxa"/>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項目</w:t>
            </w:r>
          </w:p>
        </w:tc>
        <w:tc>
          <w:tcPr>
            <w:tcW w:w="1741" w:type="dxa"/>
            <w:gridSpan w:val="3"/>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細項</w:t>
            </w:r>
          </w:p>
        </w:tc>
        <w:tc>
          <w:tcPr>
            <w:tcW w:w="1550" w:type="dxa"/>
            <w:gridSpan w:val="3"/>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單價；費率</w:t>
            </w:r>
          </w:p>
        </w:tc>
        <w:tc>
          <w:tcPr>
            <w:tcW w:w="1513" w:type="dxa"/>
            <w:gridSpan w:val="2"/>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金額</w:t>
            </w:r>
            <w:r w:rsidRPr="005E4D6E">
              <w:rPr>
                <w:rFonts w:ascii="Times New Roman" w:eastAsia="標楷體" w:hAnsi="Times New Roman" w:cs="Times New Roman"/>
                <w:color w:val="000000" w:themeColor="text1"/>
                <w:sz w:val="22"/>
              </w:rPr>
              <w:t>(</w:t>
            </w:r>
            <w:r w:rsidRPr="005E4D6E">
              <w:rPr>
                <w:rFonts w:ascii="Times New Roman" w:eastAsia="標楷體" w:hAnsi="Times New Roman" w:cs="Times New Roman"/>
                <w:color w:val="000000" w:themeColor="text1"/>
                <w:sz w:val="22"/>
              </w:rPr>
              <w:t>元</w:t>
            </w:r>
            <w:r w:rsidRPr="005E4D6E">
              <w:rPr>
                <w:rFonts w:ascii="Times New Roman" w:eastAsia="標楷體" w:hAnsi="Times New Roman" w:cs="Times New Roman"/>
                <w:color w:val="000000" w:themeColor="text1"/>
                <w:sz w:val="22"/>
              </w:rPr>
              <w:t>)</w:t>
            </w:r>
          </w:p>
        </w:tc>
        <w:tc>
          <w:tcPr>
            <w:tcW w:w="2956" w:type="dxa"/>
            <w:gridSpan w:val="3"/>
            <w:tcBorders>
              <w:top w:val="single" w:sz="6" w:space="0" w:color="000000"/>
              <w:bottom w:val="single" w:sz="6" w:space="0" w:color="000000"/>
              <w:right w:val="single" w:sz="12" w:space="0" w:color="auto"/>
            </w:tcBorders>
            <w:shd w:val="clear" w:color="auto" w:fill="auto"/>
            <w:vAlign w:val="center"/>
          </w:tcPr>
          <w:p w:rsidR="005136F3" w:rsidRPr="005E4D6E" w:rsidRDefault="005136F3" w:rsidP="00C554E8">
            <w:pPr>
              <w:jc w:val="center"/>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2"/>
              </w:rPr>
              <w:t>備註</w:t>
            </w:r>
          </w:p>
        </w:tc>
      </w:tr>
      <w:tr w:rsidR="00295D44" w:rsidRPr="005E4D6E" w:rsidTr="00C554E8">
        <w:trPr>
          <w:trHeight w:val="340"/>
          <w:jc w:val="center"/>
        </w:trPr>
        <w:tc>
          <w:tcPr>
            <w:tcW w:w="1380" w:type="dxa"/>
            <w:vMerge/>
            <w:tcBorders>
              <w:top w:val="single" w:sz="6" w:space="0" w:color="000000"/>
              <w:left w:val="single" w:sz="12" w:space="0" w:color="auto"/>
              <w:bottom w:val="single" w:sz="6" w:space="0" w:color="000000"/>
            </w:tcBorders>
            <w:vAlign w:val="center"/>
          </w:tcPr>
          <w:p w:rsidR="005136F3" w:rsidRPr="005E4D6E" w:rsidRDefault="005136F3" w:rsidP="00C80E0C">
            <w:pPr>
              <w:rPr>
                <w:rFonts w:ascii="Times New Roman" w:eastAsia="標楷體" w:hAnsi="Times New Roman" w:cs="Times New Roman"/>
                <w:color w:val="000000" w:themeColor="text1"/>
                <w:sz w:val="22"/>
              </w:rPr>
            </w:pPr>
          </w:p>
        </w:tc>
        <w:tc>
          <w:tcPr>
            <w:tcW w:w="1701" w:type="dxa"/>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直接成本</w:t>
            </w:r>
            <w:r w:rsidRPr="005E4D6E">
              <w:rPr>
                <w:rFonts w:ascii="Times New Roman" w:eastAsia="標楷體" w:hAnsi="Times New Roman" w:cs="Times New Roman"/>
                <w:color w:val="000000" w:themeColor="text1"/>
                <w:sz w:val="22"/>
              </w:rPr>
              <w:t xml:space="preserve"> (C)</w:t>
            </w:r>
          </w:p>
        </w:tc>
        <w:tc>
          <w:tcPr>
            <w:tcW w:w="1741" w:type="dxa"/>
            <w:gridSpan w:val="3"/>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營造或施工費單價</w:t>
            </w:r>
            <w:r w:rsidRPr="005E4D6E">
              <w:rPr>
                <w:rFonts w:ascii="Times New Roman" w:eastAsia="標楷體" w:hAnsi="Times New Roman" w:cs="Times New Roman"/>
                <w:color w:val="000000" w:themeColor="text1"/>
                <w:sz w:val="22"/>
              </w:rPr>
              <w:t>(</w:t>
            </w:r>
            <w:r w:rsidRPr="005E4D6E">
              <w:rPr>
                <w:rFonts w:ascii="Times New Roman" w:eastAsia="標楷體" w:hAnsi="Times New Roman" w:cs="Times New Roman"/>
                <w:color w:val="000000" w:themeColor="text1"/>
                <w:sz w:val="22"/>
              </w:rPr>
              <w:t>元</w:t>
            </w:r>
            <w:r w:rsidRPr="005E4D6E">
              <w:rPr>
                <w:rFonts w:ascii="Times New Roman" w:eastAsia="標楷體" w:hAnsi="Times New Roman" w:cs="Times New Roman"/>
                <w:color w:val="000000" w:themeColor="text1"/>
                <w:sz w:val="22"/>
              </w:rPr>
              <w:t>/</w:t>
            </w:r>
            <w:r w:rsidRPr="005E4D6E">
              <w:rPr>
                <w:rFonts w:ascii="Times New Roman" w:eastAsia="標楷體" w:hAnsi="Times New Roman" w:cs="Times New Roman"/>
                <w:color w:val="000000" w:themeColor="text1"/>
                <w:sz w:val="22"/>
              </w:rPr>
              <w:t>坪</w:t>
            </w:r>
            <w:r w:rsidRPr="005E4D6E">
              <w:rPr>
                <w:rFonts w:ascii="Times New Roman" w:eastAsia="標楷體" w:hAnsi="Times New Roman" w:cs="Times New Roman"/>
                <w:color w:val="000000" w:themeColor="text1"/>
                <w:sz w:val="22"/>
              </w:rPr>
              <w:t>)</w:t>
            </w:r>
          </w:p>
        </w:tc>
        <w:tc>
          <w:tcPr>
            <w:tcW w:w="1550" w:type="dxa"/>
            <w:gridSpan w:val="3"/>
            <w:tcBorders>
              <w:top w:val="single" w:sz="6" w:space="0" w:color="000000"/>
              <w:bottom w:val="single" w:sz="6" w:space="0" w:color="000000"/>
            </w:tcBorders>
            <w:shd w:val="clear" w:color="auto" w:fill="auto"/>
            <w:noWrap/>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1513" w:type="dxa"/>
            <w:gridSpan w:val="2"/>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2956" w:type="dxa"/>
            <w:gridSpan w:val="3"/>
            <w:tcBorders>
              <w:top w:val="single" w:sz="6" w:space="0" w:color="000000"/>
              <w:bottom w:val="single" w:sz="6" w:space="0" w:color="000000"/>
              <w:right w:val="single" w:sz="12" w:space="0" w:color="auto"/>
            </w:tcBorders>
            <w:shd w:val="clear" w:color="auto" w:fill="auto"/>
            <w:vAlign w:val="center"/>
          </w:tcPr>
          <w:p w:rsidR="005136F3" w:rsidRPr="005E4D6E" w:rsidRDefault="005136F3" w:rsidP="00C554E8">
            <w:pPr>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按中華民國不動產估價師公會全國聯合會第四號公報計算</w:t>
            </w:r>
          </w:p>
        </w:tc>
      </w:tr>
      <w:tr w:rsidR="00295D44" w:rsidRPr="005E4D6E" w:rsidTr="00C554E8">
        <w:trPr>
          <w:trHeight w:val="340"/>
          <w:jc w:val="center"/>
        </w:trPr>
        <w:tc>
          <w:tcPr>
            <w:tcW w:w="1380" w:type="dxa"/>
            <w:vMerge/>
            <w:tcBorders>
              <w:top w:val="single" w:sz="6" w:space="0" w:color="000000"/>
              <w:left w:val="single" w:sz="12" w:space="0" w:color="auto"/>
              <w:bottom w:val="single" w:sz="6" w:space="0" w:color="000000"/>
            </w:tcBorders>
            <w:vAlign w:val="center"/>
          </w:tcPr>
          <w:p w:rsidR="005136F3" w:rsidRPr="005E4D6E" w:rsidRDefault="005136F3" w:rsidP="00C80E0C">
            <w:pPr>
              <w:rPr>
                <w:rFonts w:ascii="Times New Roman" w:eastAsia="標楷體" w:hAnsi="Times New Roman" w:cs="Times New Roman"/>
                <w:color w:val="000000" w:themeColor="text1"/>
                <w:sz w:val="22"/>
              </w:rPr>
            </w:pPr>
          </w:p>
        </w:tc>
        <w:tc>
          <w:tcPr>
            <w:tcW w:w="1701" w:type="dxa"/>
            <w:vMerge w:val="restart"/>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間接成本</w:t>
            </w:r>
            <w:r w:rsidRPr="005E4D6E">
              <w:rPr>
                <w:rFonts w:ascii="Times New Roman" w:eastAsia="標楷體" w:hAnsi="Times New Roman" w:cs="Times New Roman"/>
                <w:color w:val="000000" w:themeColor="text1"/>
                <w:sz w:val="22"/>
              </w:rPr>
              <w:t xml:space="preserve"> (M)</w:t>
            </w:r>
          </w:p>
        </w:tc>
        <w:tc>
          <w:tcPr>
            <w:tcW w:w="1741" w:type="dxa"/>
            <w:gridSpan w:val="3"/>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規劃設計費</w:t>
            </w:r>
          </w:p>
        </w:tc>
        <w:tc>
          <w:tcPr>
            <w:tcW w:w="1550" w:type="dxa"/>
            <w:gridSpan w:val="3"/>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1513" w:type="dxa"/>
            <w:gridSpan w:val="2"/>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2956" w:type="dxa"/>
            <w:gridSpan w:val="3"/>
            <w:tcBorders>
              <w:top w:val="single" w:sz="6" w:space="0" w:color="000000"/>
              <w:bottom w:val="single" w:sz="6" w:space="0" w:color="000000"/>
              <w:right w:val="single" w:sz="12" w:space="0" w:color="auto"/>
            </w:tcBorders>
            <w:shd w:val="clear" w:color="auto" w:fill="auto"/>
            <w:vAlign w:val="center"/>
          </w:tcPr>
          <w:p w:rsidR="005136F3" w:rsidRPr="005E4D6E" w:rsidRDefault="005136F3" w:rsidP="00C554E8">
            <w:pPr>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按實際營造施工費之</w:t>
            </w:r>
            <w:r w:rsidRPr="005E4D6E">
              <w:rPr>
                <w:rFonts w:ascii="Times New Roman" w:eastAsia="標楷體" w:hAnsi="Times New Roman" w:cs="Times New Roman"/>
                <w:color w:val="000000" w:themeColor="text1"/>
                <w:sz w:val="20"/>
                <w:szCs w:val="20"/>
              </w:rPr>
              <w:t>2%~3%</w:t>
            </w:r>
            <w:r w:rsidRPr="005E4D6E">
              <w:rPr>
                <w:rFonts w:ascii="Times New Roman" w:eastAsia="標楷體" w:hAnsi="Times New Roman" w:cs="Times New Roman"/>
                <w:color w:val="000000" w:themeColor="text1"/>
                <w:sz w:val="20"/>
                <w:szCs w:val="20"/>
              </w:rPr>
              <w:t>推估</w:t>
            </w:r>
          </w:p>
        </w:tc>
      </w:tr>
      <w:tr w:rsidR="00295D44" w:rsidRPr="005E4D6E" w:rsidTr="00C554E8">
        <w:trPr>
          <w:trHeight w:val="340"/>
          <w:jc w:val="center"/>
        </w:trPr>
        <w:tc>
          <w:tcPr>
            <w:tcW w:w="1380" w:type="dxa"/>
            <w:vMerge/>
            <w:tcBorders>
              <w:top w:val="single" w:sz="6" w:space="0" w:color="000000"/>
              <w:left w:val="single" w:sz="12" w:space="0" w:color="auto"/>
              <w:bottom w:val="single" w:sz="6" w:space="0" w:color="000000"/>
            </w:tcBorders>
            <w:vAlign w:val="center"/>
          </w:tcPr>
          <w:p w:rsidR="005136F3" w:rsidRPr="005E4D6E" w:rsidRDefault="005136F3" w:rsidP="00C80E0C">
            <w:pPr>
              <w:rPr>
                <w:rFonts w:ascii="Times New Roman" w:eastAsia="標楷體" w:hAnsi="Times New Roman" w:cs="Times New Roman"/>
                <w:color w:val="000000" w:themeColor="text1"/>
                <w:sz w:val="22"/>
              </w:rPr>
            </w:pPr>
          </w:p>
        </w:tc>
        <w:tc>
          <w:tcPr>
            <w:tcW w:w="1701" w:type="dxa"/>
            <w:vMerge/>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p>
        </w:tc>
        <w:tc>
          <w:tcPr>
            <w:tcW w:w="1741" w:type="dxa"/>
            <w:gridSpan w:val="3"/>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廣告費銷售費</w:t>
            </w:r>
          </w:p>
        </w:tc>
        <w:tc>
          <w:tcPr>
            <w:tcW w:w="1550" w:type="dxa"/>
            <w:gridSpan w:val="3"/>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1513" w:type="dxa"/>
            <w:gridSpan w:val="2"/>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2956" w:type="dxa"/>
            <w:gridSpan w:val="3"/>
            <w:tcBorders>
              <w:top w:val="single" w:sz="6" w:space="0" w:color="000000"/>
              <w:bottom w:val="single" w:sz="6" w:space="0" w:color="000000"/>
              <w:right w:val="single" w:sz="12" w:space="0" w:color="auto"/>
            </w:tcBorders>
            <w:shd w:val="clear" w:color="auto" w:fill="auto"/>
            <w:vAlign w:val="center"/>
          </w:tcPr>
          <w:p w:rsidR="005136F3" w:rsidRPr="005E4D6E" w:rsidRDefault="005136F3" w:rsidP="00C554E8">
            <w:pPr>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總銷售金額之</w:t>
            </w:r>
            <w:r w:rsidRPr="005E4D6E">
              <w:rPr>
                <w:rFonts w:ascii="Times New Roman" w:eastAsia="標楷體" w:hAnsi="Times New Roman" w:cs="Times New Roman"/>
                <w:color w:val="000000" w:themeColor="text1"/>
                <w:sz w:val="20"/>
                <w:szCs w:val="20"/>
              </w:rPr>
              <w:t>3%~7%</w:t>
            </w:r>
            <w:r w:rsidRPr="005E4D6E">
              <w:rPr>
                <w:rFonts w:ascii="Times New Roman" w:eastAsia="標楷體" w:hAnsi="Times New Roman" w:cs="Times New Roman"/>
                <w:color w:val="000000" w:themeColor="text1"/>
                <w:sz w:val="20"/>
                <w:szCs w:val="20"/>
              </w:rPr>
              <w:t>推估</w:t>
            </w:r>
          </w:p>
        </w:tc>
      </w:tr>
      <w:tr w:rsidR="00295D44" w:rsidRPr="005E4D6E" w:rsidTr="00C554E8">
        <w:trPr>
          <w:trHeight w:val="340"/>
          <w:jc w:val="center"/>
        </w:trPr>
        <w:tc>
          <w:tcPr>
            <w:tcW w:w="1380" w:type="dxa"/>
            <w:vMerge/>
            <w:tcBorders>
              <w:top w:val="single" w:sz="6" w:space="0" w:color="000000"/>
              <w:left w:val="single" w:sz="12" w:space="0" w:color="auto"/>
              <w:bottom w:val="single" w:sz="6" w:space="0" w:color="000000"/>
            </w:tcBorders>
            <w:vAlign w:val="center"/>
          </w:tcPr>
          <w:p w:rsidR="005136F3" w:rsidRPr="005E4D6E" w:rsidRDefault="005136F3" w:rsidP="00C80E0C">
            <w:pPr>
              <w:rPr>
                <w:rFonts w:ascii="Times New Roman" w:eastAsia="標楷體" w:hAnsi="Times New Roman" w:cs="Times New Roman"/>
                <w:color w:val="000000" w:themeColor="text1"/>
                <w:sz w:val="22"/>
              </w:rPr>
            </w:pPr>
          </w:p>
        </w:tc>
        <w:tc>
          <w:tcPr>
            <w:tcW w:w="1701" w:type="dxa"/>
            <w:vMerge/>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p>
        </w:tc>
        <w:tc>
          <w:tcPr>
            <w:tcW w:w="1741" w:type="dxa"/>
            <w:gridSpan w:val="3"/>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管理費</w:t>
            </w:r>
          </w:p>
        </w:tc>
        <w:tc>
          <w:tcPr>
            <w:tcW w:w="1550" w:type="dxa"/>
            <w:gridSpan w:val="3"/>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1513" w:type="dxa"/>
            <w:gridSpan w:val="2"/>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2956" w:type="dxa"/>
            <w:gridSpan w:val="3"/>
            <w:tcBorders>
              <w:top w:val="single" w:sz="6" w:space="0" w:color="000000"/>
              <w:bottom w:val="single" w:sz="6" w:space="0" w:color="000000"/>
              <w:right w:val="single" w:sz="12" w:space="0" w:color="auto"/>
            </w:tcBorders>
            <w:shd w:val="clear" w:color="auto" w:fill="auto"/>
            <w:vAlign w:val="center"/>
          </w:tcPr>
          <w:p w:rsidR="005136F3" w:rsidRPr="005E4D6E" w:rsidRDefault="005136F3" w:rsidP="00C554E8">
            <w:pPr>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不含公寓大廈管理條例規定設立公共基金者，按總銷售金額之</w:t>
            </w:r>
            <w:r w:rsidRPr="005E4D6E">
              <w:rPr>
                <w:rFonts w:ascii="Times New Roman" w:eastAsia="標楷體" w:hAnsi="Times New Roman" w:cs="Times New Roman"/>
                <w:color w:val="000000" w:themeColor="text1"/>
                <w:sz w:val="20"/>
                <w:szCs w:val="20"/>
              </w:rPr>
              <w:t>1.5%~3%</w:t>
            </w:r>
            <w:r w:rsidRPr="005E4D6E">
              <w:rPr>
                <w:rFonts w:ascii="Times New Roman" w:eastAsia="標楷體" w:hAnsi="Times New Roman" w:cs="Times New Roman"/>
                <w:color w:val="000000" w:themeColor="text1"/>
                <w:sz w:val="20"/>
                <w:szCs w:val="20"/>
              </w:rPr>
              <w:t>推估。含公寓大廈管理條例規定設立公共基金者，按總銷售金額之</w:t>
            </w:r>
            <w:r w:rsidRPr="005E4D6E">
              <w:rPr>
                <w:rFonts w:ascii="Times New Roman" w:eastAsia="標楷體" w:hAnsi="Times New Roman" w:cs="Times New Roman"/>
                <w:color w:val="000000" w:themeColor="text1"/>
                <w:sz w:val="20"/>
                <w:szCs w:val="20"/>
              </w:rPr>
              <w:t>4%~5%</w:t>
            </w:r>
            <w:r w:rsidRPr="005E4D6E">
              <w:rPr>
                <w:rFonts w:ascii="Times New Roman" w:eastAsia="標楷體" w:hAnsi="Times New Roman" w:cs="Times New Roman"/>
                <w:color w:val="000000" w:themeColor="text1"/>
                <w:sz w:val="20"/>
                <w:szCs w:val="20"/>
              </w:rPr>
              <w:t>推估</w:t>
            </w:r>
          </w:p>
        </w:tc>
      </w:tr>
      <w:tr w:rsidR="00295D44" w:rsidRPr="005E4D6E" w:rsidTr="00C554E8">
        <w:trPr>
          <w:trHeight w:val="340"/>
          <w:jc w:val="center"/>
        </w:trPr>
        <w:tc>
          <w:tcPr>
            <w:tcW w:w="1380" w:type="dxa"/>
            <w:vMerge/>
            <w:tcBorders>
              <w:top w:val="single" w:sz="6" w:space="0" w:color="000000"/>
              <w:left w:val="single" w:sz="12" w:space="0" w:color="auto"/>
              <w:bottom w:val="single" w:sz="6" w:space="0" w:color="000000"/>
            </w:tcBorders>
            <w:vAlign w:val="center"/>
          </w:tcPr>
          <w:p w:rsidR="005136F3" w:rsidRPr="005E4D6E" w:rsidRDefault="005136F3" w:rsidP="00C80E0C">
            <w:pPr>
              <w:rPr>
                <w:rFonts w:ascii="Times New Roman" w:eastAsia="標楷體" w:hAnsi="Times New Roman" w:cs="Times New Roman"/>
                <w:color w:val="000000" w:themeColor="text1"/>
                <w:sz w:val="22"/>
              </w:rPr>
            </w:pPr>
          </w:p>
        </w:tc>
        <w:tc>
          <w:tcPr>
            <w:tcW w:w="1701" w:type="dxa"/>
            <w:vMerge/>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p>
        </w:tc>
        <w:tc>
          <w:tcPr>
            <w:tcW w:w="1741" w:type="dxa"/>
            <w:gridSpan w:val="3"/>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稅捐及其他負擔</w:t>
            </w:r>
          </w:p>
        </w:tc>
        <w:tc>
          <w:tcPr>
            <w:tcW w:w="1550" w:type="dxa"/>
            <w:gridSpan w:val="3"/>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1513" w:type="dxa"/>
            <w:gridSpan w:val="2"/>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2956" w:type="dxa"/>
            <w:gridSpan w:val="3"/>
            <w:tcBorders>
              <w:top w:val="single" w:sz="6" w:space="0" w:color="000000"/>
              <w:bottom w:val="single" w:sz="6" w:space="0" w:color="000000"/>
              <w:right w:val="single" w:sz="12" w:space="0" w:color="auto"/>
            </w:tcBorders>
            <w:shd w:val="clear" w:color="auto" w:fill="auto"/>
            <w:vAlign w:val="center"/>
          </w:tcPr>
          <w:p w:rsidR="005136F3" w:rsidRPr="005E4D6E" w:rsidRDefault="005136F3" w:rsidP="00C554E8">
            <w:pPr>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總銷售金額之</w:t>
            </w:r>
            <w:r w:rsidRPr="005E4D6E">
              <w:rPr>
                <w:rFonts w:ascii="Times New Roman" w:eastAsia="標楷體" w:hAnsi="Times New Roman" w:cs="Times New Roman"/>
                <w:color w:val="000000" w:themeColor="text1"/>
                <w:sz w:val="20"/>
                <w:szCs w:val="20"/>
              </w:rPr>
              <w:t>0.5%~1.2%</w:t>
            </w:r>
            <w:r w:rsidRPr="005E4D6E">
              <w:rPr>
                <w:rFonts w:ascii="Times New Roman" w:eastAsia="標楷體" w:hAnsi="Times New Roman" w:cs="Times New Roman"/>
                <w:color w:val="000000" w:themeColor="text1"/>
                <w:sz w:val="20"/>
                <w:szCs w:val="20"/>
              </w:rPr>
              <w:t>推估</w:t>
            </w:r>
          </w:p>
        </w:tc>
      </w:tr>
      <w:tr w:rsidR="00295D44" w:rsidRPr="005E4D6E" w:rsidTr="00C554E8">
        <w:trPr>
          <w:trHeight w:val="340"/>
          <w:jc w:val="center"/>
        </w:trPr>
        <w:tc>
          <w:tcPr>
            <w:tcW w:w="1380" w:type="dxa"/>
            <w:vMerge/>
            <w:tcBorders>
              <w:top w:val="single" w:sz="6" w:space="0" w:color="000000"/>
              <w:left w:val="single" w:sz="12" w:space="0" w:color="auto"/>
              <w:bottom w:val="single" w:sz="6" w:space="0" w:color="000000"/>
            </w:tcBorders>
            <w:vAlign w:val="center"/>
          </w:tcPr>
          <w:p w:rsidR="005136F3" w:rsidRPr="005E4D6E" w:rsidRDefault="005136F3" w:rsidP="00C80E0C">
            <w:pPr>
              <w:rPr>
                <w:rFonts w:ascii="Times New Roman" w:eastAsia="標楷體" w:hAnsi="Times New Roman" w:cs="Times New Roman"/>
                <w:color w:val="000000" w:themeColor="text1"/>
                <w:sz w:val="22"/>
              </w:rPr>
            </w:pPr>
          </w:p>
        </w:tc>
        <w:tc>
          <w:tcPr>
            <w:tcW w:w="3442" w:type="dxa"/>
            <w:gridSpan w:val="4"/>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合計</w:t>
            </w:r>
          </w:p>
        </w:tc>
        <w:tc>
          <w:tcPr>
            <w:tcW w:w="1550" w:type="dxa"/>
            <w:gridSpan w:val="3"/>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1513" w:type="dxa"/>
            <w:gridSpan w:val="2"/>
            <w:tcBorders>
              <w:top w:val="single" w:sz="6" w:space="0" w:color="000000"/>
              <w:bottom w:val="single" w:sz="6" w:space="0" w:color="000000"/>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 xml:space="preserve">　</w:t>
            </w:r>
          </w:p>
        </w:tc>
        <w:tc>
          <w:tcPr>
            <w:tcW w:w="2956" w:type="dxa"/>
            <w:gridSpan w:val="3"/>
            <w:tcBorders>
              <w:top w:val="single" w:sz="6" w:space="0" w:color="000000"/>
              <w:bottom w:val="single" w:sz="6" w:space="0" w:color="000000"/>
              <w:right w:val="single" w:sz="12" w:space="0" w:color="auto"/>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p>
        </w:tc>
      </w:tr>
      <w:tr w:rsidR="00295D44" w:rsidRPr="005E4D6E" w:rsidTr="00C554E8">
        <w:trPr>
          <w:trHeight w:val="146"/>
          <w:jc w:val="center"/>
        </w:trPr>
        <w:tc>
          <w:tcPr>
            <w:tcW w:w="4822" w:type="dxa"/>
            <w:gridSpan w:val="5"/>
            <w:tcBorders>
              <w:top w:val="single" w:sz="6" w:space="0" w:color="000000"/>
              <w:left w:val="single" w:sz="12" w:space="0" w:color="auto"/>
              <w:bottom w:val="single" w:sz="4" w:space="0" w:color="auto"/>
            </w:tcBorders>
            <w:shd w:val="clear" w:color="auto" w:fill="auto"/>
            <w:vAlign w:val="center"/>
          </w:tcPr>
          <w:p w:rsidR="005136F3" w:rsidRPr="005E4D6E" w:rsidRDefault="005136F3" w:rsidP="00C554E8">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000000" w:themeColor="text1"/>
                <w:sz w:val="22"/>
              </w:rPr>
              <w:t>土地總價格</w:t>
            </w:r>
            <w:r w:rsidRPr="005E4D6E">
              <w:rPr>
                <w:rFonts w:ascii="Times New Roman" w:eastAsia="標楷體" w:hAnsi="Times New Roman" w:cs="Times New Roman"/>
                <w:color w:val="000000" w:themeColor="text1"/>
                <w:sz w:val="22"/>
              </w:rPr>
              <w:t>(V)</w:t>
            </w:r>
          </w:p>
        </w:tc>
        <w:tc>
          <w:tcPr>
            <w:tcW w:w="3063" w:type="dxa"/>
            <w:gridSpan w:val="5"/>
            <w:tcBorders>
              <w:top w:val="single" w:sz="6" w:space="0" w:color="000000"/>
              <w:bottom w:val="single" w:sz="4" w:space="0" w:color="auto"/>
              <w:right w:val="single" w:sz="4" w:space="0" w:color="auto"/>
            </w:tcBorders>
            <w:shd w:val="clear" w:color="auto" w:fill="auto"/>
            <w:vAlign w:val="center"/>
          </w:tcPr>
          <w:p w:rsidR="005136F3" w:rsidRPr="005E4D6E" w:rsidRDefault="005136F3" w:rsidP="00C80E0C">
            <w:pPr>
              <w:jc w:val="center"/>
              <w:rPr>
                <w:rFonts w:ascii="Times New Roman" w:eastAsia="標楷體" w:hAnsi="Times New Roman" w:cs="Times New Roman"/>
                <w:color w:val="000000" w:themeColor="text1"/>
                <w:sz w:val="22"/>
              </w:rPr>
            </w:pPr>
          </w:p>
        </w:tc>
        <w:tc>
          <w:tcPr>
            <w:tcW w:w="2956" w:type="dxa"/>
            <w:gridSpan w:val="3"/>
            <w:tcBorders>
              <w:top w:val="single" w:sz="6" w:space="0" w:color="000000"/>
              <w:left w:val="single" w:sz="4" w:space="0" w:color="auto"/>
              <w:bottom w:val="single" w:sz="4" w:space="0" w:color="auto"/>
              <w:right w:val="single" w:sz="12" w:space="0" w:color="auto"/>
            </w:tcBorders>
            <w:shd w:val="clear" w:color="auto" w:fill="auto"/>
            <w:vAlign w:val="center"/>
          </w:tcPr>
          <w:p w:rsidR="005136F3" w:rsidRPr="005E4D6E" w:rsidRDefault="005136F3" w:rsidP="00C80E0C">
            <w:pPr>
              <w:ind w:left="152"/>
              <w:jc w:val="center"/>
              <w:rPr>
                <w:rFonts w:ascii="Times New Roman" w:eastAsia="標楷體" w:hAnsi="Times New Roman" w:cs="Times New Roman"/>
                <w:color w:val="000000" w:themeColor="text1"/>
                <w:sz w:val="22"/>
              </w:rPr>
            </w:pPr>
          </w:p>
        </w:tc>
      </w:tr>
      <w:tr w:rsidR="00C554E8" w:rsidRPr="005E4D6E" w:rsidTr="00C554E8">
        <w:trPr>
          <w:trHeight w:val="95"/>
          <w:jc w:val="center"/>
        </w:trPr>
        <w:tc>
          <w:tcPr>
            <w:tcW w:w="4822" w:type="dxa"/>
            <w:gridSpan w:val="5"/>
            <w:vMerge w:val="restart"/>
            <w:tcBorders>
              <w:top w:val="single" w:sz="4" w:space="0" w:color="auto"/>
              <w:left w:val="single" w:sz="12" w:space="0" w:color="auto"/>
            </w:tcBorders>
            <w:shd w:val="clear" w:color="auto" w:fill="auto"/>
            <w:vAlign w:val="center"/>
          </w:tcPr>
          <w:p w:rsidR="00C554E8" w:rsidRPr="005E4D6E" w:rsidRDefault="00C554E8" w:rsidP="00C554E8">
            <w:pPr>
              <w:jc w:val="center"/>
              <w:rPr>
                <w:rFonts w:ascii="Times New Roman" w:eastAsia="標楷體" w:hAnsi="Times New Roman" w:cs="Times New Roman"/>
                <w:color w:val="000000" w:themeColor="text1"/>
                <w:sz w:val="22"/>
              </w:rPr>
            </w:pPr>
            <w:r w:rsidRPr="005E4D6E">
              <w:rPr>
                <w:rFonts w:ascii="Times New Roman" w:eastAsia="標楷體" w:hAnsi="Times New Roman" w:cs="Times New Roman"/>
                <w:color w:val="FF0000"/>
                <w:sz w:val="22"/>
              </w:rPr>
              <w:t>土地單價</w:t>
            </w:r>
          </w:p>
        </w:tc>
        <w:tc>
          <w:tcPr>
            <w:tcW w:w="3063" w:type="dxa"/>
            <w:gridSpan w:val="5"/>
            <w:tcBorders>
              <w:top w:val="single" w:sz="4" w:space="0" w:color="auto"/>
              <w:bottom w:val="single" w:sz="4" w:space="0" w:color="auto"/>
              <w:right w:val="single" w:sz="4" w:space="0" w:color="auto"/>
            </w:tcBorders>
            <w:shd w:val="clear" w:color="auto" w:fill="auto"/>
            <w:vAlign w:val="center"/>
          </w:tcPr>
          <w:p w:rsidR="00C554E8" w:rsidRPr="005E4D6E" w:rsidRDefault="00C554E8" w:rsidP="00C554E8">
            <w:pPr>
              <w:jc w:val="center"/>
              <w:rPr>
                <w:rFonts w:ascii="Times New Roman" w:eastAsia="標楷體" w:hAnsi="Times New Roman" w:cs="Times New Roman"/>
                <w:color w:val="FF0000"/>
                <w:sz w:val="22"/>
              </w:rPr>
            </w:pPr>
            <w:r w:rsidRPr="005E4D6E">
              <w:rPr>
                <w:rFonts w:ascii="Times New Roman" w:eastAsia="標楷體" w:hAnsi="Times New Roman" w:cs="Times New Roman"/>
                <w:color w:val="FF0000"/>
                <w:sz w:val="22"/>
              </w:rPr>
              <w:t>元</w:t>
            </w:r>
            <w:r w:rsidRPr="005E4D6E">
              <w:rPr>
                <w:rFonts w:ascii="Times New Roman" w:eastAsia="標楷體" w:hAnsi="Times New Roman" w:cs="Times New Roman"/>
                <w:color w:val="FF0000"/>
                <w:sz w:val="22"/>
              </w:rPr>
              <w:t>/</w:t>
            </w:r>
            <w:proofErr w:type="gramStart"/>
            <w:r w:rsidRPr="005E4D6E">
              <w:rPr>
                <w:rFonts w:ascii="Times New Roman" w:eastAsia="標楷體" w:hAnsi="Times New Roman" w:cs="Times New Roman"/>
                <w:color w:val="FF0000"/>
                <w:sz w:val="22"/>
              </w:rPr>
              <w:t>㎡</w:t>
            </w:r>
            <w:proofErr w:type="gramEnd"/>
          </w:p>
        </w:tc>
        <w:tc>
          <w:tcPr>
            <w:tcW w:w="2956" w:type="dxa"/>
            <w:gridSpan w:val="3"/>
            <w:vMerge w:val="restart"/>
            <w:tcBorders>
              <w:top w:val="single" w:sz="4" w:space="0" w:color="auto"/>
              <w:left w:val="single" w:sz="4" w:space="0" w:color="auto"/>
              <w:right w:val="single" w:sz="12" w:space="0" w:color="auto"/>
            </w:tcBorders>
            <w:shd w:val="clear" w:color="auto" w:fill="auto"/>
            <w:vAlign w:val="center"/>
          </w:tcPr>
          <w:p w:rsidR="00C554E8" w:rsidRPr="005E4D6E" w:rsidRDefault="00C554E8" w:rsidP="00C80E0C">
            <w:pPr>
              <w:ind w:left="152"/>
              <w:jc w:val="center"/>
              <w:rPr>
                <w:rFonts w:ascii="Times New Roman" w:eastAsia="標楷體" w:hAnsi="Times New Roman" w:cs="Times New Roman"/>
                <w:color w:val="000000" w:themeColor="text1"/>
                <w:sz w:val="22"/>
              </w:rPr>
            </w:pPr>
          </w:p>
        </w:tc>
      </w:tr>
      <w:tr w:rsidR="00C554E8" w:rsidRPr="005E4D6E" w:rsidTr="00C554E8">
        <w:trPr>
          <w:trHeight w:val="59"/>
          <w:jc w:val="center"/>
        </w:trPr>
        <w:tc>
          <w:tcPr>
            <w:tcW w:w="4822" w:type="dxa"/>
            <w:gridSpan w:val="5"/>
            <w:vMerge/>
            <w:tcBorders>
              <w:left w:val="single" w:sz="12" w:space="0" w:color="auto"/>
              <w:bottom w:val="single" w:sz="12" w:space="0" w:color="auto"/>
            </w:tcBorders>
            <w:shd w:val="clear" w:color="auto" w:fill="auto"/>
            <w:vAlign w:val="center"/>
          </w:tcPr>
          <w:p w:rsidR="00C554E8" w:rsidRPr="005E4D6E" w:rsidRDefault="00C554E8" w:rsidP="00C554E8">
            <w:pPr>
              <w:jc w:val="center"/>
              <w:rPr>
                <w:rFonts w:ascii="Times New Roman" w:eastAsia="標楷體" w:hAnsi="Times New Roman" w:cs="Times New Roman"/>
                <w:color w:val="FF0000"/>
                <w:sz w:val="22"/>
              </w:rPr>
            </w:pPr>
          </w:p>
        </w:tc>
        <w:tc>
          <w:tcPr>
            <w:tcW w:w="3063" w:type="dxa"/>
            <w:gridSpan w:val="5"/>
            <w:tcBorders>
              <w:top w:val="single" w:sz="4" w:space="0" w:color="auto"/>
              <w:bottom w:val="single" w:sz="12" w:space="0" w:color="auto"/>
              <w:right w:val="single" w:sz="4" w:space="0" w:color="auto"/>
            </w:tcBorders>
            <w:shd w:val="clear" w:color="auto" w:fill="auto"/>
            <w:vAlign w:val="center"/>
          </w:tcPr>
          <w:p w:rsidR="00C554E8" w:rsidRPr="005E4D6E" w:rsidRDefault="00C554E8" w:rsidP="00C554E8">
            <w:pPr>
              <w:jc w:val="center"/>
              <w:rPr>
                <w:rFonts w:ascii="Times New Roman" w:eastAsia="標楷體" w:hAnsi="Times New Roman" w:cs="Times New Roman"/>
                <w:color w:val="FF0000"/>
                <w:sz w:val="22"/>
              </w:rPr>
            </w:pPr>
            <w:r w:rsidRPr="005E4D6E">
              <w:rPr>
                <w:rFonts w:ascii="Times New Roman" w:eastAsia="標楷體" w:hAnsi="Times New Roman" w:cs="Times New Roman"/>
                <w:color w:val="FF0000"/>
                <w:sz w:val="22"/>
              </w:rPr>
              <w:t>元</w:t>
            </w:r>
            <w:r w:rsidRPr="005E4D6E">
              <w:rPr>
                <w:rFonts w:ascii="Times New Roman" w:eastAsia="標楷體" w:hAnsi="Times New Roman" w:cs="Times New Roman"/>
                <w:color w:val="FF0000"/>
                <w:sz w:val="22"/>
              </w:rPr>
              <w:t>/</w:t>
            </w:r>
            <w:r w:rsidRPr="005E4D6E">
              <w:rPr>
                <w:rFonts w:ascii="Times New Roman" w:eastAsia="標楷體" w:hAnsi="Times New Roman" w:cs="Times New Roman"/>
                <w:color w:val="FF0000"/>
                <w:sz w:val="22"/>
              </w:rPr>
              <w:t>坪</w:t>
            </w:r>
          </w:p>
        </w:tc>
        <w:tc>
          <w:tcPr>
            <w:tcW w:w="2956" w:type="dxa"/>
            <w:gridSpan w:val="3"/>
            <w:vMerge/>
            <w:tcBorders>
              <w:left w:val="single" w:sz="4" w:space="0" w:color="auto"/>
              <w:bottom w:val="single" w:sz="12" w:space="0" w:color="auto"/>
              <w:right w:val="single" w:sz="12" w:space="0" w:color="auto"/>
            </w:tcBorders>
            <w:shd w:val="clear" w:color="auto" w:fill="auto"/>
            <w:vAlign w:val="center"/>
          </w:tcPr>
          <w:p w:rsidR="00C554E8" w:rsidRPr="005E4D6E" w:rsidRDefault="00C554E8" w:rsidP="00C80E0C">
            <w:pPr>
              <w:ind w:left="152"/>
              <w:jc w:val="center"/>
              <w:rPr>
                <w:rFonts w:ascii="Times New Roman" w:eastAsia="標楷體" w:hAnsi="Times New Roman" w:cs="Times New Roman"/>
                <w:color w:val="000000" w:themeColor="text1"/>
                <w:sz w:val="22"/>
              </w:rPr>
            </w:pPr>
          </w:p>
        </w:tc>
      </w:tr>
    </w:tbl>
    <w:p w:rsidR="005136F3" w:rsidRPr="005E4D6E" w:rsidRDefault="005136F3" w:rsidP="005136F3">
      <w:pPr>
        <w:pStyle w:val="DefaultText"/>
        <w:spacing w:before="40" w:after="40" w:line="440" w:lineRule="exact"/>
        <w:ind w:left="-142"/>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《注意須知》</w:t>
      </w:r>
    </w:p>
    <w:p w:rsidR="00C86081" w:rsidRPr="005E4D6E" w:rsidRDefault="00C86081" w:rsidP="00C86081">
      <w:pPr>
        <w:pStyle w:val="DefaultText"/>
        <w:numPr>
          <w:ilvl w:val="0"/>
          <w:numId w:val="21"/>
        </w:numPr>
        <w:spacing w:before="40" w:after="40" w:line="440" w:lineRule="exact"/>
        <w:ind w:left="284"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總銷售金額計算欄位</w:t>
      </w:r>
      <w:proofErr w:type="gramStart"/>
      <w:r w:rsidRPr="005E4D6E">
        <w:rPr>
          <w:rFonts w:ascii="Times New Roman" w:eastAsia="標楷體" w:hAnsi="Times New Roman"/>
          <w:color w:val="000000" w:themeColor="text1"/>
          <w:sz w:val="24"/>
          <w:szCs w:val="24"/>
        </w:rPr>
        <w:t>應分別載明</w:t>
      </w:r>
      <w:proofErr w:type="gramEnd"/>
      <w:r w:rsidRPr="005E4D6E">
        <w:rPr>
          <w:rFonts w:ascii="Times New Roman" w:eastAsia="標楷體" w:hAnsi="Times New Roman"/>
          <w:color w:val="000000" w:themeColor="text1"/>
          <w:sz w:val="24"/>
          <w:szCs w:val="24"/>
        </w:rPr>
        <w:t>不同銷售總價之</w:t>
      </w:r>
      <w:proofErr w:type="gramStart"/>
      <w:r w:rsidRPr="005E4D6E">
        <w:rPr>
          <w:rFonts w:ascii="Times New Roman" w:eastAsia="標楷體" w:hAnsi="Times New Roman"/>
          <w:color w:val="000000" w:themeColor="text1"/>
          <w:sz w:val="24"/>
          <w:szCs w:val="24"/>
        </w:rPr>
        <w:t>邊戶與中間戶之戶</w:t>
      </w:r>
      <w:proofErr w:type="gramEnd"/>
      <w:r w:rsidRPr="005E4D6E">
        <w:rPr>
          <w:rFonts w:ascii="Times New Roman" w:eastAsia="標楷體" w:hAnsi="Times New Roman"/>
          <w:color w:val="000000" w:themeColor="text1"/>
          <w:sz w:val="24"/>
          <w:szCs w:val="24"/>
        </w:rPr>
        <w:t>數與銷售金額。</w:t>
      </w:r>
    </w:p>
    <w:p w:rsidR="005136F3" w:rsidRPr="005E4D6E" w:rsidRDefault="005136F3" w:rsidP="005136F3">
      <w:pPr>
        <w:pStyle w:val="DefaultText"/>
        <w:numPr>
          <w:ilvl w:val="0"/>
          <w:numId w:val="21"/>
        </w:numPr>
        <w:spacing w:before="40" w:after="40" w:line="440" w:lineRule="exact"/>
        <w:ind w:left="284"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設定利潤率應符合全聯會公布之四號公報附表二規定。</w:t>
      </w:r>
    </w:p>
    <w:p w:rsidR="00C7227C" w:rsidRPr="005E4D6E" w:rsidRDefault="00C7227C" w:rsidP="00050051">
      <w:pPr>
        <w:rPr>
          <w:rFonts w:ascii="Times New Roman" w:eastAsia="標楷體" w:hAnsi="Times New Roman" w:cs="Times New Roman"/>
          <w:color w:val="000000" w:themeColor="text1"/>
          <w:szCs w:val="24"/>
        </w:rPr>
      </w:pPr>
    </w:p>
    <w:p w:rsidR="00C7227C" w:rsidRPr="005E4D6E" w:rsidRDefault="00C7227C" w:rsidP="004F176B">
      <w:pPr>
        <w:pStyle w:val="3"/>
        <w:numPr>
          <w:ilvl w:val="0"/>
          <w:numId w:val="32"/>
        </w:numPr>
        <w:tabs>
          <w:tab w:val="left" w:pos="2127"/>
        </w:tabs>
        <w:rPr>
          <w:rFonts w:ascii="Times New Roman" w:hAnsi="Times New Roman"/>
          <w:color w:val="000000" w:themeColor="text1"/>
        </w:rPr>
      </w:pPr>
      <w:bookmarkStart w:id="278" w:name="_Toc488152834"/>
      <w:bookmarkStart w:id="279" w:name="_Toc488163387"/>
      <w:r w:rsidRPr="005E4D6E">
        <w:rPr>
          <w:rFonts w:ascii="Times New Roman" w:hAnsi="Times New Roman"/>
          <w:color w:val="000000" w:themeColor="text1"/>
        </w:rPr>
        <w:lastRenderedPageBreak/>
        <w:t>比較法之估算過程</w:t>
      </w:r>
      <w:bookmarkEnd w:id="278"/>
      <w:bookmarkEnd w:id="279"/>
    </w:p>
    <w:p w:rsidR="00D61A47" w:rsidRPr="005E4D6E" w:rsidRDefault="00D61A47" w:rsidP="004F176B">
      <w:pPr>
        <w:pStyle w:val="DefaultText"/>
        <w:numPr>
          <w:ilvl w:val="0"/>
          <w:numId w:val="23"/>
        </w:numPr>
        <w:tabs>
          <w:tab w:val="center" w:pos="1985"/>
        </w:tabs>
        <w:spacing w:before="40" w:after="40" w:line="440" w:lineRule="exact"/>
        <w:ind w:left="1985" w:hanging="425"/>
        <w:rPr>
          <w:rFonts w:ascii="Times New Roman" w:eastAsia="標楷體" w:hAnsi="Times New Roman"/>
          <w:color w:val="000000" w:themeColor="text1"/>
        </w:rPr>
      </w:pPr>
      <w:r w:rsidRPr="005E4D6E">
        <w:rPr>
          <w:rFonts w:ascii="Times New Roman" w:eastAsia="標楷體" w:hAnsi="Times New Roman"/>
          <w:color w:val="000000" w:themeColor="text1"/>
        </w:rPr>
        <w:t>基本說明</w:t>
      </w:r>
    </w:p>
    <w:p w:rsidR="00C7227C" w:rsidRPr="005E4D6E" w:rsidRDefault="00C7227C" w:rsidP="00D61A47">
      <w:pPr>
        <w:pStyle w:val="DefaultText"/>
        <w:numPr>
          <w:ilvl w:val="0"/>
          <w:numId w:val="45"/>
        </w:numPr>
        <w:tabs>
          <w:tab w:val="center" w:pos="1985"/>
        </w:tabs>
        <w:spacing w:before="40" w:after="40" w:line="440" w:lineRule="exact"/>
        <w:rPr>
          <w:rFonts w:ascii="Times New Roman" w:eastAsia="標楷體" w:hAnsi="Times New Roman"/>
          <w:bCs/>
          <w:color w:val="000000" w:themeColor="text1"/>
          <w:szCs w:val="28"/>
        </w:rPr>
      </w:pPr>
      <w:r w:rsidRPr="005E4D6E">
        <w:rPr>
          <w:rFonts w:ascii="Times New Roman" w:eastAsia="標楷體" w:hAnsi="Times New Roman"/>
          <w:bCs/>
          <w:color w:val="000000" w:themeColor="text1"/>
          <w:szCs w:val="28"/>
        </w:rPr>
        <w:t>有關比較法評估過程，本事務所</w:t>
      </w:r>
      <w:proofErr w:type="gramStart"/>
      <w:r w:rsidRPr="005E4D6E">
        <w:rPr>
          <w:rFonts w:ascii="Times New Roman" w:eastAsia="標楷體" w:hAnsi="Times New Roman"/>
          <w:bCs/>
          <w:color w:val="000000" w:themeColor="text1"/>
          <w:szCs w:val="28"/>
        </w:rPr>
        <w:t>採</w:t>
      </w:r>
      <w:proofErr w:type="gramEnd"/>
      <w:r w:rsidRPr="005E4D6E">
        <w:rPr>
          <w:rFonts w:ascii="Times New Roman" w:eastAsia="標楷體" w:hAnsi="Times New Roman"/>
          <w:bCs/>
          <w:color w:val="000000" w:themeColor="text1"/>
          <w:szCs w:val="28"/>
        </w:rPr>
        <w:t>百分率調整法評估之。</w:t>
      </w:r>
    </w:p>
    <w:p w:rsidR="00CB27FB" w:rsidRPr="005E4D6E" w:rsidRDefault="00C36A7C" w:rsidP="00D61A47">
      <w:pPr>
        <w:pStyle w:val="DefaultText"/>
        <w:numPr>
          <w:ilvl w:val="0"/>
          <w:numId w:val="45"/>
        </w:numPr>
        <w:tabs>
          <w:tab w:val="center" w:pos="1985"/>
        </w:tabs>
        <w:spacing w:before="40" w:after="40" w:line="440" w:lineRule="exact"/>
        <w:rPr>
          <w:rFonts w:ascii="Times New Roman" w:eastAsia="標楷體" w:hAnsi="Times New Roman"/>
          <w:bCs/>
          <w:color w:val="000000" w:themeColor="text1"/>
          <w:szCs w:val="28"/>
        </w:rPr>
      </w:pPr>
      <w:r w:rsidRPr="005E4D6E">
        <w:rPr>
          <w:rFonts w:ascii="Times New Roman" w:eastAsia="標楷體" w:hAnsi="Times New Roman"/>
          <w:bCs/>
          <w:color w:val="000000" w:themeColor="text1"/>
          <w:szCs w:val="28"/>
        </w:rPr>
        <w:t>百分率調整法係經比較標的與</w:t>
      </w:r>
      <w:proofErr w:type="gramStart"/>
      <w:r w:rsidRPr="005E4D6E">
        <w:rPr>
          <w:rFonts w:ascii="Times New Roman" w:eastAsia="標楷體" w:hAnsi="Times New Roman"/>
          <w:bCs/>
          <w:color w:val="000000" w:themeColor="text1"/>
          <w:szCs w:val="28"/>
        </w:rPr>
        <w:t>勘</w:t>
      </w:r>
      <w:proofErr w:type="gramEnd"/>
      <w:r w:rsidRPr="005E4D6E">
        <w:rPr>
          <w:rFonts w:ascii="Times New Roman" w:eastAsia="標楷體" w:hAnsi="Times New Roman"/>
          <w:bCs/>
          <w:color w:val="000000" w:themeColor="text1"/>
          <w:szCs w:val="28"/>
        </w:rPr>
        <w:t>估建物各項個別因素及區域因素條件進行分析，並判定各項因素之差異百分比率，計算出</w:t>
      </w:r>
      <w:proofErr w:type="gramStart"/>
      <w:r w:rsidRPr="005E4D6E">
        <w:rPr>
          <w:rFonts w:ascii="Times New Roman" w:eastAsia="標楷體" w:hAnsi="Times New Roman"/>
          <w:bCs/>
          <w:color w:val="000000" w:themeColor="text1"/>
          <w:szCs w:val="28"/>
        </w:rPr>
        <w:t>勘</w:t>
      </w:r>
      <w:proofErr w:type="gramEnd"/>
      <w:r w:rsidRPr="005E4D6E">
        <w:rPr>
          <w:rFonts w:ascii="Times New Roman" w:eastAsia="標楷體" w:hAnsi="Times New Roman"/>
          <w:bCs/>
          <w:color w:val="000000" w:themeColor="text1"/>
          <w:szCs w:val="28"/>
        </w:rPr>
        <w:t>估建物比較價格之方法。</w:t>
      </w:r>
    </w:p>
    <w:p w:rsidR="00CB27FB" w:rsidRPr="005E4D6E" w:rsidRDefault="00CB27FB" w:rsidP="00D61A47">
      <w:pPr>
        <w:pStyle w:val="DefaultText"/>
        <w:numPr>
          <w:ilvl w:val="0"/>
          <w:numId w:val="45"/>
        </w:numPr>
        <w:tabs>
          <w:tab w:val="center" w:pos="1985"/>
        </w:tabs>
        <w:spacing w:before="40" w:after="40" w:line="440" w:lineRule="exact"/>
        <w:rPr>
          <w:rFonts w:ascii="Times New Roman" w:eastAsia="標楷體" w:hAnsi="Times New Roman"/>
          <w:bCs/>
          <w:color w:val="000000" w:themeColor="text1"/>
          <w:szCs w:val="28"/>
        </w:rPr>
      </w:pPr>
      <w:r w:rsidRPr="005E4D6E">
        <w:rPr>
          <w:rFonts w:ascii="Times New Roman" w:eastAsia="標楷體" w:hAnsi="Times New Roman"/>
          <w:bCs/>
          <w:color w:val="000000" w:themeColor="text1"/>
          <w:szCs w:val="28"/>
        </w:rPr>
        <w:t>各項因素條件等級</w:t>
      </w:r>
      <w:r w:rsidRPr="005E4D6E">
        <w:rPr>
          <w:rFonts w:ascii="Times New Roman" w:eastAsia="標楷體" w:hAnsi="Times New Roman"/>
          <w:bCs/>
          <w:color w:val="000000" w:themeColor="text1"/>
          <w:szCs w:val="28"/>
        </w:rPr>
        <w:t>:</w:t>
      </w:r>
      <w:r w:rsidRPr="005E4D6E">
        <w:rPr>
          <w:rFonts w:ascii="Times New Roman" w:eastAsia="標楷體" w:hAnsi="Times New Roman"/>
          <w:bCs/>
          <w:color w:val="000000" w:themeColor="text1"/>
          <w:szCs w:val="28"/>
        </w:rPr>
        <w:t>優＞</w:t>
      </w:r>
      <w:proofErr w:type="gramStart"/>
      <w:r w:rsidRPr="005E4D6E">
        <w:rPr>
          <w:rFonts w:ascii="Times New Roman" w:eastAsia="標楷體" w:hAnsi="Times New Roman"/>
          <w:bCs/>
          <w:color w:val="000000" w:themeColor="text1"/>
          <w:szCs w:val="28"/>
        </w:rPr>
        <w:t>稍優</w:t>
      </w:r>
      <w:proofErr w:type="gramEnd"/>
      <w:r w:rsidRPr="005E4D6E">
        <w:rPr>
          <w:rFonts w:ascii="Times New Roman" w:eastAsia="標楷體" w:hAnsi="Times New Roman"/>
          <w:bCs/>
          <w:color w:val="000000" w:themeColor="text1"/>
          <w:szCs w:val="28"/>
        </w:rPr>
        <w:t>＞普通＞</w:t>
      </w:r>
      <w:proofErr w:type="gramStart"/>
      <w:r w:rsidRPr="005E4D6E">
        <w:rPr>
          <w:rFonts w:ascii="Times New Roman" w:eastAsia="標楷體" w:hAnsi="Times New Roman"/>
          <w:bCs/>
          <w:color w:val="000000" w:themeColor="text1"/>
          <w:szCs w:val="28"/>
        </w:rPr>
        <w:t>稍劣＞劣</w:t>
      </w:r>
      <w:proofErr w:type="gramEnd"/>
      <w:r w:rsidRPr="005E4D6E">
        <w:rPr>
          <w:rFonts w:ascii="Times New Roman" w:eastAsia="標楷體" w:hAnsi="Times New Roman"/>
          <w:bCs/>
          <w:color w:val="000000" w:themeColor="text1"/>
          <w:szCs w:val="28"/>
        </w:rPr>
        <w:t>，各等級係以比較標的與</w:t>
      </w:r>
      <w:proofErr w:type="gramStart"/>
      <w:r w:rsidRPr="005E4D6E">
        <w:rPr>
          <w:rFonts w:ascii="Times New Roman" w:eastAsia="標楷體" w:hAnsi="Times New Roman"/>
          <w:bCs/>
          <w:color w:val="000000" w:themeColor="text1"/>
          <w:szCs w:val="28"/>
        </w:rPr>
        <w:t>勘估標</w:t>
      </w:r>
      <w:proofErr w:type="gramEnd"/>
      <w:r w:rsidRPr="005E4D6E">
        <w:rPr>
          <w:rFonts w:ascii="Times New Roman" w:eastAsia="標楷體" w:hAnsi="Times New Roman"/>
          <w:bCs/>
          <w:color w:val="000000" w:themeColor="text1"/>
          <w:szCs w:val="28"/>
        </w:rPr>
        <w:t>的各項條件之客觀比較而來。</w:t>
      </w:r>
    </w:p>
    <w:p w:rsidR="00C36A7C" w:rsidRPr="005E4D6E" w:rsidRDefault="00C36A7C" w:rsidP="00012660">
      <w:pPr>
        <w:pStyle w:val="affff0"/>
        <w:ind w:leftChars="835" w:left="3684" w:hangingChars="700" w:hanging="1680"/>
        <w:rPr>
          <w:rFonts w:ascii="Times New Roman"/>
          <w:color w:val="000000" w:themeColor="text1"/>
          <w:szCs w:val="24"/>
        </w:rPr>
      </w:pPr>
      <w:r w:rsidRPr="005E4D6E">
        <w:rPr>
          <w:rFonts w:ascii="Times New Roman"/>
          <w:color w:val="000000" w:themeColor="text1"/>
          <w:szCs w:val="24"/>
        </w:rPr>
        <w:t>《注意須知》：</w:t>
      </w:r>
    </w:p>
    <w:p w:rsidR="00C36A7C" w:rsidRPr="005E4D6E" w:rsidRDefault="00C36A7C" w:rsidP="004F176B">
      <w:pPr>
        <w:pStyle w:val="DefaultText"/>
        <w:numPr>
          <w:ilvl w:val="0"/>
          <w:numId w:val="21"/>
        </w:numPr>
        <w:spacing w:before="40" w:after="40" w:line="440" w:lineRule="exact"/>
        <w:ind w:left="2694"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各項因素條件等級劃分得依實際情形調整之，情況特殊者應敘明理由。</w:t>
      </w:r>
    </w:p>
    <w:p w:rsidR="00C36A7C" w:rsidRPr="005E4D6E" w:rsidRDefault="00C36A7C" w:rsidP="004F176B">
      <w:pPr>
        <w:pStyle w:val="DefaultText"/>
        <w:numPr>
          <w:ilvl w:val="0"/>
          <w:numId w:val="21"/>
        </w:numPr>
        <w:spacing w:before="40" w:after="40" w:line="440" w:lineRule="exact"/>
        <w:ind w:left="2694"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須明列調整級距及優劣，並載明各等級係以比較標的與</w:t>
      </w:r>
      <w:proofErr w:type="gramStart"/>
      <w:r w:rsidRPr="005E4D6E">
        <w:rPr>
          <w:rFonts w:ascii="Times New Roman" w:eastAsia="標楷體" w:hAnsi="Times New Roman"/>
          <w:color w:val="000000" w:themeColor="text1"/>
          <w:sz w:val="24"/>
          <w:szCs w:val="24"/>
        </w:rPr>
        <w:t>勘估標</w:t>
      </w:r>
      <w:proofErr w:type="gramEnd"/>
      <w:r w:rsidRPr="005E4D6E">
        <w:rPr>
          <w:rFonts w:ascii="Times New Roman" w:eastAsia="標楷體" w:hAnsi="Times New Roman"/>
          <w:color w:val="000000" w:themeColor="text1"/>
          <w:sz w:val="24"/>
          <w:szCs w:val="24"/>
        </w:rPr>
        <w:t>的各項條件之客觀比較而來。</w:t>
      </w:r>
    </w:p>
    <w:p w:rsidR="00C7227C" w:rsidRPr="005E4D6E" w:rsidRDefault="00C7227C" w:rsidP="00D61A47">
      <w:pPr>
        <w:pStyle w:val="DefaultText"/>
        <w:numPr>
          <w:ilvl w:val="0"/>
          <w:numId w:val="45"/>
        </w:numPr>
        <w:tabs>
          <w:tab w:val="center" w:pos="1985"/>
        </w:tabs>
        <w:spacing w:before="40" w:after="40" w:line="440" w:lineRule="exact"/>
        <w:rPr>
          <w:rFonts w:ascii="Times New Roman" w:eastAsia="標楷體" w:hAnsi="Times New Roman"/>
          <w:bCs/>
          <w:color w:val="000000" w:themeColor="text1"/>
          <w:szCs w:val="28"/>
        </w:rPr>
      </w:pPr>
      <w:r w:rsidRPr="005E4D6E">
        <w:rPr>
          <w:rFonts w:ascii="Times New Roman" w:eastAsia="標楷體" w:hAnsi="Times New Roman"/>
          <w:bCs/>
          <w:color w:val="000000" w:themeColor="text1"/>
          <w:szCs w:val="28"/>
        </w:rPr>
        <w:t>對於比較案例之相關資料，本事務所已</w:t>
      </w:r>
      <w:proofErr w:type="gramStart"/>
      <w:r w:rsidRPr="005E4D6E">
        <w:rPr>
          <w:rFonts w:ascii="Times New Roman" w:eastAsia="標楷體" w:hAnsi="Times New Roman"/>
          <w:bCs/>
          <w:color w:val="000000" w:themeColor="text1"/>
          <w:szCs w:val="28"/>
        </w:rPr>
        <w:t>儘</w:t>
      </w:r>
      <w:proofErr w:type="gramEnd"/>
      <w:r w:rsidRPr="005E4D6E">
        <w:rPr>
          <w:rFonts w:ascii="Times New Roman" w:eastAsia="標楷體" w:hAnsi="Times New Roman"/>
          <w:bCs/>
          <w:color w:val="000000" w:themeColor="text1"/>
          <w:szCs w:val="28"/>
        </w:rPr>
        <w:t>可能向資料提供者進行查證，如有不足係屬無法查證或查證有困難。</w:t>
      </w:r>
    </w:p>
    <w:p w:rsidR="00C7227C" w:rsidRPr="005E4D6E" w:rsidRDefault="00C7227C" w:rsidP="00012660">
      <w:pPr>
        <w:pStyle w:val="affff0"/>
        <w:ind w:leftChars="835" w:left="3684" w:hangingChars="700" w:hanging="1680"/>
        <w:rPr>
          <w:rFonts w:ascii="Times New Roman"/>
          <w:color w:val="000000" w:themeColor="text1"/>
          <w:szCs w:val="24"/>
        </w:rPr>
      </w:pPr>
      <w:r w:rsidRPr="005E4D6E">
        <w:rPr>
          <w:rFonts w:ascii="Times New Roman"/>
          <w:color w:val="000000" w:themeColor="text1"/>
          <w:szCs w:val="24"/>
        </w:rPr>
        <w:t>《注意須知》</w:t>
      </w:r>
    </w:p>
    <w:p w:rsidR="00C7227C" w:rsidRPr="005E4D6E" w:rsidRDefault="00C36A7C" w:rsidP="00012660">
      <w:pPr>
        <w:pStyle w:val="DefaultText"/>
        <w:numPr>
          <w:ilvl w:val="0"/>
          <w:numId w:val="21"/>
        </w:numPr>
        <w:spacing w:before="40" w:after="40" w:line="440" w:lineRule="exact"/>
        <w:ind w:left="2694"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應至少有</w:t>
      </w:r>
      <w:r w:rsidRPr="005E4D6E">
        <w:rPr>
          <w:rFonts w:ascii="Times New Roman" w:eastAsia="標楷體" w:hAnsi="Times New Roman"/>
          <w:color w:val="000000" w:themeColor="text1"/>
          <w:sz w:val="24"/>
          <w:szCs w:val="24"/>
        </w:rPr>
        <w:t>3</w:t>
      </w:r>
      <w:r w:rsidRPr="005E4D6E">
        <w:rPr>
          <w:rFonts w:ascii="Times New Roman" w:eastAsia="標楷體" w:hAnsi="Times New Roman"/>
          <w:color w:val="000000" w:themeColor="text1"/>
          <w:sz w:val="24"/>
          <w:szCs w:val="24"/>
        </w:rPr>
        <w:t>個以上成交案例。</w:t>
      </w:r>
      <w:r w:rsidR="00C7227C" w:rsidRPr="005E4D6E">
        <w:rPr>
          <w:rFonts w:ascii="Times New Roman" w:eastAsia="標楷體" w:hAnsi="Times New Roman"/>
          <w:color w:val="000000" w:themeColor="text1"/>
          <w:sz w:val="24"/>
          <w:szCs w:val="24"/>
        </w:rPr>
        <w:t>若因交易案例稀少或條件差異過大，</w:t>
      </w:r>
      <w:r w:rsidRPr="005E4D6E">
        <w:rPr>
          <w:rFonts w:ascii="Times New Roman" w:eastAsia="標楷體" w:hAnsi="Times New Roman"/>
          <w:color w:val="000000" w:themeColor="text1"/>
          <w:sz w:val="24"/>
          <w:szCs w:val="24"/>
        </w:rPr>
        <w:t>無法取得上述案例時，應敘明理由。</w:t>
      </w:r>
    </w:p>
    <w:p w:rsidR="00C7227C" w:rsidRPr="005E4D6E" w:rsidRDefault="00C7227C" w:rsidP="00012660">
      <w:pPr>
        <w:pStyle w:val="DefaultText"/>
        <w:numPr>
          <w:ilvl w:val="0"/>
          <w:numId w:val="21"/>
        </w:numPr>
        <w:spacing w:before="40" w:after="40" w:line="440" w:lineRule="exact"/>
        <w:ind w:left="2694"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比較案例所在區位等區域因素，以及面積、容積等個別因素應與</w:t>
      </w:r>
      <w:proofErr w:type="gramStart"/>
      <w:r w:rsidRPr="005E4D6E">
        <w:rPr>
          <w:rFonts w:ascii="Times New Roman" w:eastAsia="標楷體" w:hAnsi="Times New Roman"/>
          <w:color w:val="000000" w:themeColor="text1"/>
          <w:sz w:val="24"/>
          <w:szCs w:val="24"/>
        </w:rPr>
        <w:t>勘估標</w:t>
      </w:r>
      <w:proofErr w:type="gramEnd"/>
      <w:r w:rsidRPr="005E4D6E">
        <w:rPr>
          <w:rFonts w:ascii="Times New Roman" w:eastAsia="標楷體" w:hAnsi="Times New Roman"/>
          <w:color w:val="000000" w:themeColor="text1"/>
          <w:sz w:val="24"/>
          <w:szCs w:val="24"/>
        </w:rPr>
        <w:t>的條件相近，</w:t>
      </w:r>
      <w:r w:rsidR="00D10A76" w:rsidRPr="00D10A76">
        <w:rPr>
          <w:rFonts w:ascii="Times New Roman" w:eastAsia="標楷體" w:hAnsi="Times New Roman" w:hint="eastAsia"/>
          <w:color w:val="FF0000"/>
          <w:sz w:val="24"/>
          <w:szCs w:val="24"/>
        </w:rPr>
        <w:t>原則</w:t>
      </w:r>
      <w:r w:rsidRPr="005E4D6E">
        <w:rPr>
          <w:rFonts w:ascii="Times New Roman" w:eastAsia="標楷體" w:hAnsi="Times New Roman"/>
          <w:color w:val="000000" w:themeColor="text1"/>
          <w:sz w:val="24"/>
          <w:szCs w:val="24"/>
        </w:rPr>
        <w:t>不宜採用小面積透天</w:t>
      </w:r>
      <w:proofErr w:type="gramStart"/>
      <w:r w:rsidRPr="005E4D6E">
        <w:rPr>
          <w:rFonts w:ascii="Times New Roman" w:eastAsia="標楷體" w:hAnsi="Times New Roman"/>
          <w:color w:val="000000" w:themeColor="text1"/>
          <w:sz w:val="24"/>
          <w:szCs w:val="24"/>
        </w:rPr>
        <w:t>厝</w:t>
      </w:r>
      <w:proofErr w:type="gramEnd"/>
      <w:r w:rsidRPr="005E4D6E">
        <w:rPr>
          <w:rFonts w:ascii="Times New Roman" w:eastAsia="標楷體" w:hAnsi="Times New Roman"/>
          <w:color w:val="000000" w:themeColor="text1"/>
          <w:sz w:val="24"/>
          <w:szCs w:val="24"/>
        </w:rPr>
        <w:t>土地</w:t>
      </w:r>
      <w:r w:rsidR="00D10A76" w:rsidRPr="00D10A76">
        <w:rPr>
          <w:rFonts w:ascii="Times New Roman" w:eastAsia="標楷體" w:hAnsi="Times New Roman" w:hint="eastAsia"/>
          <w:color w:val="FF0000"/>
          <w:sz w:val="24"/>
          <w:szCs w:val="24"/>
        </w:rPr>
        <w:t>交易案例</w:t>
      </w:r>
      <w:r w:rsidRPr="005E4D6E">
        <w:rPr>
          <w:rFonts w:ascii="Times New Roman" w:eastAsia="標楷體" w:hAnsi="Times New Roman"/>
          <w:color w:val="000000" w:themeColor="text1"/>
          <w:sz w:val="24"/>
          <w:szCs w:val="24"/>
        </w:rPr>
        <w:t>。若比較案例稀少則不在此限，但應於報告書中</w:t>
      </w:r>
      <w:r w:rsidR="00A715D9" w:rsidRPr="005E4D6E">
        <w:rPr>
          <w:rFonts w:ascii="Times New Roman" w:eastAsia="標楷體" w:hAnsi="Times New Roman"/>
          <w:color w:val="000000" w:themeColor="text1"/>
          <w:sz w:val="24"/>
          <w:szCs w:val="24"/>
        </w:rPr>
        <w:t>敘</w:t>
      </w:r>
      <w:r w:rsidRPr="005E4D6E">
        <w:rPr>
          <w:rFonts w:ascii="Times New Roman" w:eastAsia="標楷體" w:hAnsi="Times New Roman"/>
          <w:color w:val="000000" w:themeColor="text1"/>
          <w:sz w:val="24"/>
          <w:szCs w:val="24"/>
        </w:rPr>
        <w:t>明理由。</w:t>
      </w:r>
    </w:p>
    <w:p w:rsidR="00C36A7C" w:rsidRPr="005E4D6E" w:rsidRDefault="00C36A7C" w:rsidP="00012660">
      <w:pPr>
        <w:pStyle w:val="DefaultText"/>
        <w:numPr>
          <w:ilvl w:val="0"/>
          <w:numId w:val="21"/>
        </w:numPr>
        <w:spacing w:before="40" w:after="40" w:line="440" w:lineRule="exact"/>
        <w:ind w:left="2694"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比較案例中應選取</w:t>
      </w:r>
      <w:r w:rsidRPr="005E4D6E">
        <w:rPr>
          <w:rFonts w:ascii="Times New Roman" w:eastAsia="標楷體" w:hAnsi="Times New Roman"/>
          <w:color w:val="000000" w:themeColor="text1"/>
          <w:sz w:val="24"/>
          <w:szCs w:val="24"/>
        </w:rPr>
        <w:t>1</w:t>
      </w:r>
      <w:r w:rsidRPr="005E4D6E">
        <w:rPr>
          <w:rFonts w:ascii="Times New Roman" w:eastAsia="標楷體" w:hAnsi="Times New Roman"/>
          <w:color w:val="000000" w:themeColor="text1"/>
          <w:sz w:val="24"/>
          <w:szCs w:val="24"/>
        </w:rPr>
        <w:t>個或</w:t>
      </w:r>
      <w:r w:rsidRPr="005E4D6E">
        <w:rPr>
          <w:rFonts w:ascii="Times New Roman" w:eastAsia="標楷體" w:hAnsi="Times New Roman"/>
          <w:color w:val="000000" w:themeColor="text1"/>
          <w:sz w:val="24"/>
          <w:szCs w:val="24"/>
        </w:rPr>
        <w:t>1</w:t>
      </w:r>
      <w:r w:rsidRPr="005E4D6E">
        <w:rPr>
          <w:rFonts w:ascii="Times New Roman" w:eastAsia="標楷體" w:hAnsi="Times New Roman"/>
          <w:color w:val="000000" w:themeColor="text1"/>
          <w:sz w:val="24"/>
          <w:szCs w:val="24"/>
        </w:rPr>
        <w:t>個以上交易案例為同一供需圈內，屬性類似之案例為比較標的。但若情況特殊，無法取得上述案例時，應敘明理由。</w:t>
      </w:r>
    </w:p>
    <w:p w:rsidR="005F6D91" w:rsidRPr="005E4D6E" w:rsidRDefault="005F6D91" w:rsidP="00012660">
      <w:pPr>
        <w:pStyle w:val="DefaultText"/>
        <w:numPr>
          <w:ilvl w:val="0"/>
          <w:numId w:val="21"/>
        </w:numPr>
        <w:spacing w:before="40" w:after="40" w:line="440" w:lineRule="exact"/>
        <w:ind w:left="2694"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價格日期調整應敘明調整之理由及依據。</w:t>
      </w:r>
    </w:p>
    <w:p w:rsidR="00C7227C" w:rsidRPr="005E4D6E" w:rsidRDefault="00C7227C" w:rsidP="00012660">
      <w:pPr>
        <w:pStyle w:val="DefaultText"/>
        <w:numPr>
          <w:ilvl w:val="0"/>
          <w:numId w:val="21"/>
        </w:numPr>
        <w:spacing w:before="40" w:after="40" w:line="440" w:lineRule="exact"/>
        <w:ind w:left="2694"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lastRenderedPageBreak/>
        <w:t>各項調整率若超過不動產估價技術規則第</w:t>
      </w:r>
      <w:r w:rsidRPr="005E4D6E">
        <w:rPr>
          <w:rFonts w:ascii="Times New Roman" w:eastAsia="標楷體" w:hAnsi="Times New Roman"/>
          <w:color w:val="000000" w:themeColor="text1"/>
          <w:sz w:val="24"/>
          <w:szCs w:val="24"/>
        </w:rPr>
        <w:t>25</w:t>
      </w:r>
      <w:r w:rsidRPr="005E4D6E">
        <w:rPr>
          <w:rFonts w:ascii="Times New Roman" w:eastAsia="標楷體" w:hAnsi="Times New Roman"/>
          <w:color w:val="000000" w:themeColor="text1"/>
          <w:sz w:val="24"/>
          <w:szCs w:val="24"/>
        </w:rPr>
        <w:t>條之限制時，應敘明理由或排除該比較標的之適用。</w:t>
      </w:r>
    </w:p>
    <w:p w:rsidR="00C7227C" w:rsidRPr="005E4D6E" w:rsidRDefault="00C7227C" w:rsidP="00012660">
      <w:pPr>
        <w:pStyle w:val="DefaultText"/>
        <w:numPr>
          <w:ilvl w:val="0"/>
          <w:numId w:val="21"/>
        </w:numPr>
        <w:spacing w:before="40" w:after="40" w:line="440" w:lineRule="exact"/>
        <w:ind w:left="2694"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比較案例之資料來源應敘明於條件分析表。</w:t>
      </w:r>
    </w:p>
    <w:p w:rsidR="00C7227C" w:rsidRPr="005E4D6E" w:rsidRDefault="00C7227C" w:rsidP="00012660">
      <w:pPr>
        <w:pStyle w:val="DefaultText"/>
        <w:numPr>
          <w:ilvl w:val="0"/>
          <w:numId w:val="21"/>
        </w:numPr>
        <w:spacing w:before="40" w:after="40" w:line="440" w:lineRule="exact"/>
        <w:ind w:left="2694" w:hanging="280"/>
        <w:jc w:val="both"/>
        <w:rPr>
          <w:rFonts w:ascii="Times New Roman" w:eastAsia="標楷體" w:hAnsi="Times New Roman"/>
          <w:color w:val="000000" w:themeColor="text1"/>
          <w:sz w:val="24"/>
          <w:szCs w:val="24"/>
        </w:rPr>
      </w:pPr>
      <w:r w:rsidRPr="00101989">
        <w:rPr>
          <w:rFonts w:ascii="Times New Roman" w:eastAsia="標楷體" w:hAnsi="Times New Roman"/>
          <w:color w:val="FF0000"/>
          <w:sz w:val="24"/>
          <w:szCs w:val="24"/>
        </w:rPr>
        <w:t>比較法案例應查證交易當時</w:t>
      </w:r>
      <w:r w:rsidR="00304A73" w:rsidRPr="00101989">
        <w:rPr>
          <w:rFonts w:ascii="Times New Roman" w:eastAsia="標楷體" w:hAnsi="Times New Roman"/>
          <w:color w:val="FF0000"/>
          <w:sz w:val="24"/>
          <w:szCs w:val="24"/>
        </w:rPr>
        <w:t>是否</w:t>
      </w:r>
      <w:r w:rsidRPr="00101989">
        <w:rPr>
          <w:rFonts w:ascii="Times New Roman" w:eastAsia="標楷體" w:hAnsi="Times New Roman"/>
          <w:color w:val="FF0000"/>
          <w:sz w:val="24"/>
          <w:szCs w:val="24"/>
        </w:rPr>
        <w:t>允建容積（或實際容積）與法定容積有無不同，</w:t>
      </w:r>
      <w:r w:rsidR="00304A73" w:rsidRPr="00101989">
        <w:rPr>
          <w:rFonts w:ascii="Times New Roman" w:eastAsia="標楷體" w:hAnsi="Times New Roman"/>
          <w:color w:val="FF0000"/>
          <w:sz w:val="24"/>
          <w:szCs w:val="24"/>
        </w:rPr>
        <w:t>如有不同</w:t>
      </w:r>
      <w:proofErr w:type="gramStart"/>
      <w:r w:rsidRPr="00101989">
        <w:rPr>
          <w:rFonts w:ascii="Times New Roman" w:eastAsia="標楷體" w:hAnsi="Times New Roman"/>
          <w:color w:val="FF0000"/>
          <w:sz w:val="24"/>
          <w:szCs w:val="24"/>
        </w:rPr>
        <w:t>應以允建</w:t>
      </w:r>
      <w:proofErr w:type="gramEnd"/>
      <w:r w:rsidRPr="00101989">
        <w:rPr>
          <w:rFonts w:ascii="Times New Roman" w:eastAsia="標楷體" w:hAnsi="Times New Roman"/>
          <w:color w:val="FF0000"/>
          <w:sz w:val="24"/>
          <w:szCs w:val="24"/>
        </w:rPr>
        <w:t>容積（或實際容積）為比較基礎。</w:t>
      </w:r>
      <w:r w:rsidR="005E4D6E" w:rsidRPr="00101989">
        <w:rPr>
          <w:rFonts w:ascii="Times New Roman" w:eastAsia="標楷體" w:hAnsi="Times New Roman" w:hint="eastAsia"/>
          <w:color w:val="FF0000"/>
          <w:sz w:val="24"/>
          <w:szCs w:val="24"/>
        </w:rPr>
        <w:t>有關土地交易案例已核准</w:t>
      </w:r>
      <w:proofErr w:type="gramStart"/>
      <w:r w:rsidR="005E4D6E" w:rsidRPr="00101989">
        <w:rPr>
          <w:rFonts w:ascii="Times New Roman" w:eastAsia="標楷體" w:hAnsi="Times New Roman" w:hint="eastAsia"/>
          <w:color w:val="FF0000"/>
          <w:sz w:val="24"/>
          <w:szCs w:val="24"/>
        </w:rPr>
        <w:t>容</w:t>
      </w:r>
      <w:r w:rsidR="005E4D6E" w:rsidRPr="005E4D6E">
        <w:rPr>
          <w:rFonts w:ascii="Times New Roman" w:eastAsia="標楷體" w:hAnsi="Times New Roman" w:hint="eastAsia"/>
          <w:color w:val="FF0000"/>
          <w:sz w:val="24"/>
          <w:szCs w:val="24"/>
        </w:rPr>
        <w:t>移量</w:t>
      </w:r>
      <w:proofErr w:type="gramEnd"/>
      <w:r w:rsidR="005E4D6E" w:rsidRPr="005E4D6E">
        <w:rPr>
          <w:rFonts w:ascii="Times New Roman" w:eastAsia="標楷體" w:hAnsi="Times New Roman" w:hint="eastAsia"/>
          <w:color w:val="FF0000"/>
          <w:sz w:val="24"/>
          <w:szCs w:val="24"/>
        </w:rPr>
        <w:t>，請至</w:t>
      </w:r>
      <w:proofErr w:type="gramStart"/>
      <w:r w:rsidR="005E4D6E" w:rsidRPr="005E4D6E">
        <w:rPr>
          <w:rFonts w:ascii="Times New Roman" w:eastAsia="標楷體" w:hAnsi="Times New Roman" w:hint="eastAsia"/>
          <w:color w:val="FF0000"/>
          <w:sz w:val="24"/>
          <w:szCs w:val="24"/>
        </w:rPr>
        <w:t>臺</w:t>
      </w:r>
      <w:proofErr w:type="gramEnd"/>
      <w:r w:rsidR="005E4D6E" w:rsidRPr="005E4D6E">
        <w:rPr>
          <w:rFonts w:ascii="Times New Roman" w:eastAsia="標楷體" w:hAnsi="Times New Roman" w:hint="eastAsia"/>
          <w:color w:val="FF0000"/>
          <w:sz w:val="24"/>
          <w:szCs w:val="24"/>
        </w:rPr>
        <w:t>中市</w:t>
      </w:r>
      <w:r w:rsidR="005E4D6E" w:rsidRPr="005E4D6E">
        <w:rPr>
          <w:rFonts w:ascii="Times New Roman" w:eastAsia="標楷體" w:hAnsi="Times New Roman" w:hint="eastAsia"/>
          <w:color w:val="FF0000"/>
          <w:sz w:val="24"/>
          <w:szCs w:val="24"/>
        </w:rPr>
        <w:t>158</w:t>
      </w:r>
      <w:r w:rsidR="005E4D6E" w:rsidRPr="005E4D6E">
        <w:rPr>
          <w:rFonts w:ascii="Times New Roman" w:eastAsia="標楷體" w:hAnsi="Times New Roman" w:hint="eastAsia"/>
          <w:color w:val="FF0000"/>
          <w:sz w:val="24"/>
          <w:szCs w:val="24"/>
        </w:rPr>
        <w:t>空間資訊網查詢</w:t>
      </w:r>
      <w:r w:rsidR="005E4D6E" w:rsidRPr="005E4D6E">
        <w:rPr>
          <w:rFonts w:ascii="Times New Roman" w:eastAsia="標楷體" w:hAnsi="Times New Roman"/>
          <w:color w:val="FF0000"/>
          <w:sz w:val="24"/>
          <w:szCs w:val="24"/>
        </w:rPr>
        <w:t>。</w:t>
      </w:r>
    </w:p>
    <w:p w:rsidR="005E4D6E" w:rsidRDefault="005E4D6E">
      <w:pPr>
        <w:widowControl/>
        <w:rPr>
          <w:rFonts w:ascii="Times New Roman" w:eastAsia="標楷體" w:hAnsi="Times New Roman" w:cs="Times New Roman"/>
          <w:color w:val="000000" w:themeColor="text1"/>
          <w:kern w:val="0"/>
          <w:szCs w:val="24"/>
        </w:rPr>
      </w:pPr>
      <w:r>
        <w:rPr>
          <w:rFonts w:ascii="Times New Roman" w:eastAsia="標楷體" w:hAnsi="Times New Roman"/>
          <w:color w:val="000000" w:themeColor="text1"/>
          <w:szCs w:val="24"/>
        </w:rPr>
        <w:br w:type="page"/>
      </w:r>
    </w:p>
    <w:p w:rsidR="005E4D6E" w:rsidRPr="005E4D6E" w:rsidRDefault="005E4D6E" w:rsidP="005E4D6E">
      <w:pPr>
        <w:pStyle w:val="DefaultText"/>
        <w:spacing w:before="40" w:after="40" w:line="440" w:lineRule="exact"/>
        <w:ind w:left="2414"/>
        <w:jc w:val="both"/>
        <w:rPr>
          <w:rFonts w:ascii="Times New Roman" w:eastAsia="標楷體" w:hAnsi="Times New Roman"/>
          <w:color w:val="000000" w:themeColor="text1"/>
          <w:sz w:val="24"/>
          <w:szCs w:val="24"/>
        </w:rPr>
      </w:pPr>
    </w:p>
    <w:p w:rsidR="00C7227C" w:rsidRPr="005E4D6E" w:rsidRDefault="00F5164C" w:rsidP="00D61A47">
      <w:pPr>
        <w:pStyle w:val="DefaultText"/>
        <w:numPr>
          <w:ilvl w:val="0"/>
          <w:numId w:val="23"/>
        </w:numPr>
        <w:tabs>
          <w:tab w:val="center" w:pos="1985"/>
        </w:tabs>
        <w:spacing w:before="40" w:after="40" w:line="440" w:lineRule="exact"/>
        <w:ind w:left="1985" w:hanging="425"/>
        <w:rPr>
          <w:rFonts w:ascii="Times New Roman" w:eastAsia="標楷體" w:hAnsi="Times New Roman"/>
          <w:color w:val="000000" w:themeColor="text1"/>
        </w:rPr>
      </w:pPr>
      <w:proofErr w:type="gramStart"/>
      <w:r w:rsidRPr="005E4D6E">
        <w:rPr>
          <w:rFonts w:ascii="Times New Roman" w:eastAsia="標楷體" w:hAnsi="Times New Roman"/>
          <w:color w:val="000000" w:themeColor="text1"/>
        </w:rPr>
        <w:t>勘估標</w:t>
      </w:r>
      <w:proofErr w:type="gramEnd"/>
      <w:r w:rsidRPr="005E4D6E">
        <w:rPr>
          <w:rFonts w:ascii="Times New Roman" w:eastAsia="標楷體" w:hAnsi="Times New Roman"/>
          <w:color w:val="000000" w:themeColor="text1"/>
        </w:rPr>
        <w:t>的</w:t>
      </w:r>
      <w:r w:rsidR="00C7227C" w:rsidRPr="005E4D6E">
        <w:rPr>
          <w:rFonts w:ascii="Times New Roman" w:eastAsia="標楷體" w:hAnsi="Times New Roman"/>
          <w:color w:val="000000" w:themeColor="text1"/>
        </w:rPr>
        <w:t>與比較標的條件分析</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477"/>
        <w:gridCol w:w="1721"/>
        <w:gridCol w:w="1721"/>
        <w:gridCol w:w="1721"/>
        <w:gridCol w:w="1721"/>
      </w:tblGrid>
      <w:tr w:rsidR="00295D44" w:rsidRPr="005E4D6E" w:rsidTr="00C36A7C">
        <w:trPr>
          <w:trHeight w:val="454"/>
        </w:trPr>
        <w:tc>
          <w:tcPr>
            <w:tcW w:w="883"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bCs/>
                <w:color w:val="000000" w:themeColor="text1"/>
                <w:sz w:val="22"/>
              </w:rPr>
            </w:pPr>
            <w:r w:rsidRPr="005E4D6E">
              <w:rPr>
                <w:rFonts w:ascii="Times New Roman" w:eastAsia="標楷體" w:hAnsi="Times New Roman" w:cs="Times New Roman"/>
                <w:bCs/>
                <w:color w:val="000000" w:themeColor="text1"/>
                <w:sz w:val="22"/>
              </w:rPr>
              <w:t>項</w:t>
            </w:r>
            <w:r w:rsidRPr="005E4D6E">
              <w:rPr>
                <w:rFonts w:ascii="Times New Roman" w:eastAsia="標楷體" w:hAnsi="Times New Roman" w:cs="Times New Roman"/>
                <w:bCs/>
                <w:color w:val="000000" w:themeColor="text1"/>
                <w:sz w:val="22"/>
              </w:rPr>
              <w:t xml:space="preserve">    </w:t>
            </w:r>
            <w:r w:rsidRPr="005E4D6E">
              <w:rPr>
                <w:rFonts w:ascii="Times New Roman" w:eastAsia="標楷體" w:hAnsi="Times New Roman" w:cs="Times New Roman"/>
                <w:bCs/>
                <w:color w:val="000000" w:themeColor="text1"/>
                <w:sz w:val="22"/>
              </w:rPr>
              <w:t>目</w:t>
            </w: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bCs/>
                <w:color w:val="000000" w:themeColor="text1"/>
                <w:sz w:val="22"/>
              </w:rPr>
            </w:pPr>
            <w:proofErr w:type="gramStart"/>
            <w:r w:rsidRPr="005E4D6E">
              <w:rPr>
                <w:rFonts w:ascii="Times New Roman" w:eastAsia="標楷體" w:hAnsi="Times New Roman" w:cs="Times New Roman"/>
                <w:bCs/>
                <w:color w:val="000000" w:themeColor="text1"/>
                <w:sz w:val="22"/>
              </w:rPr>
              <w:t>勘估標</w:t>
            </w:r>
            <w:proofErr w:type="gramEnd"/>
            <w:r w:rsidRPr="005E4D6E">
              <w:rPr>
                <w:rFonts w:ascii="Times New Roman" w:eastAsia="標楷體" w:hAnsi="Times New Roman" w:cs="Times New Roman"/>
                <w:bCs/>
                <w:color w:val="000000" w:themeColor="text1"/>
                <w:sz w:val="22"/>
              </w:rPr>
              <w:t>的</w:t>
            </w: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bCs/>
                <w:color w:val="000000" w:themeColor="text1"/>
                <w:sz w:val="22"/>
              </w:rPr>
            </w:pPr>
            <w:r w:rsidRPr="005E4D6E">
              <w:rPr>
                <w:rFonts w:ascii="Times New Roman" w:eastAsia="標楷體" w:hAnsi="Times New Roman" w:cs="Times New Roman"/>
                <w:bCs/>
                <w:color w:val="000000" w:themeColor="text1"/>
                <w:sz w:val="22"/>
              </w:rPr>
              <w:t>比較標的</w:t>
            </w:r>
            <w:r w:rsidR="00C36A7C" w:rsidRPr="005E4D6E">
              <w:rPr>
                <w:rFonts w:ascii="Times New Roman" w:eastAsia="標楷體" w:hAnsi="Times New Roman" w:cs="Times New Roman"/>
                <w:bCs/>
                <w:color w:val="000000" w:themeColor="text1"/>
                <w:sz w:val="22"/>
              </w:rPr>
              <w:t>1</w:t>
            </w: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bCs/>
                <w:color w:val="000000" w:themeColor="text1"/>
                <w:sz w:val="22"/>
              </w:rPr>
            </w:pPr>
            <w:r w:rsidRPr="005E4D6E">
              <w:rPr>
                <w:rFonts w:ascii="Times New Roman" w:eastAsia="標楷體" w:hAnsi="Times New Roman" w:cs="Times New Roman"/>
                <w:bCs/>
                <w:color w:val="000000" w:themeColor="text1"/>
                <w:sz w:val="22"/>
              </w:rPr>
              <w:t>比較標的</w:t>
            </w:r>
            <w:r w:rsidR="00C36A7C" w:rsidRPr="005E4D6E">
              <w:rPr>
                <w:rFonts w:ascii="Times New Roman" w:eastAsia="標楷體" w:hAnsi="Times New Roman" w:cs="Times New Roman"/>
                <w:bCs/>
                <w:color w:val="000000" w:themeColor="text1"/>
                <w:sz w:val="22"/>
              </w:rPr>
              <w:t>2</w:t>
            </w: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bCs/>
                <w:color w:val="000000" w:themeColor="text1"/>
                <w:sz w:val="22"/>
              </w:rPr>
            </w:pPr>
            <w:r w:rsidRPr="005E4D6E">
              <w:rPr>
                <w:rFonts w:ascii="Times New Roman" w:eastAsia="標楷體" w:hAnsi="Times New Roman" w:cs="Times New Roman"/>
                <w:bCs/>
                <w:color w:val="000000" w:themeColor="text1"/>
                <w:sz w:val="22"/>
              </w:rPr>
              <w:t>比較標的</w:t>
            </w:r>
            <w:r w:rsidR="00C36A7C" w:rsidRPr="005E4D6E">
              <w:rPr>
                <w:rFonts w:ascii="Times New Roman" w:eastAsia="標楷體" w:hAnsi="Times New Roman" w:cs="Times New Roman"/>
                <w:bCs/>
                <w:color w:val="000000" w:themeColor="text1"/>
                <w:sz w:val="22"/>
              </w:rPr>
              <w:t>3</w:t>
            </w:r>
          </w:p>
        </w:tc>
      </w:tr>
      <w:tr w:rsidR="00295D44" w:rsidRPr="005E4D6E" w:rsidTr="00C36A7C">
        <w:trPr>
          <w:trHeight w:val="454"/>
        </w:trPr>
        <w:tc>
          <w:tcPr>
            <w:tcW w:w="883"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bCs/>
                <w:color w:val="000000" w:themeColor="text1"/>
                <w:sz w:val="22"/>
              </w:rPr>
            </w:pPr>
            <w:r w:rsidRPr="005E4D6E">
              <w:rPr>
                <w:rFonts w:ascii="Times New Roman" w:eastAsia="標楷體" w:hAnsi="Times New Roman" w:cs="Times New Roman"/>
                <w:bCs/>
                <w:color w:val="000000" w:themeColor="text1"/>
                <w:sz w:val="22"/>
              </w:rPr>
              <w:t>縣市</w:t>
            </w: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r>
      <w:tr w:rsidR="00295D44" w:rsidRPr="005E4D6E" w:rsidTr="00C36A7C">
        <w:trPr>
          <w:trHeight w:val="454"/>
        </w:trPr>
        <w:tc>
          <w:tcPr>
            <w:tcW w:w="883"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bCs/>
                <w:color w:val="000000" w:themeColor="text1"/>
                <w:sz w:val="22"/>
              </w:rPr>
            </w:pPr>
            <w:r w:rsidRPr="005E4D6E">
              <w:rPr>
                <w:rFonts w:ascii="Times New Roman" w:eastAsia="標楷體" w:hAnsi="Times New Roman" w:cs="Times New Roman"/>
                <w:bCs/>
                <w:color w:val="000000" w:themeColor="text1"/>
                <w:sz w:val="22"/>
              </w:rPr>
              <w:t>鄉鎮市區</w:t>
            </w: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r>
      <w:tr w:rsidR="00295D44" w:rsidRPr="005E4D6E" w:rsidTr="00C36A7C">
        <w:trPr>
          <w:trHeight w:val="454"/>
        </w:trPr>
        <w:tc>
          <w:tcPr>
            <w:tcW w:w="883" w:type="pct"/>
            <w:shd w:val="clear" w:color="auto" w:fill="auto"/>
            <w:vAlign w:val="center"/>
            <w:hideMark/>
          </w:tcPr>
          <w:p w:rsidR="00C7227C" w:rsidRPr="005E4D6E" w:rsidRDefault="00C7227C" w:rsidP="00C554E8">
            <w:pPr>
              <w:spacing w:line="320" w:lineRule="exact"/>
              <w:jc w:val="center"/>
              <w:rPr>
                <w:rFonts w:ascii="Times New Roman" w:eastAsia="標楷體" w:hAnsi="Times New Roman" w:cs="Times New Roman"/>
                <w:bCs/>
                <w:color w:val="000000" w:themeColor="text1"/>
                <w:sz w:val="22"/>
              </w:rPr>
            </w:pPr>
            <w:r w:rsidRPr="005E4D6E">
              <w:rPr>
                <w:rFonts w:ascii="Times New Roman" w:eastAsia="標楷體" w:hAnsi="Times New Roman" w:cs="Times New Roman"/>
                <w:bCs/>
                <w:color w:val="000000" w:themeColor="text1"/>
                <w:sz w:val="22"/>
              </w:rPr>
              <w:t>地段號</w:t>
            </w:r>
            <w:r w:rsidRPr="005E4D6E">
              <w:rPr>
                <w:rFonts w:ascii="Times New Roman" w:eastAsia="標楷體" w:hAnsi="Times New Roman" w:cs="Times New Roman"/>
                <w:bCs/>
                <w:color w:val="000000" w:themeColor="text1"/>
                <w:sz w:val="22"/>
              </w:rPr>
              <w:t>/</w:t>
            </w:r>
            <w:r w:rsidRPr="005E4D6E">
              <w:rPr>
                <w:rFonts w:ascii="Times New Roman" w:eastAsia="標楷體" w:hAnsi="Times New Roman" w:cs="Times New Roman"/>
                <w:bCs/>
                <w:color w:val="000000" w:themeColor="text1"/>
                <w:sz w:val="22"/>
              </w:rPr>
              <w:t>地址</w:t>
            </w: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r>
      <w:tr w:rsidR="00295D44" w:rsidRPr="005E4D6E" w:rsidTr="00C36A7C">
        <w:trPr>
          <w:trHeight w:val="454"/>
        </w:trPr>
        <w:tc>
          <w:tcPr>
            <w:tcW w:w="883"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bCs/>
                <w:color w:val="000000" w:themeColor="text1"/>
                <w:sz w:val="22"/>
              </w:rPr>
            </w:pPr>
            <w:r w:rsidRPr="005E4D6E">
              <w:rPr>
                <w:rFonts w:ascii="Times New Roman" w:eastAsia="標楷體" w:hAnsi="Times New Roman" w:cs="Times New Roman"/>
                <w:bCs/>
                <w:color w:val="000000" w:themeColor="text1"/>
                <w:sz w:val="22"/>
              </w:rPr>
              <w:t>價格型態</w:t>
            </w: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bCs/>
                <w:color w:val="000000" w:themeColor="text1"/>
                <w:sz w:val="22"/>
              </w:rPr>
            </w:pPr>
          </w:p>
        </w:tc>
        <w:tc>
          <w:tcPr>
            <w:tcW w:w="1029" w:type="pct"/>
            <w:shd w:val="clear" w:color="auto" w:fill="auto"/>
            <w:noWrap/>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c>
          <w:tcPr>
            <w:tcW w:w="1029" w:type="pct"/>
            <w:shd w:val="clear" w:color="auto" w:fill="auto"/>
            <w:noWrap/>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c>
          <w:tcPr>
            <w:tcW w:w="1029" w:type="pct"/>
            <w:shd w:val="clear" w:color="auto" w:fill="auto"/>
            <w:noWrap/>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r>
      <w:tr w:rsidR="00295D44" w:rsidRPr="005E4D6E" w:rsidTr="00C36A7C">
        <w:trPr>
          <w:trHeight w:val="454"/>
        </w:trPr>
        <w:tc>
          <w:tcPr>
            <w:tcW w:w="883"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bCs/>
                <w:color w:val="000000" w:themeColor="text1"/>
                <w:sz w:val="22"/>
              </w:rPr>
            </w:pPr>
            <w:r w:rsidRPr="005E4D6E">
              <w:rPr>
                <w:rFonts w:ascii="Times New Roman" w:eastAsia="標楷體" w:hAnsi="Times New Roman" w:cs="Times New Roman"/>
                <w:bCs/>
                <w:color w:val="000000" w:themeColor="text1"/>
                <w:sz w:val="22"/>
              </w:rPr>
              <w:t>交易價格</w:t>
            </w:r>
          </w:p>
          <w:p w:rsidR="00C7227C" w:rsidRPr="005E4D6E" w:rsidRDefault="00C7227C" w:rsidP="00C36A7C">
            <w:pPr>
              <w:spacing w:line="320" w:lineRule="exact"/>
              <w:jc w:val="center"/>
              <w:rPr>
                <w:rFonts w:ascii="Times New Roman" w:eastAsia="標楷體" w:hAnsi="Times New Roman" w:cs="Times New Roman"/>
                <w:bCs/>
                <w:color w:val="000000" w:themeColor="text1"/>
                <w:sz w:val="22"/>
              </w:rPr>
            </w:pPr>
            <w:r w:rsidRPr="005E4D6E">
              <w:rPr>
                <w:rFonts w:ascii="Times New Roman" w:eastAsia="標楷體" w:hAnsi="Times New Roman" w:cs="Times New Roman"/>
                <w:bCs/>
                <w:color w:val="000000" w:themeColor="text1"/>
                <w:sz w:val="22"/>
              </w:rPr>
              <w:t>(</w:t>
            </w:r>
            <w:r w:rsidRPr="005E4D6E">
              <w:rPr>
                <w:rFonts w:ascii="Times New Roman" w:eastAsia="標楷體" w:hAnsi="Times New Roman" w:cs="Times New Roman"/>
                <w:color w:val="000000" w:themeColor="text1"/>
                <w:sz w:val="22"/>
              </w:rPr>
              <w:t>元</w:t>
            </w:r>
            <w:r w:rsidRPr="005E4D6E">
              <w:rPr>
                <w:rFonts w:ascii="Times New Roman" w:eastAsia="標楷體" w:hAnsi="Times New Roman" w:cs="Times New Roman"/>
                <w:color w:val="000000" w:themeColor="text1"/>
                <w:sz w:val="22"/>
              </w:rPr>
              <w:t>)</w:t>
            </w: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bCs/>
                <w:color w:val="000000" w:themeColor="text1"/>
                <w:sz w:val="22"/>
              </w:rPr>
            </w:pP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r>
      <w:tr w:rsidR="00295D44" w:rsidRPr="005E4D6E" w:rsidTr="00C36A7C">
        <w:trPr>
          <w:trHeight w:val="454"/>
        </w:trPr>
        <w:tc>
          <w:tcPr>
            <w:tcW w:w="883" w:type="pct"/>
            <w:shd w:val="clear" w:color="auto" w:fill="auto"/>
            <w:vAlign w:val="center"/>
            <w:hideMark/>
          </w:tcPr>
          <w:p w:rsidR="00C7227C" w:rsidRPr="005E4D6E" w:rsidRDefault="00C554E8" w:rsidP="00C7227C">
            <w:pPr>
              <w:spacing w:line="320" w:lineRule="exact"/>
              <w:jc w:val="center"/>
              <w:rPr>
                <w:rFonts w:ascii="Times New Roman" w:eastAsia="標楷體" w:hAnsi="Times New Roman" w:cs="Times New Roman"/>
                <w:bCs/>
                <w:color w:val="000000" w:themeColor="text1"/>
                <w:sz w:val="22"/>
              </w:rPr>
            </w:pPr>
            <w:r w:rsidRPr="005E4D6E">
              <w:rPr>
                <w:rFonts w:ascii="Times New Roman" w:eastAsia="標楷體" w:hAnsi="Times New Roman" w:cs="Times New Roman"/>
                <w:bCs/>
                <w:color w:val="000000" w:themeColor="text1"/>
                <w:sz w:val="22"/>
              </w:rPr>
              <w:t>勘察日期</w:t>
            </w: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r>
      <w:tr w:rsidR="00295D44" w:rsidRPr="005E4D6E" w:rsidTr="00C36A7C">
        <w:trPr>
          <w:trHeight w:val="454"/>
        </w:trPr>
        <w:tc>
          <w:tcPr>
            <w:tcW w:w="883"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bCs/>
                <w:color w:val="000000" w:themeColor="text1"/>
                <w:sz w:val="22"/>
              </w:rPr>
            </w:pPr>
            <w:r w:rsidRPr="005E4D6E">
              <w:rPr>
                <w:rFonts w:ascii="Times New Roman" w:eastAsia="標楷體" w:hAnsi="Times New Roman" w:cs="Times New Roman"/>
                <w:bCs/>
                <w:color w:val="000000" w:themeColor="text1"/>
                <w:sz w:val="22"/>
              </w:rPr>
              <w:t>價格日期</w:t>
            </w:r>
          </w:p>
          <w:p w:rsidR="00C554E8" w:rsidRPr="005E4D6E" w:rsidRDefault="00C554E8" w:rsidP="00C7227C">
            <w:pPr>
              <w:spacing w:line="320" w:lineRule="exact"/>
              <w:jc w:val="center"/>
              <w:rPr>
                <w:rFonts w:ascii="Times New Roman" w:eastAsia="標楷體" w:hAnsi="Times New Roman" w:cs="Times New Roman"/>
                <w:bCs/>
                <w:color w:val="000000" w:themeColor="text1"/>
                <w:sz w:val="22"/>
              </w:rPr>
            </w:pPr>
            <w:r w:rsidRPr="005E4D6E">
              <w:rPr>
                <w:rFonts w:ascii="Times New Roman" w:eastAsia="標楷體" w:hAnsi="Times New Roman" w:cs="Times New Roman"/>
                <w:bCs/>
                <w:color w:val="000000" w:themeColor="text1"/>
                <w:sz w:val="22"/>
              </w:rPr>
              <w:t>(</w:t>
            </w:r>
            <w:r w:rsidRPr="005E4D6E">
              <w:rPr>
                <w:rFonts w:ascii="Times New Roman" w:eastAsia="標楷體" w:hAnsi="Times New Roman" w:cs="Times New Roman"/>
                <w:bCs/>
                <w:color w:val="000000" w:themeColor="text1"/>
                <w:sz w:val="22"/>
              </w:rPr>
              <w:t>或交易日期</w:t>
            </w:r>
            <w:r w:rsidRPr="005E4D6E">
              <w:rPr>
                <w:rFonts w:ascii="Times New Roman" w:eastAsia="標楷體" w:hAnsi="Times New Roman" w:cs="Times New Roman"/>
                <w:bCs/>
                <w:color w:val="000000" w:themeColor="text1"/>
                <w:sz w:val="22"/>
              </w:rPr>
              <w:t>)</w:t>
            </w: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r>
      <w:tr w:rsidR="00295D44" w:rsidRPr="005E4D6E" w:rsidTr="00C36A7C">
        <w:trPr>
          <w:trHeight w:val="454"/>
        </w:trPr>
        <w:tc>
          <w:tcPr>
            <w:tcW w:w="883"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bCs/>
                <w:color w:val="000000" w:themeColor="text1"/>
                <w:sz w:val="22"/>
              </w:rPr>
            </w:pPr>
            <w:r w:rsidRPr="005E4D6E">
              <w:rPr>
                <w:rFonts w:ascii="Times New Roman" w:eastAsia="標楷體" w:hAnsi="Times New Roman" w:cs="Times New Roman"/>
                <w:bCs/>
                <w:color w:val="000000" w:themeColor="text1"/>
                <w:sz w:val="22"/>
              </w:rPr>
              <w:t>使用分區</w:t>
            </w: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r>
      <w:tr w:rsidR="00295D44" w:rsidRPr="005E4D6E" w:rsidTr="00C36A7C">
        <w:trPr>
          <w:trHeight w:val="454"/>
        </w:trPr>
        <w:tc>
          <w:tcPr>
            <w:tcW w:w="883"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bCs/>
                <w:color w:val="000000" w:themeColor="text1"/>
                <w:sz w:val="22"/>
              </w:rPr>
            </w:pPr>
            <w:r w:rsidRPr="005E4D6E">
              <w:rPr>
                <w:rFonts w:ascii="Times New Roman" w:eastAsia="標楷體" w:hAnsi="Times New Roman" w:cs="Times New Roman"/>
                <w:bCs/>
                <w:color w:val="000000" w:themeColor="text1"/>
                <w:sz w:val="22"/>
              </w:rPr>
              <w:t>建蔽率</w:t>
            </w:r>
            <w:r w:rsidRPr="005E4D6E">
              <w:rPr>
                <w:rFonts w:ascii="Times New Roman" w:eastAsia="標楷體" w:hAnsi="Times New Roman" w:cs="Times New Roman"/>
                <w:bCs/>
                <w:color w:val="000000" w:themeColor="text1"/>
                <w:sz w:val="22"/>
              </w:rPr>
              <w:t>(%)</w:t>
            </w: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r>
      <w:tr w:rsidR="00295D44" w:rsidRPr="005E4D6E" w:rsidTr="00C36A7C">
        <w:trPr>
          <w:trHeight w:val="454"/>
        </w:trPr>
        <w:tc>
          <w:tcPr>
            <w:tcW w:w="883"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bCs/>
                <w:color w:val="000000" w:themeColor="text1"/>
                <w:sz w:val="22"/>
              </w:rPr>
            </w:pPr>
            <w:r w:rsidRPr="005E4D6E">
              <w:rPr>
                <w:rFonts w:ascii="Times New Roman" w:eastAsia="標楷體" w:hAnsi="Times New Roman" w:cs="Times New Roman"/>
                <w:bCs/>
                <w:color w:val="000000" w:themeColor="text1"/>
                <w:sz w:val="22"/>
              </w:rPr>
              <w:t>容積率</w:t>
            </w:r>
            <w:r w:rsidRPr="005E4D6E">
              <w:rPr>
                <w:rFonts w:ascii="Times New Roman" w:eastAsia="標楷體" w:hAnsi="Times New Roman" w:cs="Times New Roman"/>
                <w:bCs/>
                <w:color w:val="000000" w:themeColor="text1"/>
                <w:sz w:val="22"/>
              </w:rPr>
              <w:t>(%)</w:t>
            </w: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r>
      <w:tr w:rsidR="00295D44" w:rsidRPr="005E4D6E" w:rsidTr="00C36A7C">
        <w:trPr>
          <w:trHeight w:val="454"/>
        </w:trPr>
        <w:tc>
          <w:tcPr>
            <w:tcW w:w="883" w:type="pct"/>
            <w:shd w:val="clear" w:color="auto" w:fill="auto"/>
            <w:vAlign w:val="center"/>
            <w:hideMark/>
          </w:tcPr>
          <w:p w:rsidR="00C7227C" w:rsidRPr="005E4D6E" w:rsidRDefault="00D95DAF" w:rsidP="00C7227C">
            <w:pPr>
              <w:spacing w:line="320" w:lineRule="exact"/>
              <w:jc w:val="center"/>
              <w:rPr>
                <w:rFonts w:ascii="Times New Roman" w:eastAsia="標楷體" w:hAnsi="Times New Roman" w:cs="Times New Roman"/>
                <w:bCs/>
                <w:color w:val="000000" w:themeColor="text1"/>
                <w:sz w:val="22"/>
              </w:rPr>
            </w:pPr>
            <w:r w:rsidRPr="005E4D6E">
              <w:rPr>
                <w:rFonts w:ascii="Times New Roman" w:eastAsia="標楷體" w:hAnsi="Times New Roman" w:cs="Times New Roman"/>
                <w:bCs/>
                <w:color w:val="FF0000"/>
                <w:sz w:val="22"/>
              </w:rPr>
              <w:t>基地形狀</w:t>
            </w: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r>
      <w:tr w:rsidR="00295D44" w:rsidRPr="005E4D6E" w:rsidTr="00C36A7C">
        <w:trPr>
          <w:trHeight w:val="454"/>
        </w:trPr>
        <w:tc>
          <w:tcPr>
            <w:tcW w:w="883"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bCs/>
                <w:color w:val="000000" w:themeColor="text1"/>
                <w:sz w:val="22"/>
              </w:rPr>
            </w:pPr>
            <w:r w:rsidRPr="005E4D6E">
              <w:rPr>
                <w:rFonts w:ascii="Times New Roman" w:eastAsia="標楷體" w:hAnsi="Times New Roman" w:cs="Times New Roman"/>
                <w:bCs/>
                <w:color w:val="000000" w:themeColor="text1"/>
                <w:sz w:val="22"/>
              </w:rPr>
              <w:t>地勢</w:t>
            </w: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r>
      <w:tr w:rsidR="00295D44" w:rsidRPr="005E4D6E" w:rsidTr="00C36A7C">
        <w:trPr>
          <w:trHeight w:val="454"/>
        </w:trPr>
        <w:tc>
          <w:tcPr>
            <w:tcW w:w="883"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bCs/>
                <w:color w:val="000000" w:themeColor="text1"/>
                <w:sz w:val="22"/>
              </w:rPr>
            </w:pPr>
            <w:r w:rsidRPr="005E4D6E">
              <w:rPr>
                <w:rFonts w:ascii="Times New Roman" w:eastAsia="標楷體" w:hAnsi="Times New Roman" w:cs="Times New Roman"/>
                <w:bCs/>
                <w:color w:val="000000" w:themeColor="text1"/>
                <w:sz w:val="22"/>
              </w:rPr>
              <w:t>土地面積</w:t>
            </w: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r>
      <w:tr w:rsidR="00295D44" w:rsidRPr="005E4D6E" w:rsidTr="00C36A7C">
        <w:trPr>
          <w:trHeight w:val="454"/>
        </w:trPr>
        <w:tc>
          <w:tcPr>
            <w:tcW w:w="883"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bCs/>
                <w:color w:val="000000" w:themeColor="text1"/>
                <w:sz w:val="22"/>
              </w:rPr>
            </w:pPr>
            <w:proofErr w:type="gramStart"/>
            <w:r w:rsidRPr="005E4D6E">
              <w:rPr>
                <w:rFonts w:ascii="Times New Roman" w:eastAsia="標楷體" w:hAnsi="Times New Roman" w:cs="Times New Roman"/>
                <w:bCs/>
                <w:color w:val="000000" w:themeColor="text1"/>
                <w:sz w:val="22"/>
              </w:rPr>
              <w:t>臨路情況</w:t>
            </w:r>
            <w:proofErr w:type="gramEnd"/>
            <w:r w:rsidRPr="005E4D6E">
              <w:rPr>
                <w:rFonts w:ascii="Times New Roman" w:eastAsia="標楷體" w:hAnsi="Times New Roman" w:cs="Times New Roman"/>
                <w:bCs/>
                <w:color w:val="000000" w:themeColor="text1"/>
                <w:sz w:val="22"/>
              </w:rPr>
              <w:br/>
              <w:t>(M)</w:t>
            </w: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r>
      <w:tr w:rsidR="00295D44" w:rsidRPr="005E4D6E" w:rsidTr="00C36A7C">
        <w:trPr>
          <w:trHeight w:val="454"/>
        </w:trPr>
        <w:tc>
          <w:tcPr>
            <w:tcW w:w="883" w:type="pct"/>
            <w:shd w:val="clear" w:color="auto" w:fill="auto"/>
            <w:vAlign w:val="center"/>
            <w:hideMark/>
          </w:tcPr>
          <w:p w:rsidR="00C7227C" w:rsidRPr="005E4D6E" w:rsidRDefault="00C7227C" w:rsidP="00C36A7C">
            <w:pPr>
              <w:spacing w:line="320" w:lineRule="exact"/>
              <w:jc w:val="center"/>
              <w:rPr>
                <w:rFonts w:ascii="Times New Roman" w:eastAsia="標楷體" w:hAnsi="Times New Roman" w:cs="Times New Roman"/>
                <w:bCs/>
                <w:color w:val="000000" w:themeColor="text1"/>
                <w:sz w:val="22"/>
              </w:rPr>
            </w:pPr>
            <w:r w:rsidRPr="005E4D6E">
              <w:rPr>
                <w:rFonts w:ascii="Times New Roman" w:eastAsia="標楷體" w:hAnsi="Times New Roman" w:cs="Times New Roman"/>
                <w:bCs/>
                <w:color w:val="000000" w:themeColor="text1"/>
                <w:sz w:val="22"/>
              </w:rPr>
              <w:t>交易價格</w:t>
            </w:r>
            <w:r w:rsidRPr="005E4D6E">
              <w:rPr>
                <w:rFonts w:ascii="Times New Roman" w:eastAsia="標楷體" w:hAnsi="Times New Roman" w:cs="Times New Roman"/>
                <w:bCs/>
                <w:color w:val="000000" w:themeColor="text1"/>
                <w:sz w:val="22"/>
              </w:rPr>
              <w:br/>
              <w:t>(</w:t>
            </w:r>
            <w:r w:rsidRPr="005E4D6E">
              <w:rPr>
                <w:rFonts w:ascii="Times New Roman" w:eastAsia="標楷體" w:hAnsi="Times New Roman" w:cs="Times New Roman"/>
                <w:bCs/>
                <w:color w:val="000000" w:themeColor="text1"/>
                <w:sz w:val="22"/>
              </w:rPr>
              <w:t>元</w:t>
            </w:r>
            <w:r w:rsidRPr="005E4D6E">
              <w:rPr>
                <w:rFonts w:ascii="Times New Roman" w:eastAsia="標楷體" w:hAnsi="Times New Roman" w:cs="Times New Roman"/>
                <w:bCs/>
                <w:color w:val="000000" w:themeColor="text1"/>
                <w:sz w:val="22"/>
              </w:rPr>
              <w:t>/</w:t>
            </w:r>
            <w:r w:rsidRPr="005E4D6E">
              <w:rPr>
                <w:rFonts w:ascii="Times New Roman" w:eastAsia="標楷體" w:hAnsi="Times New Roman" w:cs="Times New Roman"/>
                <w:bCs/>
                <w:color w:val="000000" w:themeColor="text1"/>
                <w:sz w:val="22"/>
              </w:rPr>
              <w:t>坪</w:t>
            </w:r>
            <w:r w:rsidRPr="005E4D6E">
              <w:rPr>
                <w:rFonts w:ascii="Times New Roman" w:eastAsia="標楷體" w:hAnsi="Times New Roman" w:cs="Times New Roman"/>
                <w:bCs/>
                <w:color w:val="000000" w:themeColor="text1"/>
                <w:sz w:val="22"/>
              </w:rPr>
              <w:t>)</w:t>
            </w: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bCs/>
                <w:color w:val="000000" w:themeColor="text1"/>
                <w:sz w:val="22"/>
              </w:rPr>
            </w:pPr>
          </w:p>
        </w:tc>
        <w:tc>
          <w:tcPr>
            <w:tcW w:w="1029" w:type="pct"/>
            <w:shd w:val="clear" w:color="auto" w:fill="auto"/>
            <w:vAlign w:val="center"/>
            <w:hideMark/>
          </w:tcPr>
          <w:p w:rsidR="00C7227C" w:rsidRPr="005E4D6E" w:rsidRDefault="00C7227C" w:rsidP="00C7227C">
            <w:pPr>
              <w:jc w:val="center"/>
              <w:rPr>
                <w:rFonts w:ascii="Times New Roman" w:eastAsia="標楷體" w:hAnsi="Times New Roman" w:cs="Times New Roman"/>
                <w:color w:val="000000" w:themeColor="text1"/>
                <w:sz w:val="22"/>
              </w:rPr>
            </w:pPr>
          </w:p>
        </w:tc>
        <w:tc>
          <w:tcPr>
            <w:tcW w:w="1029" w:type="pct"/>
            <w:shd w:val="clear" w:color="auto" w:fill="auto"/>
            <w:vAlign w:val="center"/>
            <w:hideMark/>
          </w:tcPr>
          <w:p w:rsidR="00C7227C" w:rsidRPr="005E4D6E" w:rsidRDefault="00C7227C" w:rsidP="00C7227C">
            <w:pPr>
              <w:jc w:val="center"/>
              <w:rPr>
                <w:rFonts w:ascii="Times New Roman" w:eastAsia="標楷體" w:hAnsi="Times New Roman" w:cs="Times New Roman"/>
                <w:color w:val="000000" w:themeColor="text1"/>
                <w:sz w:val="22"/>
              </w:rPr>
            </w:pPr>
          </w:p>
        </w:tc>
        <w:tc>
          <w:tcPr>
            <w:tcW w:w="1029" w:type="pct"/>
            <w:shd w:val="clear" w:color="auto" w:fill="auto"/>
            <w:vAlign w:val="center"/>
            <w:hideMark/>
          </w:tcPr>
          <w:p w:rsidR="00C7227C" w:rsidRPr="005E4D6E" w:rsidRDefault="00C7227C" w:rsidP="00C7227C">
            <w:pPr>
              <w:jc w:val="center"/>
              <w:rPr>
                <w:rFonts w:ascii="Times New Roman" w:eastAsia="標楷體" w:hAnsi="Times New Roman" w:cs="Times New Roman"/>
                <w:color w:val="000000" w:themeColor="text1"/>
                <w:sz w:val="22"/>
              </w:rPr>
            </w:pPr>
          </w:p>
        </w:tc>
      </w:tr>
      <w:tr w:rsidR="00295D44" w:rsidRPr="005E4D6E" w:rsidTr="00C36A7C">
        <w:trPr>
          <w:trHeight w:val="454"/>
        </w:trPr>
        <w:tc>
          <w:tcPr>
            <w:tcW w:w="883" w:type="pct"/>
            <w:shd w:val="clear" w:color="auto" w:fill="auto"/>
            <w:vAlign w:val="center"/>
            <w:hideMark/>
          </w:tcPr>
          <w:p w:rsidR="002C003A" w:rsidRPr="005E4D6E" w:rsidRDefault="00C7227C" w:rsidP="002C003A">
            <w:pPr>
              <w:spacing w:line="320" w:lineRule="exact"/>
              <w:jc w:val="center"/>
              <w:rPr>
                <w:rFonts w:ascii="Times New Roman" w:eastAsia="標楷體" w:hAnsi="Times New Roman" w:cs="Times New Roman"/>
                <w:bCs/>
                <w:color w:val="000000" w:themeColor="text1"/>
                <w:sz w:val="22"/>
              </w:rPr>
            </w:pPr>
            <w:r w:rsidRPr="005E4D6E">
              <w:rPr>
                <w:rFonts w:ascii="Times New Roman" w:eastAsia="標楷體" w:hAnsi="Times New Roman" w:cs="Times New Roman"/>
                <w:bCs/>
                <w:color w:val="000000" w:themeColor="text1"/>
                <w:sz w:val="22"/>
              </w:rPr>
              <w:t>成交價格</w:t>
            </w:r>
          </w:p>
          <w:p w:rsidR="00C7227C" w:rsidRPr="005E4D6E" w:rsidRDefault="00C7227C" w:rsidP="002C003A">
            <w:pPr>
              <w:spacing w:line="320" w:lineRule="exact"/>
              <w:jc w:val="center"/>
              <w:rPr>
                <w:rFonts w:ascii="Times New Roman" w:eastAsia="標楷體" w:hAnsi="Times New Roman" w:cs="Times New Roman"/>
                <w:bCs/>
                <w:color w:val="000000" w:themeColor="text1"/>
                <w:sz w:val="22"/>
              </w:rPr>
            </w:pPr>
            <w:r w:rsidRPr="005E4D6E">
              <w:rPr>
                <w:rFonts w:ascii="Times New Roman" w:eastAsia="標楷體" w:hAnsi="Times New Roman" w:cs="Times New Roman"/>
                <w:bCs/>
                <w:color w:val="000000" w:themeColor="text1"/>
                <w:sz w:val="22"/>
              </w:rPr>
              <w:t>(</w:t>
            </w:r>
            <w:r w:rsidRPr="005E4D6E">
              <w:rPr>
                <w:rFonts w:ascii="Times New Roman" w:eastAsia="標楷體" w:hAnsi="Times New Roman" w:cs="Times New Roman"/>
                <w:bCs/>
                <w:color w:val="000000" w:themeColor="text1"/>
                <w:sz w:val="22"/>
              </w:rPr>
              <w:t>元</w:t>
            </w:r>
            <w:r w:rsidRPr="005E4D6E">
              <w:rPr>
                <w:rFonts w:ascii="Times New Roman" w:eastAsia="標楷體" w:hAnsi="Times New Roman" w:cs="Times New Roman"/>
                <w:bCs/>
                <w:color w:val="000000" w:themeColor="text1"/>
                <w:sz w:val="22"/>
              </w:rPr>
              <w:t>/</w:t>
            </w:r>
            <w:r w:rsidRPr="005E4D6E">
              <w:rPr>
                <w:rFonts w:ascii="Times New Roman" w:eastAsia="標楷體" w:hAnsi="Times New Roman" w:cs="Times New Roman"/>
                <w:bCs/>
                <w:color w:val="000000" w:themeColor="text1"/>
                <w:sz w:val="22"/>
              </w:rPr>
              <w:t>坪</w:t>
            </w:r>
            <w:r w:rsidRPr="005E4D6E">
              <w:rPr>
                <w:rFonts w:ascii="Times New Roman" w:eastAsia="標楷體" w:hAnsi="Times New Roman" w:cs="Times New Roman"/>
                <w:bCs/>
                <w:color w:val="000000" w:themeColor="text1"/>
                <w:sz w:val="22"/>
              </w:rPr>
              <w:t>)</w:t>
            </w: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bCs/>
                <w:color w:val="000000" w:themeColor="text1"/>
                <w:sz w:val="22"/>
              </w:rPr>
            </w:pPr>
          </w:p>
        </w:tc>
        <w:tc>
          <w:tcPr>
            <w:tcW w:w="1029" w:type="pct"/>
            <w:shd w:val="clear" w:color="auto" w:fill="auto"/>
            <w:vAlign w:val="center"/>
            <w:hideMark/>
          </w:tcPr>
          <w:p w:rsidR="00C7227C" w:rsidRPr="005E4D6E" w:rsidRDefault="00C7227C" w:rsidP="00C7227C">
            <w:pPr>
              <w:jc w:val="center"/>
              <w:rPr>
                <w:rFonts w:ascii="Times New Roman" w:eastAsia="標楷體" w:hAnsi="Times New Roman" w:cs="Times New Roman"/>
                <w:color w:val="000000" w:themeColor="text1"/>
                <w:sz w:val="22"/>
              </w:rPr>
            </w:pPr>
          </w:p>
        </w:tc>
        <w:tc>
          <w:tcPr>
            <w:tcW w:w="1029" w:type="pct"/>
            <w:shd w:val="clear" w:color="auto" w:fill="auto"/>
            <w:vAlign w:val="center"/>
            <w:hideMark/>
          </w:tcPr>
          <w:p w:rsidR="00C7227C" w:rsidRPr="005E4D6E" w:rsidRDefault="00C7227C" w:rsidP="00C7227C">
            <w:pPr>
              <w:jc w:val="center"/>
              <w:rPr>
                <w:rFonts w:ascii="Times New Roman" w:eastAsia="標楷體" w:hAnsi="Times New Roman" w:cs="Times New Roman"/>
                <w:color w:val="000000" w:themeColor="text1"/>
                <w:sz w:val="22"/>
              </w:rPr>
            </w:pPr>
          </w:p>
        </w:tc>
        <w:tc>
          <w:tcPr>
            <w:tcW w:w="1029" w:type="pct"/>
            <w:shd w:val="clear" w:color="auto" w:fill="auto"/>
            <w:vAlign w:val="center"/>
            <w:hideMark/>
          </w:tcPr>
          <w:p w:rsidR="00C7227C" w:rsidRPr="005E4D6E" w:rsidRDefault="00C7227C" w:rsidP="00C7227C">
            <w:pPr>
              <w:jc w:val="center"/>
              <w:rPr>
                <w:rFonts w:ascii="Times New Roman" w:eastAsia="標楷體" w:hAnsi="Times New Roman" w:cs="Times New Roman"/>
                <w:color w:val="000000" w:themeColor="text1"/>
                <w:sz w:val="22"/>
              </w:rPr>
            </w:pPr>
          </w:p>
        </w:tc>
      </w:tr>
      <w:tr w:rsidR="00295D44" w:rsidRPr="005E4D6E" w:rsidTr="00C36A7C">
        <w:trPr>
          <w:trHeight w:val="454"/>
        </w:trPr>
        <w:tc>
          <w:tcPr>
            <w:tcW w:w="883" w:type="pct"/>
            <w:shd w:val="clear" w:color="auto" w:fill="auto"/>
            <w:vAlign w:val="center"/>
          </w:tcPr>
          <w:p w:rsidR="00C7227C" w:rsidRPr="005E4D6E" w:rsidRDefault="00C7227C" w:rsidP="00C7227C">
            <w:pPr>
              <w:spacing w:line="320" w:lineRule="exact"/>
              <w:jc w:val="center"/>
              <w:rPr>
                <w:rFonts w:ascii="Times New Roman" w:eastAsia="標楷體" w:hAnsi="Times New Roman" w:cs="Times New Roman"/>
                <w:bCs/>
                <w:color w:val="000000" w:themeColor="text1"/>
                <w:sz w:val="22"/>
              </w:rPr>
            </w:pPr>
            <w:r w:rsidRPr="005E4D6E">
              <w:rPr>
                <w:rFonts w:ascii="Times New Roman" w:eastAsia="標楷體" w:hAnsi="Times New Roman" w:cs="Times New Roman"/>
                <w:bCs/>
                <w:color w:val="000000" w:themeColor="text1"/>
                <w:sz w:val="22"/>
              </w:rPr>
              <w:t>資料來源</w:t>
            </w:r>
          </w:p>
        </w:tc>
        <w:tc>
          <w:tcPr>
            <w:tcW w:w="1029" w:type="pct"/>
            <w:shd w:val="clear" w:color="auto" w:fill="auto"/>
            <w:vAlign w:val="center"/>
          </w:tcPr>
          <w:p w:rsidR="00C7227C" w:rsidRPr="005E4D6E" w:rsidRDefault="00C7227C" w:rsidP="00C7227C">
            <w:pPr>
              <w:spacing w:line="320" w:lineRule="exact"/>
              <w:jc w:val="center"/>
              <w:rPr>
                <w:rFonts w:ascii="Times New Roman" w:eastAsia="標楷體" w:hAnsi="Times New Roman" w:cs="Times New Roman"/>
                <w:bCs/>
                <w:color w:val="000000" w:themeColor="text1"/>
                <w:sz w:val="22"/>
              </w:rPr>
            </w:pPr>
          </w:p>
        </w:tc>
        <w:tc>
          <w:tcPr>
            <w:tcW w:w="1029" w:type="pct"/>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p>
        </w:tc>
        <w:tc>
          <w:tcPr>
            <w:tcW w:w="1029" w:type="pct"/>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p>
        </w:tc>
        <w:tc>
          <w:tcPr>
            <w:tcW w:w="1029" w:type="pct"/>
            <w:shd w:val="clear" w:color="auto" w:fill="auto"/>
            <w:vAlign w:val="center"/>
          </w:tcPr>
          <w:p w:rsidR="00C7227C" w:rsidRPr="005E4D6E" w:rsidRDefault="00C7227C" w:rsidP="00C7227C">
            <w:pPr>
              <w:jc w:val="center"/>
              <w:rPr>
                <w:rFonts w:ascii="Times New Roman" w:eastAsia="標楷體" w:hAnsi="Times New Roman" w:cs="Times New Roman"/>
                <w:color w:val="000000" w:themeColor="text1"/>
                <w:sz w:val="22"/>
              </w:rPr>
            </w:pPr>
          </w:p>
        </w:tc>
      </w:tr>
      <w:tr w:rsidR="00C7227C" w:rsidRPr="005E4D6E" w:rsidTr="00C36A7C">
        <w:trPr>
          <w:trHeight w:val="454"/>
        </w:trPr>
        <w:tc>
          <w:tcPr>
            <w:tcW w:w="883"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bCs/>
                <w:color w:val="000000" w:themeColor="text1"/>
                <w:sz w:val="22"/>
              </w:rPr>
            </w:pPr>
            <w:r w:rsidRPr="005E4D6E">
              <w:rPr>
                <w:rFonts w:ascii="Times New Roman" w:eastAsia="標楷體" w:hAnsi="Times New Roman" w:cs="Times New Roman"/>
                <w:bCs/>
                <w:color w:val="000000" w:themeColor="text1"/>
                <w:sz w:val="22"/>
              </w:rPr>
              <w:t>備註</w:t>
            </w:r>
          </w:p>
        </w:tc>
        <w:tc>
          <w:tcPr>
            <w:tcW w:w="1029" w:type="pct"/>
            <w:shd w:val="clear" w:color="auto" w:fill="auto"/>
            <w:hideMark/>
          </w:tcPr>
          <w:p w:rsidR="00C7227C" w:rsidRPr="005E4D6E" w:rsidRDefault="00C7227C" w:rsidP="00C7227C">
            <w:pPr>
              <w:spacing w:line="320" w:lineRule="exact"/>
              <w:rPr>
                <w:rFonts w:ascii="Times New Roman" w:eastAsia="標楷體" w:hAnsi="Times New Roman" w:cs="Times New Roman"/>
                <w:color w:val="000000" w:themeColor="text1"/>
                <w:sz w:val="22"/>
              </w:rPr>
            </w:pP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c>
          <w:tcPr>
            <w:tcW w:w="1029" w:type="pct"/>
            <w:shd w:val="clear" w:color="auto" w:fill="auto"/>
            <w:vAlign w:val="center"/>
            <w:hideMark/>
          </w:tcPr>
          <w:p w:rsidR="00C7227C" w:rsidRPr="005E4D6E" w:rsidRDefault="00C7227C" w:rsidP="00C7227C">
            <w:pPr>
              <w:spacing w:line="320" w:lineRule="exact"/>
              <w:jc w:val="center"/>
              <w:rPr>
                <w:rFonts w:ascii="Times New Roman" w:eastAsia="標楷體" w:hAnsi="Times New Roman" w:cs="Times New Roman"/>
                <w:color w:val="000000" w:themeColor="text1"/>
                <w:sz w:val="22"/>
              </w:rPr>
            </w:pPr>
          </w:p>
        </w:tc>
      </w:tr>
    </w:tbl>
    <w:p w:rsidR="00D95DAF" w:rsidRPr="005E4D6E" w:rsidRDefault="00D95DAF" w:rsidP="00D95DAF">
      <w:pPr>
        <w:pStyle w:val="affff0"/>
        <w:ind w:leftChars="1" w:left="1646" w:rightChars="-142" w:right="-341" w:hangingChars="685" w:hanging="1644"/>
        <w:rPr>
          <w:rFonts w:ascii="Times New Roman"/>
          <w:color w:val="000000" w:themeColor="text1"/>
          <w:szCs w:val="24"/>
        </w:rPr>
      </w:pPr>
      <w:r w:rsidRPr="005E4D6E">
        <w:rPr>
          <w:rFonts w:ascii="Times New Roman"/>
          <w:color w:val="000000" w:themeColor="text1"/>
          <w:szCs w:val="24"/>
        </w:rPr>
        <w:t>《注意須知》</w:t>
      </w:r>
    </w:p>
    <w:p w:rsidR="00D95DAF" w:rsidRPr="005E4D6E" w:rsidRDefault="00D95DAF" w:rsidP="00D95DAF">
      <w:pPr>
        <w:pStyle w:val="DefaultText"/>
        <w:numPr>
          <w:ilvl w:val="0"/>
          <w:numId w:val="21"/>
        </w:numPr>
        <w:spacing w:before="40" w:after="40" w:line="440" w:lineRule="exact"/>
        <w:ind w:left="426"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上表填載項目可視實際需要調整，無特殊原因必須刪除者皆應填載。</w:t>
      </w:r>
    </w:p>
    <w:p w:rsidR="005E4D6E" w:rsidRDefault="005E4D6E">
      <w:pPr>
        <w:widowControl/>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br w:type="page"/>
      </w:r>
    </w:p>
    <w:p w:rsidR="00C7227C" w:rsidRPr="005E4D6E" w:rsidRDefault="00C7227C" w:rsidP="00C7227C">
      <w:pPr>
        <w:rPr>
          <w:rFonts w:ascii="Times New Roman" w:eastAsia="標楷體" w:hAnsi="Times New Roman" w:cs="Times New Roman"/>
          <w:color w:val="000000" w:themeColor="text1"/>
          <w:szCs w:val="28"/>
        </w:rPr>
      </w:pPr>
    </w:p>
    <w:p w:rsidR="00C7227C" w:rsidRPr="005E4D6E" w:rsidRDefault="00F5164C" w:rsidP="00D61A47">
      <w:pPr>
        <w:pStyle w:val="DefaultText"/>
        <w:numPr>
          <w:ilvl w:val="0"/>
          <w:numId w:val="23"/>
        </w:numPr>
        <w:tabs>
          <w:tab w:val="center" w:pos="1985"/>
        </w:tabs>
        <w:spacing w:before="40" w:after="40" w:line="440" w:lineRule="exact"/>
        <w:ind w:left="1985" w:hanging="425"/>
        <w:rPr>
          <w:rFonts w:ascii="Times New Roman" w:eastAsia="標楷體" w:hAnsi="Times New Roman"/>
          <w:color w:val="000000" w:themeColor="text1"/>
        </w:rPr>
      </w:pPr>
      <w:proofErr w:type="gramStart"/>
      <w:r w:rsidRPr="005E4D6E">
        <w:rPr>
          <w:rFonts w:ascii="Times New Roman" w:eastAsia="標楷體" w:hAnsi="Times New Roman"/>
          <w:color w:val="000000" w:themeColor="text1"/>
        </w:rPr>
        <w:t>勘估標</w:t>
      </w:r>
      <w:proofErr w:type="gramEnd"/>
      <w:r w:rsidRPr="005E4D6E">
        <w:rPr>
          <w:rFonts w:ascii="Times New Roman" w:eastAsia="標楷體" w:hAnsi="Times New Roman"/>
          <w:color w:val="000000" w:themeColor="text1"/>
        </w:rPr>
        <w:t>的</w:t>
      </w:r>
      <w:r w:rsidR="00C7227C" w:rsidRPr="005E4D6E">
        <w:rPr>
          <w:rFonts w:ascii="Times New Roman" w:eastAsia="標楷體" w:hAnsi="Times New Roman"/>
          <w:color w:val="000000" w:themeColor="text1"/>
        </w:rPr>
        <w:t>與比較標的區域因素比較表</w:t>
      </w:r>
    </w:p>
    <w:p w:rsidR="00F14559" w:rsidRPr="005E4D6E" w:rsidRDefault="00C36A7C" w:rsidP="00C36A7C">
      <w:pPr>
        <w:pStyle w:val="DefaultText"/>
        <w:spacing w:before="40" w:after="40" w:line="440" w:lineRule="exact"/>
        <w:ind w:leftChars="709" w:left="3401" w:hangingChars="708" w:hanging="1699"/>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《注意須知》</w:t>
      </w:r>
    </w:p>
    <w:p w:rsidR="00C36A7C" w:rsidRPr="005E4D6E" w:rsidRDefault="00C36A7C" w:rsidP="00F14559">
      <w:pPr>
        <w:pStyle w:val="DefaultText"/>
        <w:numPr>
          <w:ilvl w:val="0"/>
          <w:numId w:val="21"/>
        </w:numPr>
        <w:spacing w:before="40" w:after="40" w:line="440" w:lineRule="exact"/>
        <w:ind w:left="2127"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參見前述「開發後總銷售金額評估」之《勘估建物</w:t>
      </w:r>
      <w:r w:rsidRPr="005E4D6E">
        <w:rPr>
          <w:rFonts w:ascii="Times New Roman" w:eastAsia="標楷體" w:hAnsi="Times New Roman"/>
          <w:color w:val="000000" w:themeColor="text1"/>
          <w:sz w:val="24"/>
          <w:szCs w:val="24"/>
        </w:rPr>
        <w:t>(</w:t>
      </w:r>
      <w:r w:rsidRPr="005E4D6E">
        <w:rPr>
          <w:rFonts w:ascii="Times New Roman" w:eastAsia="標楷體" w:hAnsi="Times New Roman"/>
          <w:color w:val="000000" w:themeColor="text1"/>
          <w:sz w:val="24"/>
          <w:szCs w:val="24"/>
        </w:rPr>
        <w:t>比準單元</w:t>
      </w:r>
      <w:r w:rsidRPr="005E4D6E">
        <w:rPr>
          <w:rFonts w:ascii="Times New Roman" w:eastAsia="標楷體" w:hAnsi="Times New Roman"/>
          <w:color w:val="000000" w:themeColor="text1"/>
          <w:sz w:val="24"/>
          <w:szCs w:val="24"/>
        </w:rPr>
        <w:t>)</w:t>
      </w:r>
      <w:r w:rsidRPr="005E4D6E">
        <w:rPr>
          <w:rFonts w:ascii="Times New Roman" w:eastAsia="標楷體" w:hAnsi="Times New Roman"/>
          <w:color w:val="000000" w:themeColor="text1"/>
          <w:sz w:val="24"/>
          <w:szCs w:val="24"/>
        </w:rPr>
        <w:t>與比較標的區域因素比較調整分析表》與《注意須知》內容。</w:t>
      </w:r>
    </w:p>
    <w:p w:rsidR="00F14559" w:rsidRPr="005E4D6E" w:rsidRDefault="00F14559" w:rsidP="00C36A7C">
      <w:pPr>
        <w:pStyle w:val="DefaultText"/>
        <w:spacing w:before="40" w:after="40" w:line="440" w:lineRule="exact"/>
        <w:ind w:leftChars="709" w:left="3401" w:hangingChars="708" w:hanging="1699"/>
        <w:jc w:val="both"/>
        <w:rPr>
          <w:rFonts w:ascii="Times New Roman" w:eastAsia="標楷體" w:hAnsi="Times New Roman"/>
          <w:color w:val="000000" w:themeColor="text1"/>
          <w:sz w:val="24"/>
          <w:szCs w:val="24"/>
        </w:rPr>
      </w:pPr>
    </w:p>
    <w:p w:rsidR="00C7227C" w:rsidRPr="005E4D6E" w:rsidRDefault="00F5164C" w:rsidP="00D61A47">
      <w:pPr>
        <w:pStyle w:val="DefaultText"/>
        <w:numPr>
          <w:ilvl w:val="0"/>
          <w:numId w:val="23"/>
        </w:numPr>
        <w:tabs>
          <w:tab w:val="center" w:pos="1985"/>
        </w:tabs>
        <w:spacing w:before="40" w:after="40" w:line="440" w:lineRule="exact"/>
        <w:ind w:left="1985" w:hanging="425"/>
        <w:rPr>
          <w:rFonts w:ascii="Times New Roman" w:eastAsia="標楷體" w:hAnsi="Times New Roman"/>
          <w:color w:val="000000" w:themeColor="text1"/>
        </w:rPr>
      </w:pPr>
      <w:proofErr w:type="gramStart"/>
      <w:r w:rsidRPr="005E4D6E">
        <w:rPr>
          <w:rFonts w:ascii="Times New Roman" w:eastAsia="標楷體" w:hAnsi="Times New Roman"/>
          <w:color w:val="000000" w:themeColor="text1"/>
        </w:rPr>
        <w:t>勘估標</w:t>
      </w:r>
      <w:proofErr w:type="gramEnd"/>
      <w:r w:rsidRPr="005E4D6E">
        <w:rPr>
          <w:rFonts w:ascii="Times New Roman" w:eastAsia="標楷體" w:hAnsi="Times New Roman"/>
          <w:color w:val="000000" w:themeColor="text1"/>
        </w:rPr>
        <w:t>的</w:t>
      </w:r>
      <w:r w:rsidR="00C7227C" w:rsidRPr="005E4D6E">
        <w:rPr>
          <w:rFonts w:ascii="Times New Roman" w:eastAsia="標楷體" w:hAnsi="Times New Roman"/>
          <w:color w:val="000000" w:themeColor="text1"/>
        </w:rPr>
        <w:t>與比較標的個別因素比較表</w:t>
      </w:r>
    </w:p>
    <w:tbl>
      <w:tblPr>
        <w:tblW w:w="102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583"/>
        <w:gridCol w:w="3186"/>
        <w:gridCol w:w="1102"/>
        <w:gridCol w:w="977"/>
        <w:gridCol w:w="706"/>
        <w:gridCol w:w="1129"/>
        <w:gridCol w:w="705"/>
        <w:gridCol w:w="1129"/>
        <w:gridCol w:w="706"/>
      </w:tblGrid>
      <w:tr w:rsidR="00295D44" w:rsidRPr="005E4D6E" w:rsidTr="00286767">
        <w:trPr>
          <w:jc w:val="center"/>
        </w:trPr>
        <w:tc>
          <w:tcPr>
            <w:tcW w:w="583" w:type="dxa"/>
            <w:vAlign w:val="center"/>
            <w:hideMark/>
          </w:tcPr>
          <w:p w:rsidR="00C36A7C" w:rsidRPr="005E4D6E" w:rsidRDefault="00C36A7C" w:rsidP="00286767">
            <w:pPr>
              <w:spacing w:line="260" w:lineRule="exact"/>
              <w:jc w:val="both"/>
              <w:rPr>
                <w:rFonts w:ascii="Times New Roman" w:eastAsia="標楷體" w:hAnsi="Times New Roman" w:cs="Times New Roman"/>
                <w:color w:val="000000" w:themeColor="text1"/>
                <w:sz w:val="20"/>
                <w:szCs w:val="20"/>
                <w:lang w:val="zh-TW"/>
              </w:rPr>
            </w:pPr>
            <w:r w:rsidRPr="005E4D6E">
              <w:rPr>
                <w:rFonts w:ascii="Times New Roman" w:eastAsia="標楷體" w:hAnsi="Times New Roman" w:cs="Times New Roman"/>
                <w:color w:val="000000" w:themeColor="text1"/>
                <w:sz w:val="20"/>
                <w:szCs w:val="20"/>
                <w:lang w:val="zh-TW"/>
              </w:rPr>
              <w:t>主要項目</w:t>
            </w:r>
          </w:p>
        </w:tc>
        <w:tc>
          <w:tcPr>
            <w:tcW w:w="3186" w:type="dxa"/>
            <w:vAlign w:val="center"/>
            <w:hideMark/>
          </w:tcPr>
          <w:p w:rsidR="00C36A7C" w:rsidRPr="005E4D6E" w:rsidRDefault="00C36A7C" w:rsidP="00286767">
            <w:pPr>
              <w:spacing w:line="260" w:lineRule="exact"/>
              <w:jc w:val="both"/>
              <w:rPr>
                <w:rFonts w:ascii="Times New Roman" w:eastAsia="標楷體" w:hAnsi="Times New Roman" w:cs="Times New Roman"/>
                <w:color w:val="000000" w:themeColor="text1"/>
                <w:sz w:val="20"/>
                <w:szCs w:val="20"/>
                <w:lang w:val="zh-TW"/>
              </w:rPr>
            </w:pPr>
            <w:r w:rsidRPr="005E4D6E">
              <w:rPr>
                <w:rFonts w:ascii="Times New Roman" w:eastAsia="標楷體" w:hAnsi="Times New Roman" w:cs="Times New Roman"/>
                <w:color w:val="000000" w:themeColor="text1"/>
                <w:sz w:val="20"/>
                <w:szCs w:val="20"/>
                <w:lang w:val="zh-TW"/>
              </w:rPr>
              <w:t>次要項目</w:t>
            </w:r>
          </w:p>
        </w:tc>
        <w:tc>
          <w:tcPr>
            <w:tcW w:w="1102" w:type="dxa"/>
            <w:vAlign w:val="center"/>
            <w:hideMark/>
          </w:tcPr>
          <w:p w:rsidR="00C36A7C" w:rsidRPr="005E4D6E" w:rsidRDefault="00C36A7C" w:rsidP="00286767">
            <w:pPr>
              <w:spacing w:line="260" w:lineRule="exact"/>
              <w:jc w:val="center"/>
              <w:rPr>
                <w:rFonts w:ascii="Times New Roman" w:eastAsia="標楷體" w:hAnsi="Times New Roman" w:cs="Times New Roman"/>
                <w:color w:val="000000" w:themeColor="text1"/>
                <w:sz w:val="20"/>
                <w:szCs w:val="20"/>
              </w:rPr>
            </w:pPr>
            <w:proofErr w:type="gramStart"/>
            <w:r w:rsidRPr="005E4D6E">
              <w:rPr>
                <w:rFonts w:ascii="Times New Roman" w:eastAsia="標楷體" w:hAnsi="Times New Roman" w:cs="Times New Roman"/>
                <w:color w:val="000000" w:themeColor="text1"/>
                <w:sz w:val="20"/>
                <w:szCs w:val="20"/>
              </w:rPr>
              <w:t>勘</w:t>
            </w:r>
            <w:proofErr w:type="gramEnd"/>
            <w:r w:rsidRPr="005E4D6E">
              <w:rPr>
                <w:rFonts w:ascii="Times New Roman" w:eastAsia="標楷體" w:hAnsi="Times New Roman" w:cs="Times New Roman"/>
                <w:color w:val="000000" w:themeColor="text1"/>
                <w:sz w:val="20"/>
                <w:szCs w:val="20"/>
              </w:rPr>
              <w:t>估建物</w:t>
            </w:r>
            <w:r w:rsidRPr="005E4D6E">
              <w:rPr>
                <w:rFonts w:ascii="Times New Roman" w:eastAsia="標楷體" w:hAnsi="Times New Roman" w:cs="Times New Roman"/>
                <w:color w:val="000000" w:themeColor="text1"/>
                <w:sz w:val="20"/>
                <w:szCs w:val="20"/>
              </w:rPr>
              <w:t>(</w:t>
            </w:r>
            <w:r w:rsidRPr="005E4D6E">
              <w:rPr>
                <w:rFonts w:ascii="Times New Roman" w:eastAsia="標楷體" w:hAnsi="Times New Roman" w:cs="Times New Roman"/>
                <w:color w:val="000000" w:themeColor="text1"/>
                <w:sz w:val="20"/>
                <w:szCs w:val="20"/>
              </w:rPr>
              <w:t>比</w:t>
            </w:r>
            <w:proofErr w:type="gramStart"/>
            <w:r w:rsidRPr="005E4D6E">
              <w:rPr>
                <w:rFonts w:ascii="Times New Roman" w:eastAsia="標楷體" w:hAnsi="Times New Roman" w:cs="Times New Roman"/>
                <w:color w:val="000000" w:themeColor="text1"/>
                <w:sz w:val="20"/>
                <w:szCs w:val="20"/>
              </w:rPr>
              <w:t>準</w:t>
            </w:r>
            <w:proofErr w:type="gramEnd"/>
            <w:r w:rsidRPr="005E4D6E">
              <w:rPr>
                <w:rFonts w:ascii="Times New Roman" w:eastAsia="標楷體" w:hAnsi="Times New Roman" w:cs="Times New Roman"/>
                <w:color w:val="000000" w:themeColor="text1"/>
                <w:sz w:val="20"/>
                <w:szCs w:val="20"/>
              </w:rPr>
              <w:t>單元</w:t>
            </w:r>
            <w:r w:rsidRPr="005E4D6E">
              <w:rPr>
                <w:rFonts w:ascii="Times New Roman" w:eastAsia="標楷體" w:hAnsi="Times New Roman" w:cs="Times New Roman"/>
                <w:color w:val="000000" w:themeColor="text1"/>
                <w:sz w:val="20"/>
                <w:szCs w:val="20"/>
              </w:rPr>
              <w:t>)</w:t>
            </w:r>
          </w:p>
        </w:tc>
        <w:tc>
          <w:tcPr>
            <w:tcW w:w="977" w:type="dxa"/>
            <w:vAlign w:val="center"/>
            <w:hideMark/>
          </w:tcPr>
          <w:p w:rsidR="00C36A7C" w:rsidRPr="005E4D6E" w:rsidRDefault="00C36A7C" w:rsidP="00286767">
            <w:pPr>
              <w:spacing w:line="260" w:lineRule="exact"/>
              <w:jc w:val="center"/>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比較標的</w:t>
            </w:r>
            <w:r w:rsidRPr="005E4D6E">
              <w:rPr>
                <w:rFonts w:ascii="Times New Roman" w:eastAsia="標楷體" w:hAnsi="Times New Roman" w:cs="Times New Roman"/>
                <w:color w:val="000000" w:themeColor="text1"/>
                <w:sz w:val="20"/>
                <w:szCs w:val="20"/>
              </w:rPr>
              <w:t>1</w:t>
            </w:r>
          </w:p>
        </w:tc>
        <w:tc>
          <w:tcPr>
            <w:tcW w:w="706" w:type="dxa"/>
            <w:vAlign w:val="center"/>
            <w:hideMark/>
          </w:tcPr>
          <w:p w:rsidR="00C36A7C" w:rsidRPr="005E4D6E" w:rsidRDefault="00C36A7C" w:rsidP="00286767">
            <w:pPr>
              <w:spacing w:line="260" w:lineRule="exact"/>
              <w:jc w:val="center"/>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調整百分率</w:t>
            </w:r>
          </w:p>
        </w:tc>
        <w:tc>
          <w:tcPr>
            <w:tcW w:w="1129" w:type="dxa"/>
            <w:vAlign w:val="center"/>
            <w:hideMark/>
          </w:tcPr>
          <w:p w:rsidR="00C36A7C" w:rsidRPr="005E4D6E" w:rsidRDefault="00C36A7C" w:rsidP="00286767">
            <w:pPr>
              <w:spacing w:line="260" w:lineRule="exact"/>
              <w:jc w:val="center"/>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比較標的</w:t>
            </w:r>
            <w:r w:rsidRPr="005E4D6E">
              <w:rPr>
                <w:rFonts w:ascii="Times New Roman" w:eastAsia="標楷體" w:hAnsi="Times New Roman" w:cs="Times New Roman"/>
                <w:color w:val="000000" w:themeColor="text1"/>
                <w:sz w:val="20"/>
                <w:szCs w:val="20"/>
              </w:rPr>
              <w:t>2</w:t>
            </w:r>
          </w:p>
        </w:tc>
        <w:tc>
          <w:tcPr>
            <w:tcW w:w="705" w:type="dxa"/>
            <w:vAlign w:val="center"/>
            <w:hideMark/>
          </w:tcPr>
          <w:p w:rsidR="00C36A7C" w:rsidRPr="005E4D6E" w:rsidRDefault="00C36A7C" w:rsidP="00286767">
            <w:pPr>
              <w:spacing w:line="260" w:lineRule="exact"/>
              <w:jc w:val="center"/>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調整百分率</w:t>
            </w:r>
          </w:p>
        </w:tc>
        <w:tc>
          <w:tcPr>
            <w:tcW w:w="1129" w:type="dxa"/>
            <w:vAlign w:val="center"/>
            <w:hideMark/>
          </w:tcPr>
          <w:p w:rsidR="00C36A7C" w:rsidRPr="005E4D6E" w:rsidRDefault="00C36A7C" w:rsidP="00286767">
            <w:pPr>
              <w:spacing w:line="260" w:lineRule="exact"/>
              <w:jc w:val="center"/>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比較標的</w:t>
            </w:r>
            <w:r w:rsidRPr="005E4D6E">
              <w:rPr>
                <w:rFonts w:ascii="Times New Roman" w:eastAsia="標楷體" w:hAnsi="Times New Roman" w:cs="Times New Roman"/>
                <w:color w:val="000000" w:themeColor="text1"/>
                <w:sz w:val="20"/>
                <w:szCs w:val="20"/>
              </w:rPr>
              <w:t>3</w:t>
            </w:r>
          </w:p>
        </w:tc>
        <w:tc>
          <w:tcPr>
            <w:tcW w:w="706" w:type="dxa"/>
            <w:vAlign w:val="center"/>
            <w:hideMark/>
          </w:tcPr>
          <w:p w:rsidR="00C36A7C" w:rsidRPr="005E4D6E" w:rsidRDefault="00C36A7C" w:rsidP="00286767">
            <w:pPr>
              <w:spacing w:line="260" w:lineRule="exact"/>
              <w:jc w:val="center"/>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調整百分率</w:t>
            </w:r>
          </w:p>
        </w:tc>
      </w:tr>
      <w:tr w:rsidR="00295D44" w:rsidRPr="005E4D6E" w:rsidTr="00286767">
        <w:trPr>
          <w:cantSplit/>
          <w:trHeight w:hRule="exact" w:val="312"/>
          <w:jc w:val="center"/>
        </w:trPr>
        <w:tc>
          <w:tcPr>
            <w:tcW w:w="583" w:type="dxa"/>
            <w:vMerge w:val="restart"/>
            <w:textDirection w:val="tbRlV"/>
            <w:vAlign w:val="center"/>
          </w:tcPr>
          <w:p w:rsidR="00C36A7C" w:rsidRPr="005E4D6E" w:rsidRDefault="00C36A7C" w:rsidP="00286767">
            <w:pPr>
              <w:spacing w:line="260" w:lineRule="exact"/>
              <w:ind w:left="113" w:right="113"/>
              <w:jc w:val="center"/>
              <w:rPr>
                <w:rFonts w:ascii="Times New Roman" w:eastAsia="標楷體" w:hAnsi="Times New Roman" w:cs="Times New Roman"/>
                <w:color w:val="000000" w:themeColor="text1"/>
                <w:sz w:val="20"/>
                <w:szCs w:val="20"/>
                <w:lang w:val="zh-TW"/>
              </w:rPr>
            </w:pPr>
            <w:r w:rsidRPr="005E4D6E">
              <w:rPr>
                <w:rFonts w:ascii="Times New Roman" w:eastAsia="標楷體" w:hAnsi="Times New Roman" w:cs="Times New Roman"/>
                <w:color w:val="000000" w:themeColor="text1"/>
                <w:sz w:val="20"/>
                <w:szCs w:val="20"/>
                <w:lang w:val="zh-TW"/>
              </w:rPr>
              <w:t>宗地條件</w:t>
            </w:r>
          </w:p>
        </w:tc>
        <w:tc>
          <w:tcPr>
            <w:tcW w:w="3186" w:type="dxa"/>
            <w:vAlign w:val="center"/>
          </w:tcPr>
          <w:p w:rsidR="00C36A7C" w:rsidRPr="005E4D6E" w:rsidRDefault="00C04CC6" w:rsidP="00286767">
            <w:pPr>
              <w:spacing w:line="260" w:lineRule="exact"/>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土地使用分區</w:t>
            </w:r>
          </w:p>
        </w:tc>
        <w:tc>
          <w:tcPr>
            <w:tcW w:w="1102" w:type="dxa"/>
          </w:tcPr>
          <w:p w:rsidR="00C36A7C" w:rsidRPr="005E4D6E" w:rsidRDefault="00C36A7C" w:rsidP="00286767">
            <w:pPr>
              <w:spacing w:line="260" w:lineRule="exact"/>
              <w:jc w:val="both"/>
              <w:rPr>
                <w:rFonts w:ascii="Times New Roman" w:eastAsia="標楷體" w:hAnsi="Times New Roman" w:cs="Times New Roman"/>
                <w:b/>
                <w:bCs/>
                <w:color w:val="000000" w:themeColor="text1"/>
                <w:sz w:val="20"/>
                <w:szCs w:val="20"/>
              </w:rPr>
            </w:pPr>
          </w:p>
        </w:tc>
        <w:tc>
          <w:tcPr>
            <w:tcW w:w="977" w:type="dxa"/>
          </w:tcPr>
          <w:p w:rsidR="00C36A7C" w:rsidRPr="005E4D6E" w:rsidRDefault="00C36A7C"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36A7C" w:rsidRPr="005E4D6E" w:rsidRDefault="00C36A7C"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36A7C" w:rsidRPr="005E4D6E" w:rsidRDefault="00C36A7C" w:rsidP="00286767">
            <w:pPr>
              <w:spacing w:line="260" w:lineRule="exact"/>
              <w:jc w:val="both"/>
              <w:rPr>
                <w:rFonts w:ascii="Times New Roman" w:eastAsia="標楷體" w:hAnsi="Times New Roman" w:cs="Times New Roman"/>
                <w:b/>
                <w:bCs/>
                <w:color w:val="000000" w:themeColor="text1"/>
                <w:sz w:val="20"/>
                <w:szCs w:val="20"/>
              </w:rPr>
            </w:pPr>
          </w:p>
        </w:tc>
        <w:tc>
          <w:tcPr>
            <w:tcW w:w="705" w:type="dxa"/>
          </w:tcPr>
          <w:p w:rsidR="00C36A7C" w:rsidRPr="005E4D6E" w:rsidRDefault="00C36A7C"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36A7C" w:rsidRPr="005E4D6E" w:rsidRDefault="00C36A7C"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36A7C" w:rsidRPr="005E4D6E" w:rsidRDefault="00C36A7C" w:rsidP="00286767">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286767">
        <w:trPr>
          <w:cantSplit/>
          <w:trHeight w:hRule="exact" w:val="312"/>
          <w:jc w:val="center"/>
        </w:trPr>
        <w:tc>
          <w:tcPr>
            <w:tcW w:w="583" w:type="dxa"/>
            <w:vMerge/>
            <w:textDirection w:val="tbRlV"/>
            <w:vAlign w:val="center"/>
          </w:tcPr>
          <w:p w:rsidR="00C04CC6" w:rsidRPr="005E4D6E" w:rsidRDefault="00C04CC6" w:rsidP="00286767">
            <w:pPr>
              <w:spacing w:line="260" w:lineRule="exact"/>
              <w:ind w:left="113" w:right="113"/>
              <w:jc w:val="both"/>
              <w:rPr>
                <w:rFonts w:ascii="Times New Roman" w:eastAsia="標楷體" w:hAnsi="Times New Roman" w:cs="Times New Roman"/>
                <w:color w:val="000000" w:themeColor="text1"/>
                <w:sz w:val="20"/>
                <w:szCs w:val="20"/>
                <w:lang w:val="zh-TW"/>
              </w:rPr>
            </w:pPr>
          </w:p>
        </w:tc>
        <w:tc>
          <w:tcPr>
            <w:tcW w:w="3186" w:type="dxa"/>
            <w:vAlign w:val="center"/>
          </w:tcPr>
          <w:p w:rsidR="00C04CC6" w:rsidRPr="005E4D6E" w:rsidRDefault="00C04CC6" w:rsidP="00286767">
            <w:pPr>
              <w:spacing w:line="260" w:lineRule="exact"/>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總價與單價關係</w:t>
            </w:r>
          </w:p>
        </w:tc>
        <w:tc>
          <w:tcPr>
            <w:tcW w:w="1102"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977"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5"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286767">
        <w:trPr>
          <w:cantSplit/>
          <w:trHeight w:hRule="exact" w:val="312"/>
          <w:jc w:val="center"/>
        </w:trPr>
        <w:tc>
          <w:tcPr>
            <w:tcW w:w="583" w:type="dxa"/>
            <w:vMerge/>
            <w:textDirection w:val="tbRlV"/>
            <w:vAlign w:val="center"/>
          </w:tcPr>
          <w:p w:rsidR="00C04CC6" w:rsidRPr="005E4D6E" w:rsidRDefault="00C04CC6" w:rsidP="00286767">
            <w:pPr>
              <w:spacing w:line="260" w:lineRule="exact"/>
              <w:ind w:left="113" w:right="113"/>
              <w:jc w:val="both"/>
              <w:rPr>
                <w:rFonts w:ascii="Times New Roman" w:eastAsia="標楷體" w:hAnsi="Times New Roman" w:cs="Times New Roman"/>
                <w:color w:val="000000" w:themeColor="text1"/>
                <w:sz w:val="20"/>
                <w:szCs w:val="20"/>
                <w:lang w:val="zh-TW"/>
              </w:rPr>
            </w:pPr>
          </w:p>
        </w:tc>
        <w:tc>
          <w:tcPr>
            <w:tcW w:w="3186" w:type="dxa"/>
            <w:vAlign w:val="center"/>
          </w:tcPr>
          <w:p w:rsidR="00C04CC6" w:rsidRPr="005E4D6E" w:rsidRDefault="00C04CC6" w:rsidP="00286767">
            <w:pPr>
              <w:spacing w:line="260" w:lineRule="exact"/>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面積</w:t>
            </w:r>
            <w:r w:rsidRPr="005E4D6E">
              <w:rPr>
                <w:rFonts w:ascii="Times New Roman" w:eastAsia="標楷體" w:hAnsi="Times New Roman" w:cs="Times New Roman"/>
                <w:color w:val="000000" w:themeColor="text1"/>
                <w:sz w:val="20"/>
                <w:szCs w:val="20"/>
              </w:rPr>
              <w:t>(</w:t>
            </w:r>
            <w:r w:rsidRPr="005E4D6E">
              <w:rPr>
                <w:rFonts w:ascii="Times New Roman" w:eastAsia="標楷體" w:hAnsi="Times New Roman" w:cs="Times New Roman"/>
                <w:color w:val="000000" w:themeColor="text1"/>
                <w:sz w:val="20"/>
                <w:szCs w:val="20"/>
              </w:rPr>
              <w:t>坪</w:t>
            </w:r>
            <w:r w:rsidRPr="005E4D6E">
              <w:rPr>
                <w:rFonts w:ascii="Times New Roman" w:eastAsia="標楷體" w:hAnsi="Times New Roman" w:cs="Times New Roman"/>
                <w:color w:val="000000" w:themeColor="text1"/>
                <w:sz w:val="20"/>
                <w:szCs w:val="20"/>
              </w:rPr>
              <w:t>)</w:t>
            </w:r>
            <w:r w:rsidRPr="005E4D6E">
              <w:rPr>
                <w:rFonts w:ascii="Times New Roman" w:eastAsia="標楷體" w:hAnsi="Times New Roman" w:cs="Times New Roman"/>
                <w:color w:val="000000" w:themeColor="text1"/>
                <w:sz w:val="20"/>
                <w:szCs w:val="20"/>
              </w:rPr>
              <w:t>與規劃潛力</w:t>
            </w:r>
          </w:p>
        </w:tc>
        <w:tc>
          <w:tcPr>
            <w:tcW w:w="1102" w:type="dxa"/>
            <w:vAlign w:val="center"/>
          </w:tcPr>
          <w:p w:rsidR="00C04CC6" w:rsidRPr="005E4D6E" w:rsidRDefault="00C04CC6" w:rsidP="00286767">
            <w:pPr>
              <w:spacing w:line="260" w:lineRule="exact"/>
              <w:jc w:val="both"/>
              <w:rPr>
                <w:rFonts w:ascii="Times New Roman" w:eastAsia="標楷體" w:hAnsi="Times New Roman" w:cs="Times New Roman"/>
                <w:color w:val="000000" w:themeColor="text1"/>
                <w:sz w:val="20"/>
                <w:szCs w:val="20"/>
              </w:rPr>
            </w:pPr>
          </w:p>
        </w:tc>
        <w:tc>
          <w:tcPr>
            <w:tcW w:w="977"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5"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286767">
        <w:trPr>
          <w:cantSplit/>
          <w:trHeight w:hRule="exact" w:val="312"/>
          <w:jc w:val="center"/>
        </w:trPr>
        <w:tc>
          <w:tcPr>
            <w:tcW w:w="583" w:type="dxa"/>
            <w:vMerge/>
            <w:textDirection w:val="tbRlV"/>
            <w:vAlign w:val="center"/>
          </w:tcPr>
          <w:p w:rsidR="00C04CC6" w:rsidRPr="005E4D6E" w:rsidRDefault="00C04CC6" w:rsidP="00286767">
            <w:pPr>
              <w:spacing w:line="260" w:lineRule="exact"/>
              <w:ind w:left="113" w:right="113"/>
              <w:jc w:val="both"/>
              <w:rPr>
                <w:rFonts w:ascii="Times New Roman" w:eastAsia="標楷體" w:hAnsi="Times New Roman" w:cs="Times New Roman"/>
                <w:color w:val="000000" w:themeColor="text1"/>
                <w:sz w:val="20"/>
                <w:szCs w:val="20"/>
                <w:lang w:val="zh-TW"/>
              </w:rPr>
            </w:pPr>
          </w:p>
        </w:tc>
        <w:tc>
          <w:tcPr>
            <w:tcW w:w="3186" w:type="dxa"/>
            <w:vAlign w:val="center"/>
          </w:tcPr>
          <w:p w:rsidR="00C04CC6" w:rsidRPr="005E4D6E" w:rsidRDefault="00C04CC6" w:rsidP="00C04CC6">
            <w:pPr>
              <w:spacing w:line="260" w:lineRule="exact"/>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建蔽率</w:t>
            </w:r>
            <w:r w:rsidRPr="005E4D6E">
              <w:rPr>
                <w:rFonts w:ascii="Times New Roman" w:eastAsia="標楷體" w:hAnsi="Times New Roman" w:cs="Times New Roman"/>
                <w:color w:val="000000" w:themeColor="text1"/>
                <w:sz w:val="20"/>
                <w:szCs w:val="20"/>
              </w:rPr>
              <w:t>(%)</w:t>
            </w:r>
          </w:p>
        </w:tc>
        <w:tc>
          <w:tcPr>
            <w:tcW w:w="1102" w:type="dxa"/>
            <w:vAlign w:val="center"/>
          </w:tcPr>
          <w:p w:rsidR="00C04CC6" w:rsidRPr="005E4D6E" w:rsidRDefault="00C04CC6" w:rsidP="00286767">
            <w:pPr>
              <w:spacing w:line="260" w:lineRule="exact"/>
              <w:jc w:val="both"/>
              <w:rPr>
                <w:rFonts w:ascii="Times New Roman" w:eastAsia="標楷體" w:hAnsi="Times New Roman" w:cs="Times New Roman"/>
                <w:color w:val="000000" w:themeColor="text1"/>
                <w:sz w:val="20"/>
                <w:szCs w:val="20"/>
              </w:rPr>
            </w:pPr>
          </w:p>
        </w:tc>
        <w:tc>
          <w:tcPr>
            <w:tcW w:w="977"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5"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r>
      <w:tr w:rsidR="00D95DAF" w:rsidRPr="005E4D6E" w:rsidTr="00D95DAF">
        <w:trPr>
          <w:cantSplit/>
          <w:trHeight w:val="59"/>
          <w:jc w:val="center"/>
        </w:trPr>
        <w:tc>
          <w:tcPr>
            <w:tcW w:w="583" w:type="dxa"/>
            <w:vMerge/>
            <w:textDirection w:val="tbRlV"/>
            <w:vAlign w:val="center"/>
          </w:tcPr>
          <w:p w:rsidR="00D95DAF" w:rsidRPr="005E4D6E" w:rsidRDefault="00D95DAF" w:rsidP="00286767">
            <w:pPr>
              <w:spacing w:line="260" w:lineRule="exact"/>
              <w:ind w:left="113" w:right="113"/>
              <w:jc w:val="both"/>
              <w:rPr>
                <w:rFonts w:ascii="Times New Roman" w:eastAsia="標楷體" w:hAnsi="Times New Roman" w:cs="Times New Roman"/>
                <w:color w:val="000000" w:themeColor="text1"/>
                <w:sz w:val="20"/>
                <w:szCs w:val="20"/>
                <w:lang w:val="zh-TW"/>
              </w:rPr>
            </w:pPr>
          </w:p>
        </w:tc>
        <w:tc>
          <w:tcPr>
            <w:tcW w:w="3186" w:type="dxa"/>
            <w:vAlign w:val="center"/>
          </w:tcPr>
          <w:p w:rsidR="00D95DAF" w:rsidRPr="005E4D6E" w:rsidRDefault="00D95DAF" w:rsidP="00D95DAF">
            <w:pPr>
              <w:spacing w:line="260" w:lineRule="exact"/>
              <w:jc w:val="both"/>
              <w:rPr>
                <w:rFonts w:ascii="Times New Roman" w:eastAsia="標楷體" w:hAnsi="Times New Roman" w:cs="Times New Roman"/>
                <w:color w:val="FF0000"/>
                <w:sz w:val="20"/>
                <w:szCs w:val="20"/>
              </w:rPr>
            </w:pPr>
            <w:r w:rsidRPr="005E4D6E">
              <w:rPr>
                <w:rFonts w:ascii="Times New Roman" w:eastAsia="標楷體" w:hAnsi="Times New Roman" w:cs="Times New Roman"/>
                <w:color w:val="FF0000"/>
                <w:sz w:val="20"/>
                <w:szCs w:val="20"/>
              </w:rPr>
              <w:t>法定容積率</w:t>
            </w:r>
            <w:proofErr w:type="gramStart"/>
            <w:r w:rsidRPr="005E4D6E">
              <w:rPr>
                <w:rFonts w:ascii="Times New Roman" w:eastAsia="標楷體" w:hAnsi="Times New Roman" w:cs="Times New Roman"/>
                <w:color w:val="FF0000"/>
                <w:sz w:val="20"/>
                <w:szCs w:val="20"/>
              </w:rPr>
              <w:t>或實設容積率</w:t>
            </w:r>
            <w:proofErr w:type="gramEnd"/>
            <w:r w:rsidRPr="005E4D6E">
              <w:rPr>
                <w:rFonts w:ascii="Times New Roman" w:eastAsia="標楷體" w:hAnsi="Times New Roman" w:cs="Times New Roman"/>
                <w:color w:val="FF0000"/>
                <w:sz w:val="20"/>
                <w:szCs w:val="20"/>
              </w:rPr>
              <w:t>(%)</w:t>
            </w:r>
          </w:p>
        </w:tc>
        <w:tc>
          <w:tcPr>
            <w:tcW w:w="1102" w:type="dxa"/>
            <w:vAlign w:val="center"/>
          </w:tcPr>
          <w:p w:rsidR="00D95DAF" w:rsidRPr="005E4D6E" w:rsidRDefault="00D95DAF" w:rsidP="00286767">
            <w:pPr>
              <w:jc w:val="center"/>
              <w:rPr>
                <w:rFonts w:ascii="Times New Roman" w:eastAsia="標楷體" w:hAnsi="Times New Roman" w:cs="Times New Roman"/>
                <w:color w:val="000000" w:themeColor="text1"/>
                <w:szCs w:val="24"/>
              </w:rPr>
            </w:pPr>
          </w:p>
        </w:tc>
        <w:tc>
          <w:tcPr>
            <w:tcW w:w="977" w:type="dxa"/>
          </w:tcPr>
          <w:p w:rsidR="00D95DAF" w:rsidRPr="005E4D6E" w:rsidRDefault="00D95DAF"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D95DAF" w:rsidRPr="005E4D6E" w:rsidRDefault="00D95DAF"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D95DAF" w:rsidRPr="005E4D6E" w:rsidRDefault="00D95DAF" w:rsidP="00286767">
            <w:pPr>
              <w:spacing w:line="260" w:lineRule="exact"/>
              <w:jc w:val="both"/>
              <w:rPr>
                <w:rFonts w:ascii="Times New Roman" w:eastAsia="標楷體" w:hAnsi="Times New Roman" w:cs="Times New Roman"/>
                <w:b/>
                <w:bCs/>
                <w:color w:val="000000" w:themeColor="text1"/>
                <w:sz w:val="20"/>
                <w:szCs w:val="20"/>
              </w:rPr>
            </w:pPr>
          </w:p>
        </w:tc>
        <w:tc>
          <w:tcPr>
            <w:tcW w:w="705" w:type="dxa"/>
          </w:tcPr>
          <w:p w:rsidR="00D95DAF" w:rsidRPr="005E4D6E" w:rsidRDefault="00D95DAF"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D95DAF" w:rsidRPr="005E4D6E" w:rsidRDefault="00D95DAF"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D95DAF" w:rsidRPr="005E4D6E" w:rsidRDefault="00D95DAF" w:rsidP="00286767">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286767">
        <w:trPr>
          <w:cantSplit/>
          <w:trHeight w:hRule="exact" w:val="312"/>
          <w:jc w:val="center"/>
        </w:trPr>
        <w:tc>
          <w:tcPr>
            <w:tcW w:w="583" w:type="dxa"/>
            <w:vMerge/>
            <w:textDirection w:val="tbRlV"/>
            <w:vAlign w:val="center"/>
          </w:tcPr>
          <w:p w:rsidR="00C04CC6" w:rsidRPr="005E4D6E" w:rsidRDefault="00C04CC6" w:rsidP="00286767">
            <w:pPr>
              <w:spacing w:line="260" w:lineRule="exact"/>
              <w:ind w:left="113" w:right="113"/>
              <w:jc w:val="both"/>
              <w:rPr>
                <w:rFonts w:ascii="Times New Roman" w:eastAsia="標楷體" w:hAnsi="Times New Roman" w:cs="Times New Roman"/>
                <w:color w:val="000000" w:themeColor="text1"/>
                <w:sz w:val="20"/>
                <w:szCs w:val="20"/>
                <w:lang w:val="zh-TW"/>
              </w:rPr>
            </w:pPr>
          </w:p>
        </w:tc>
        <w:tc>
          <w:tcPr>
            <w:tcW w:w="3186" w:type="dxa"/>
            <w:vAlign w:val="center"/>
          </w:tcPr>
          <w:p w:rsidR="00C04CC6" w:rsidRPr="005E4D6E" w:rsidRDefault="00D95DAF" w:rsidP="00C04CC6">
            <w:pPr>
              <w:spacing w:line="260" w:lineRule="exact"/>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bCs/>
                <w:color w:val="FF0000"/>
                <w:sz w:val="20"/>
                <w:szCs w:val="20"/>
              </w:rPr>
              <w:t>基地形狀</w:t>
            </w:r>
          </w:p>
        </w:tc>
        <w:tc>
          <w:tcPr>
            <w:tcW w:w="1102" w:type="dxa"/>
            <w:vAlign w:val="center"/>
          </w:tcPr>
          <w:p w:rsidR="00C04CC6" w:rsidRPr="005E4D6E" w:rsidRDefault="00C04CC6" w:rsidP="00286767">
            <w:pPr>
              <w:jc w:val="center"/>
              <w:rPr>
                <w:rFonts w:ascii="Times New Roman" w:eastAsia="標楷體" w:hAnsi="Times New Roman" w:cs="Times New Roman"/>
                <w:color w:val="000000" w:themeColor="text1"/>
                <w:szCs w:val="24"/>
              </w:rPr>
            </w:pPr>
          </w:p>
        </w:tc>
        <w:tc>
          <w:tcPr>
            <w:tcW w:w="977"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5"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286767">
        <w:trPr>
          <w:cantSplit/>
          <w:trHeight w:hRule="exact" w:val="312"/>
          <w:jc w:val="center"/>
        </w:trPr>
        <w:tc>
          <w:tcPr>
            <w:tcW w:w="583" w:type="dxa"/>
            <w:vMerge/>
            <w:textDirection w:val="tbRlV"/>
            <w:vAlign w:val="center"/>
          </w:tcPr>
          <w:p w:rsidR="00C04CC6" w:rsidRPr="005E4D6E" w:rsidRDefault="00C04CC6" w:rsidP="00286767">
            <w:pPr>
              <w:spacing w:line="260" w:lineRule="exact"/>
              <w:ind w:left="113" w:right="113"/>
              <w:jc w:val="both"/>
              <w:rPr>
                <w:rFonts w:ascii="Times New Roman" w:eastAsia="標楷體" w:hAnsi="Times New Roman" w:cs="Times New Roman"/>
                <w:color w:val="000000" w:themeColor="text1"/>
                <w:sz w:val="20"/>
                <w:szCs w:val="20"/>
                <w:lang w:val="zh-TW"/>
              </w:rPr>
            </w:pPr>
          </w:p>
        </w:tc>
        <w:tc>
          <w:tcPr>
            <w:tcW w:w="3186" w:type="dxa"/>
            <w:vAlign w:val="center"/>
          </w:tcPr>
          <w:p w:rsidR="00C04CC6" w:rsidRPr="005E4D6E" w:rsidRDefault="00C04CC6" w:rsidP="00C04CC6">
            <w:pPr>
              <w:spacing w:line="260" w:lineRule="exact"/>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地勢</w:t>
            </w:r>
          </w:p>
        </w:tc>
        <w:tc>
          <w:tcPr>
            <w:tcW w:w="1102" w:type="dxa"/>
            <w:vAlign w:val="center"/>
          </w:tcPr>
          <w:p w:rsidR="00C04CC6" w:rsidRPr="005E4D6E" w:rsidRDefault="00C04CC6" w:rsidP="00286767">
            <w:pPr>
              <w:spacing w:line="260" w:lineRule="exact"/>
              <w:jc w:val="both"/>
              <w:rPr>
                <w:rFonts w:ascii="Times New Roman" w:eastAsia="標楷體" w:hAnsi="Times New Roman" w:cs="Times New Roman"/>
                <w:color w:val="000000" w:themeColor="text1"/>
                <w:sz w:val="20"/>
                <w:szCs w:val="20"/>
              </w:rPr>
            </w:pPr>
          </w:p>
        </w:tc>
        <w:tc>
          <w:tcPr>
            <w:tcW w:w="977"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5"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286767">
        <w:trPr>
          <w:cantSplit/>
          <w:trHeight w:hRule="exact" w:val="312"/>
          <w:jc w:val="center"/>
        </w:trPr>
        <w:tc>
          <w:tcPr>
            <w:tcW w:w="583" w:type="dxa"/>
            <w:vMerge/>
            <w:textDirection w:val="tbRlV"/>
            <w:vAlign w:val="center"/>
          </w:tcPr>
          <w:p w:rsidR="00C04CC6" w:rsidRPr="005E4D6E" w:rsidRDefault="00C04CC6" w:rsidP="00286767">
            <w:pPr>
              <w:spacing w:line="260" w:lineRule="exact"/>
              <w:ind w:left="113" w:right="113"/>
              <w:jc w:val="both"/>
              <w:rPr>
                <w:rFonts w:ascii="Times New Roman" w:eastAsia="標楷體" w:hAnsi="Times New Roman" w:cs="Times New Roman"/>
                <w:color w:val="000000" w:themeColor="text1"/>
                <w:sz w:val="20"/>
                <w:szCs w:val="20"/>
                <w:lang w:val="zh-TW"/>
              </w:rPr>
            </w:pPr>
          </w:p>
        </w:tc>
        <w:tc>
          <w:tcPr>
            <w:tcW w:w="3186" w:type="dxa"/>
            <w:vAlign w:val="center"/>
          </w:tcPr>
          <w:p w:rsidR="00C04CC6" w:rsidRPr="005E4D6E" w:rsidRDefault="00C04CC6" w:rsidP="00286767">
            <w:pPr>
              <w:spacing w:line="260" w:lineRule="exact"/>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寬深度比</w:t>
            </w:r>
          </w:p>
        </w:tc>
        <w:tc>
          <w:tcPr>
            <w:tcW w:w="1102"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977"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5"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286767">
        <w:trPr>
          <w:cantSplit/>
          <w:trHeight w:hRule="exact" w:val="312"/>
          <w:jc w:val="center"/>
        </w:trPr>
        <w:tc>
          <w:tcPr>
            <w:tcW w:w="583" w:type="dxa"/>
            <w:vMerge/>
            <w:textDirection w:val="tbRlV"/>
            <w:vAlign w:val="center"/>
          </w:tcPr>
          <w:p w:rsidR="00C04CC6" w:rsidRPr="005E4D6E" w:rsidRDefault="00C04CC6" w:rsidP="00286767">
            <w:pPr>
              <w:spacing w:line="260" w:lineRule="exact"/>
              <w:ind w:left="113" w:right="113"/>
              <w:jc w:val="both"/>
              <w:rPr>
                <w:rFonts w:ascii="Times New Roman" w:eastAsia="標楷體" w:hAnsi="Times New Roman" w:cs="Times New Roman"/>
                <w:color w:val="000000" w:themeColor="text1"/>
                <w:sz w:val="20"/>
                <w:szCs w:val="20"/>
                <w:lang w:val="zh-TW"/>
              </w:rPr>
            </w:pPr>
          </w:p>
        </w:tc>
        <w:tc>
          <w:tcPr>
            <w:tcW w:w="3186" w:type="dxa"/>
            <w:vAlign w:val="center"/>
          </w:tcPr>
          <w:p w:rsidR="00C04CC6" w:rsidRPr="005E4D6E" w:rsidRDefault="00D95DAF" w:rsidP="00286767">
            <w:pPr>
              <w:spacing w:line="260" w:lineRule="exact"/>
              <w:jc w:val="both"/>
              <w:rPr>
                <w:rFonts w:ascii="Times New Roman" w:eastAsia="標楷體" w:hAnsi="Times New Roman" w:cs="Times New Roman"/>
                <w:color w:val="FF0000"/>
                <w:sz w:val="20"/>
                <w:szCs w:val="20"/>
              </w:rPr>
            </w:pPr>
            <w:r w:rsidRPr="005E4D6E">
              <w:rPr>
                <w:rFonts w:ascii="Times New Roman" w:eastAsia="標楷體" w:hAnsi="Times New Roman" w:cs="Times New Roman"/>
                <w:color w:val="FF0000"/>
                <w:sz w:val="20"/>
                <w:szCs w:val="20"/>
              </w:rPr>
              <w:t>使用分區</w:t>
            </w:r>
            <w:r w:rsidRPr="005E4D6E">
              <w:rPr>
                <w:rFonts w:ascii="Times New Roman" w:eastAsia="標楷體" w:hAnsi="Times New Roman" w:cs="Times New Roman"/>
                <w:color w:val="FF0000"/>
                <w:sz w:val="20"/>
                <w:szCs w:val="20"/>
              </w:rPr>
              <w:t>(</w:t>
            </w:r>
            <w:r w:rsidR="00C04CC6" w:rsidRPr="005E4D6E">
              <w:rPr>
                <w:rFonts w:ascii="Times New Roman" w:eastAsia="標楷體" w:hAnsi="Times New Roman" w:cs="Times New Roman"/>
                <w:color w:val="FF0000"/>
                <w:sz w:val="20"/>
                <w:szCs w:val="20"/>
              </w:rPr>
              <w:t>容許使用與管制</w:t>
            </w:r>
            <w:r w:rsidRPr="005E4D6E">
              <w:rPr>
                <w:rFonts w:ascii="Times New Roman" w:eastAsia="標楷體" w:hAnsi="Times New Roman" w:cs="Times New Roman"/>
                <w:color w:val="FF0000"/>
                <w:sz w:val="20"/>
                <w:szCs w:val="20"/>
              </w:rPr>
              <w:t>)</w:t>
            </w:r>
          </w:p>
        </w:tc>
        <w:tc>
          <w:tcPr>
            <w:tcW w:w="1102"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977"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5"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286767">
        <w:trPr>
          <w:cantSplit/>
          <w:trHeight w:hRule="exact" w:val="312"/>
          <w:jc w:val="center"/>
        </w:trPr>
        <w:tc>
          <w:tcPr>
            <w:tcW w:w="583" w:type="dxa"/>
            <w:vMerge/>
            <w:textDirection w:val="tbRlV"/>
            <w:vAlign w:val="center"/>
          </w:tcPr>
          <w:p w:rsidR="00C04CC6" w:rsidRPr="005E4D6E" w:rsidRDefault="00C04CC6" w:rsidP="00286767">
            <w:pPr>
              <w:spacing w:line="260" w:lineRule="exact"/>
              <w:ind w:left="113" w:right="113"/>
              <w:jc w:val="both"/>
              <w:rPr>
                <w:rFonts w:ascii="Times New Roman" w:eastAsia="標楷體" w:hAnsi="Times New Roman" w:cs="Times New Roman"/>
                <w:color w:val="000000" w:themeColor="text1"/>
                <w:sz w:val="20"/>
                <w:szCs w:val="20"/>
                <w:lang w:val="zh-TW"/>
              </w:rPr>
            </w:pPr>
          </w:p>
        </w:tc>
        <w:tc>
          <w:tcPr>
            <w:tcW w:w="3186" w:type="dxa"/>
            <w:vAlign w:val="center"/>
          </w:tcPr>
          <w:p w:rsidR="00C04CC6" w:rsidRPr="005E4D6E" w:rsidRDefault="00C04CC6" w:rsidP="00286767">
            <w:pPr>
              <w:spacing w:line="260" w:lineRule="exact"/>
              <w:jc w:val="both"/>
              <w:rPr>
                <w:rFonts w:ascii="Times New Roman" w:eastAsia="標楷體" w:hAnsi="Times New Roman" w:cs="Times New Roman"/>
                <w:color w:val="000000" w:themeColor="text1"/>
                <w:sz w:val="20"/>
                <w:szCs w:val="20"/>
              </w:rPr>
            </w:pPr>
            <w:proofErr w:type="gramStart"/>
            <w:r w:rsidRPr="005E4D6E">
              <w:rPr>
                <w:rFonts w:ascii="Times New Roman" w:eastAsia="標楷體" w:hAnsi="Times New Roman" w:cs="Times New Roman"/>
                <w:color w:val="000000" w:themeColor="text1"/>
                <w:sz w:val="20"/>
                <w:szCs w:val="20"/>
              </w:rPr>
              <w:t>臨路情況</w:t>
            </w:r>
            <w:proofErr w:type="gramEnd"/>
          </w:p>
        </w:tc>
        <w:tc>
          <w:tcPr>
            <w:tcW w:w="1102"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977"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5"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286767">
        <w:trPr>
          <w:cantSplit/>
          <w:trHeight w:hRule="exact" w:val="312"/>
          <w:jc w:val="center"/>
        </w:trPr>
        <w:tc>
          <w:tcPr>
            <w:tcW w:w="583" w:type="dxa"/>
            <w:vMerge/>
            <w:textDirection w:val="tbRlV"/>
            <w:vAlign w:val="center"/>
          </w:tcPr>
          <w:p w:rsidR="00C04CC6" w:rsidRPr="005E4D6E" w:rsidRDefault="00C04CC6" w:rsidP="00286767">
            <w:pPr>
              <w:spacing w:line="260" w:lineRule="exact"/>
              <w:ind w:left="113" w:right="113"/>
              <w:jc w:val="both"/>
              <w:rPr>
                <w:rFonts w:ascii="Times New Roman" w:eastAsia="標楷體" w:hAnsi="Times New Roman" w:cs="Times New Roman"/>
                <w:color w:val="000000" w:themeColor="text1"/>
                <w:sz w:val="20"/>
                <w:szCs w:val="20"/>
                <w:lang w:val="zh-TW"/>
              </w:rPr>
            </w:pPr>
          </w:p>
        </w:tc>
        <w:tc>
          <w:tcPr>
            <w:tcW w:w="3186" w:type="dxa"/>
            <w:vAlign w:val="center"/>
          </w:tcPr>
          <w:p w:rsidR="00C04CC6" w:rsidRPr="005E4D6E" w:rsidRDefault="00C04CC6" w:rsidP="00286767">
            <w:pPr>
              <w:spacing w:line="260" w:lineRule="exact"/>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調整率小計</w:t>
            </w:r>
          </w:p>
        </w:tc>
        <w:tc>
          <w:tcPr>
            <w:tcW w:w="1102"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977"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5"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286767">
        <w:trPr>
          <w:cantSplit/>
          <w:trHeight w:hRule="exact" w:val="312"/>
          <w:jc w:val="center"/>
        </w:trPr>
        <w:tc>
          <w:tcPr>
            <w:tcW w:w="583" w:type="dxa"/>
            <w:vMerge w:val="restart"/>
            <w:textDirection w:val="tbRlV"/>
            <w:vAlign w:val="center"/>
            <w:hideMark/>
          </w:tcPr>
          <w:p w:rsidR="00C04CC6" w:rsidRPr="005E4D6E" w:rsidRDefault="00C04CC6" w:rsidP="00286767">
            <w:pPr>
              <w:spacing w:line="260" w:lineRule="exact"/>
              <w:ind w:left="113" w:right="113"/>
              <w:jc w:val="both"/>
              <w:rPr>
                <w:rFonts w:ascii="Times New Roman" w:eastAsia="標楷體" w:hAnsi="Times New Roman" w:cs="Times New Roman"/>
                <w:color w:val="000000" w:themeColor="text1"/>
                <w:sz w:val="20"/>
                <w:szCs w:val="20"/>
                <w:lang w:val="zh-TW"/>
              </w:rPr>
            </w:pPr>
            <w:r w:rsidRPr="005E4D6E">
              <w:rPr>
                <w:rFonts w:ascii="Times New Roman" w:eastAsia="標楷體" w:hAnsi="Times New Roman" w:cs="Times New Roman"/>
                <w:color w:val="000000" w:themeColor="text1"/>
                <w:sz w:val="20"/>
                <w:szCs w:val="20"/>
                <w:lang w:val="zh-TW"/>
              </w:rPr>
              <w:t>道路條件</w:t>
            </w:r>
          </w:p>
        </w:tc>
        <w:tc>
          <w:tcPr>
            <w:tcW w:w="3186" w:type="dxa"/>
            <w:vAlign w:val="center"/>
            <w:hideMark/>
          </w:tcPr>
          <w:p w:rsidR="00C04CC6" w:rsidRPr="005E4D6E" w:rsidRDefault="00C04CC6" w:rsidP="00286767">
            <w:pPr>
              <w:spacing w:line="260" w:lineRule="exact"/>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面前道路寬度</w:t>
            </w:r>
            <w:r w:rsidRPr="005E4D6E">
              <w:rPr>
                <w:rFonts w:ascii="Times New Roman" w:eastAsia="標楷體" w:hAnsi="Times New Roman" w:cs="Times New Roman"/>
                <w:bCs/>
                <w:color w:val="000000" w:themeColor="text1"/>
                <w:sz w:val="20"/>
                <w:szCs w:val="20"/>
              </w:rPr>
              <w:t>(M)</w:t>
            </w:r>
          </w:p>
        </w:tc>
        <w:tc>
          <w:tcPr>
            <w:tcW w:w="1102"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977"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5"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286767">
        <w:trPr>
          <w:cantSplit/>
          <w:trHeight w:hRule="exact" w:val="312"/>
          <w:jc w:val="center"/>
        </w:trPr>
        <w:tc>
          <w:tcPr>
            <w:tcW w:w="0" w:type="auto"/>
            <w:vMerge/>
            <w:vAlign w:val="center"/>
            <w:hideMark/>
          </w:tcPr>
          <w:p w:rsidR="00C04CC6" w:rsidRPr="005E4D6E" w:rsidRDefault="00C04CC6" w:rsidP="00286767">
            <w:pPr>
              <w:rPr>
                <w:rFonts w:ascii="Times New Roman" w:eastAsia="標楷體" w:hAnsi="Times New Roman" w:cs="Times New Roman"/>
                <w:color w:val="000000" w:themeColor="text1"/>
                <w:sz w:val="20"/>
                <w:szCs w:val="20"/>
                <w:lang w:val="zh-TW"/>
              </w:rPr>
            </w:pPr>
          </w:p>
        </w:tc>
        <w:tc>
          <w:tcPr>
            <w:tcW w:w="3186" w:type="dxa"/>
            <w:vAlign w:val="center"/>
            <w:hideMark/>
          </w:tcPr>
          <w:p w:rsidR="00C04CC6" w:rsidRPr="005E4D6E" w:rsidRDefault="00C04CC6" w:rsidP="00286767">
            <w:pPr>
              <w:spacing w:line="260" w:lineRule="exact"/>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道路種類</w:t>
            </w:r>
          </w:p>
        </w:tc>
        <w:tc>
          <w:tcPr>
            <w:tcW w:w="1102"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977"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5"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286767">
        <w:trPr>
          <w:cantSplit/>
          <w:trHeight w:hRule="exact" w:val="312"/>
          <w:jc w:val="center"/>
        </w:trPr>
        <w:tc>
          <w:tcPr>
            <w:tcW w:w="0" w:type="auto"/>
            <w:vMerge/>
            <w:vAlign w:val="center"/>
            <w:hideMark/>
          </w:tcPr>
          <w:p w:rsidR="00C04CC6" w:rsidRPr="005E4D6E" w:rsidRDefault="00C04CC6" w:rsidP="00286767">
            <w:pPr>
              <w:rPr>
                <w:rFonts w:ascii="Times New Roman" w:eastAsia="標楷體" w:hAnsi="Times New Roman" w:cs="Times New Roman"/>
                <w:color w:val="000000" w:themeColor="text1"/>
                <w:sz w:val="20"/>
                <w:szCs w:val="20"/>
                <w:lang w:val="zh-TW"/>
              </w:rPr>
            </w:pPr>
          </w:p>
        </w:tc>
        <w:tc>
          <w:tcPr>
            <w:tcW w:w="3186" w:type="dxa"/>
            <w:vAlign w:val="center"/>
            <w:hideMark/>
          </w:tcPr>
          <w:p w:rsidR="00C04CC6" w:rsidRPr="005E4D6E" w:rsidRDefault="00C04CC6" w:rsidP="00286767">
            <w:pPr>
              <w:spacing w:line="260" w:lineRule="exact"/>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道路系統及連續性</w:t>
            </w:r>
          </w:p>
        </w:tc>
        <w:tc>
          <w:tcPr>
            <w:tcW w:w="1102"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977"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5"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286767">
        <w:trPr>
          <w:cantSplit/>
          <w:trHeight w:hRule="exact" w:val="312"/>
          <w:jc w:val="center"/>
        </w:trPr>
        <w:tc>
          <w:tcPr>
            <w:tcW w:w="0" w:type="auto"/>
            <w:vMerge/>
            <w:vAlign w:val="center"/>
            <w:hideMark/>
          </w:tcPr>
          <w:p w:rsidR="00C04CC6" w:rsidRPr="005E4D6E" w:rsidRDefault="00C04CC6" w:rsidP="00286767">
            <w:pPr>
              <w:rPr>
                <w:rFonts w:ascii="Times New Roman" w:eastAsia="標楷體" w:hAnsi="Times New Roman" w:cs="Times New Roman"/>
                <w:color w:val="000000" w:themeColor="text1"/>
                <w:sz w:val="20"/>
                <w:szCs w:val="20"/>
                <w:lang w:val="zh-TW"/>
              </w:rPr>
            </w:pPr>
          </w:p>
        </w:tc>
        <w:tc>
          <w:tcPr>
            <w:tcW w:w="3186" w:type="dxa"/>
            <w:vAlign w:val="center"/>
            <w:hideMark/>
          </w:tcPr>
          <w:p w:rsidR="00C04CC6" w:rsidRPr="005E4D6E" w:rsidRDefault="00C04CC6" w:rsidP="00286767">
            <w:pPr>
              <w:spacing w:line="260" w:lineRule="exact"/>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人車動線規劃及道路配置</w:t>
            </w:r>
          </w:p>
        </w:tc>
        <w:tc>
          <w:tcPr>
            <w:tcW w:w="1102"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977"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5"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286767">
        <w:trPr>
          <w:cantSplit/>
          <w:trHeight w:hRule="exact" w:val="312"/>
          <w:jc w:val="center"/>
        </w:trPr>
        <w:tc>
          <w:tcPr>
            <w:tcW w:w="0" w:type="auto"/>
            <w:vMerge/>
            <w:vAlign w:val="center"/>
            <w:hideMark/>
          </w:tcPr>
          <w:p w:rsidR="00C04CC6" w:rsidRPr="005E4D6E" w:rsidRDefault="00C04CC6" w:rsidP="00286767">
            <w:pPr>
              <w:rPr>
                <w:rFonts w:ascii="Times New Roman" w:eastAsia="標楷體" w:hAnsi="Times New Roman" w:cs="Times New Roman"/>
                <w:color w:val="000000" w:themeColor="text1"/>
                <w:sz w:val="20"/>
                <w:szCs w:val="20"/>
                <w:lang w:val="zh-TW"/>
              </w:rPr>
            </w:pPr>
          </w:p>
        </w:tc>
        <w:tc>
          <w:tcPr>
            <w:tcW w:w="3186" w:type="dxa"/>
            <w:hideMark/>
          </w:tcPr>
          <w:p w:rsidR="00C04CC6" w:rsidRPr="005E4D6E" w:rsidRDefault="00C04CC6" w:rsidP="00286767">
            <w:pPr>
              <w:spacing w:line="260" w:lineRule="exact"/>
              <w:jc w:val="both"/>
              <w:rPr>
                <w:rFonts w:ascii="Times New Roman" w:eastAsia="標楷體" w:hAnsi="Times New Roman" w:cs="Times New Roman"/>
                <w:color w:val="000000" w:themeColor="text1"/>
                <w:sz w:val="20"/>
                <w:szCs w:val="20"/>
                <w:lang w:val="zh-TW"/>
              </w:rPr>
            </w:pPr>
            <w:r w:rsidRPr="005E4D6E">
              <w:rPr>
                <w:rFonts w:ascii="Times New Roman" w:eastAsia="標楷體" w:hAnsi="Times New Roman" w:cs="Times New Roman"/>
                <w:color w:val="000000" w:themeColor="text1"/>
                <w:sz w:val="20"/>
                <w:szCs w:val="20"/>
                <w:lang w:val="zh-TW"/>
              </w:rPr>
              <w:t>調整率小計</w:t>
            </w:r>
          </w:p>
        </w:tc>
        <w:tc>
          <w:tcPr>
            <w:tcW w:w="1102"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977"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5"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286767">
        <w:trPr>
          <w:cantSplit/>
          <w:trHeight w:val="140"/>
          <w:jc w:val="center"/>
        </w:trPr>
        <w:tc>
          <w:tcPr>
            <w:tcW w:w="583" w:type="dxa"/>
            <w:vMerge w:val="restart"/>
            <w:textDirection w:val="tbRlV"/>
            <w:vAlign w:val="center"/>
            <w:hideMark/>
          </w:tcPr>
          <w:p w:rsidR="00C04CC6" w:rsidRPr="005E4D6E" w:rsidRDefault="00C04CC6" w:rsidP="00286767">
            <w:pPr>
              <w:spacing w:line="260" w:lineRule="exact"/>
              <w:ind w:left="113" w:right="113"/>
              <w:jc w:val="center"/>
              <w:rPr>
                <w:rFonts w:ascii="Times New Roman" w:eastAsia="標楷體" w:hAnsi="Times New Roman" w:cs="Times New Roman"/>
                <w:color w:val="000000" w:themeColor="text1"/>
                <w:sz w:val="20"/>
                <w:szCs w:val="20"/>
                <w:lang w:val="zh-TW"/>
              </w:rPr>
            </w:pPr>
            <w:r w:rsidRPr="005E4D6E">
              <w:rPr>
                <w:rFonts w:ascii="Times New Roman" w:eastAsia="標楷體" w:hAnsi="Times New Roman" w:cs="Times New Roman"/>
                <w:color w:val="000000" w:themeColor="text1"/>
                <w:sz w:val="20"/>
                <w:szCs w:val="20"/>
                <w:lang w:val="zh-TW"/>
              </w:rPr>
              <w:t>公共設施接近條件</w:t>
            </w:r>
          </w:p>
        </w:tc>
        <w:tc>
          <w:tcPr>
            <w:tcW w:w="3186" w:type="dxa"/>
            <w:vAlign w:val="center"/>
          </w:tcPr>
          <w:p w:rsidR="00C04CC6" w:rsidRPr="005E4D6E" w:rsidRDefault="00C04CC6" w:rsidP="00286767">
            <w:pPr>
              <w:spacing w:line="260" w:lineRule="exact"/>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接近車站程度</w:t>
            </w:r>
            <w:r w:rsidRPr="005E4D6E">
              <w:rPr>
                <w:rFonts w:ascii="Times New Roman" w:eastAsia="標楷體" w:hAnsi="Times New Roman" w:cs="Times New Roman"/>
                <w:bCs/>
                <w:color w:val="000000" w:themeColor="text1"/>
                <w:sz w:val="20"/>
                <w:szCs w:val="20"/>
              </w:rPr>
              <w:t>(M)</w:t>
            </w:r>
          </w:p>
        </w:tc>
        <w:tc>
          <w:tcPr>
            <w:tcW w:w="1102"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977"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5"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286767">
        <w:trPr>
          <w:cantSplit/>
          <w:trHeight w:hRule="exact" w:val="312"/>
          <w:jc w:val="center"/>
        </w:trPr>
        <w:tc>
          <w:tcPr>
            <w:tcW w:w="0" w:type="auto"/>
            <w:vMerge/>
            <w:vAlign w:val="center"/>
            <w:hideMark/>
          </w:tcPr>
          <w:p w:rsidR="00C04CC6" w:rsidRPr="005E4D6E" w:rsidRDefault="00C04CC6" w:rsidP="00286767">
            <w:pPr>
              <w:rPr>
                <w:rFonts w:ascii="Times New Roman" w:eastAsia="標楷體" w:hAnsi="Times New Roman" w:cs="Times New Roman"/>
                <w:color w:val="000000" w:themeColor="text1"/>
                <w:sz w:val="20"/>
                <w:szCs w:val="20"/>
                <w:lang w:val="zh-TW"/>
              </w:rPr>
            </w:pPr>
          </w:p>
        </w:tc>
        <w:tc>
          <w:tcPr>
            <w:tcW w:w="3186" w:type="dxa"/>
            <w:vAlign w:val="center"/>
            <w:hideMark/>
          </w:tcPr>
          <w:p w:rsidR="00C04CC6" w:rsidRPr="005E4D6E" w:rsidRDefault="00C04CC6" w:rsidP="00286767">
            <w:pPr>
              <w:spacing w:line="260" w:lineRule="exact"/>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接近市場程度</w:t>
            </w:r>
            <w:r w:rsidRPr="005E4D6E">
              <w:rPr>
                <w:rFonts w:ascii="Times New Roman" w:eastAsia="標楷體" w:hAnsi="Times New Roman" w:cs="Times New Roman"/>
                <w:bCs/>
                <w:color w:val="000000" w:themeColor="text1"/>
                <w:sz w:val="20"/>
                <w:szCs w:val="20"/>
              </w:rPr>
              <w:t>(M)</w:t>
            </w:r>
          </w:p>
        </w:tc>
        <w:tc>
          <w:tcPr>
            <w:tcW w:w="1102"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977"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5"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286767">
        <w:trPr>
          <w:cantSplit/>
          <w:trHeight w:hRule="exact" w:val="312"/>
          <w:jc w:val="center"/>
        </w:trPr>
        <w:tc>
          <w:tcPr>
            <w:tcW w:w="0" w:type="auto"/>
            <w:vMerge/>
            <w:vAlign w:val="center"/>
            <w:hideMark/>
          </w:tcPr>
          <w:p w:rsidR="00C04CC6" w:rsidRPr="005E4D6E" w:rsidRDefault="00C04CC6" w:rsidP="00286767">
            <w:pPr>
              <w:rPr>
                <w:rFonts w:ascii="Times New Roman" w:eastAsia="標楷體" w:hAnsi="Times New Roman" w:cs="Times New Roman"/>
                <w:color w:val="000000" w:themeColor="text1"/>
                <w:sz w:val="20"/>
                <w:szCs w:val="20"/>
                <w:lang w:val="zh-TW"/>
              </w:rPr>
            </w:pPr>
          </w:p>
        </w:tc>
        <w:tc>
          <w:tcPr>
            <w:tcW w:w="3186" w:type="dxa"/>
            <w:vAlign w:val="center"/>
            <w:hideMark/>
          </w:tcPr>
          <w:p w:rsidR="00C04CC6" w:rsidRPr="005E4D6E" w:rsidRDefault="00C04CC6" w:rsidP="00286767">
            <w:pPr>
              <w:spacing w:line="260" w:lineRule="exact"/>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接近文教設施程度</w:t>
            </w:r>
            <w:r w:rsidRPr="005E4D6E">
              <w:rPr>
                <w:rFonts w:ascii="Times New Roman" w:eastAsia="標楷體" w:hAnsi="Times New Roman" w:cs="Times New Roman"/>
                <w:bCs/>
                <w:color w:val="000000" w:themeColor="text1"/>
                <w:sz w:val="20"/>
                <w:szCs w:val="20"/>
              </w:rPr>
              <w:t>(M)</w:t>
            </w:r>
          </w:p>
        </w:tc>
        <w:tc>
          <w:tcPr>
            <w:tcW w:w="1102"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977"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5"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286767">
        <w:trPr>
          <w:cantSplit/>
          <w:trHeight w:hRule="exact" w:val="268"/>
          <w:jc w:val="center"/>
        </w:trPr>
        <w:tc>
          <w:tcPr>
            <w:tcW w:w="0" w:type="auto"/>
            <w:vMerge/>
            <w:vAlign w:val="center"/>
            <w:hideMark/>
          </w:tcPr>
          <w:p w:rsidR="00C04CC6" w:rsidRPr="005E4D6E" w:rsidRDefault="00C04CC6" w:rsidP="00286767">
            <w:pPr>
              <w:rPr>
                <w:rFonts w:ascii="Times New Roman" w:eastAsia="標楷體" w:hAnsi="Times New Roman" w:cs="Times New Roman"/>
                <w:color w:val="000000" w:themeColor="text1"/>
                <w:sz w:val="20"/>
                <w:szCs w:val="20"/>
                <w:lang w:val="zh-TW"/>
              </w:rPr>
            </w:pPr>
          </w:p>
        </w:tc>
        <w:tc>
          <w:tcPr>
            <w:tcW w:w="3186" w:type="dxa"/>
            <w:vAlign w:val="center"/>
            <w:hideMark/>
          </w:tcPr>
          <w:p w:rsidR="00C04CC6" w:rsidRPr="005E4D6E" w:rsidRDefault="00C04CC6" w:rsidP="00286767">
            <w:pPr>
              <w:spacing w:line="260" w:lineRule="exact"/>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接近公共服務性設施</w:t>
            </w:r>
            <w:r w:rsidRPr="005E4D6E">
              <w:rPr>
                <w:rFonts w:ascii="Times New Roman" w:eastAsia="標楷體" w:hAnsi="Times New Roman" w:cs="Times New Roman"/>
                <w:bCs/>
                <w:color w:val="000000" w:themeColor="text1"/>
                <w:sz w:val="20"/>
                <w:szCs w:val="20"/>
              </w:rPr>
              <w:t xml:space="preserve"> (M)</w:t>
            </w:r>
          </w:p>
        </w:tc>
        <w:tc>
          <w:tcPr>
            <w:tcW w:w="1102"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977"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5"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286767">
        <w:trPr>
          <w:cantSplit/>
          <w:trHeight w:hRule="exact" w:val="574"/>
          <w:jc w:val="center"/>
        </w:trPr>
        <w:tc>
          <w:tcPr>
            <w:tcW w:w="0" w:type="auto"/>
            <w:vMerge/>
            <w:vAlign w:val="center"/>
            <w:hideMark/>
          </w:tcPr>
          <w:p w:rsidR="00C04CC6" w:rsidRPr="005E4D6E" w:rsidRDefault="00C04CC6" w:rsidP="00286767">
            <w:pPr>
              <w:rPr>
                <w:rFonts w:ascii="Times New Roman" w:eastAsia="標楷體" w:hAnsi="Times New Roman" w:cs="Times New Roman"/>
                <w:color w:val="000000" w:themeColor="text1"/>
                <w:sz w:val="20"/>
                <w:szCs w:val="20"/>
                <w:lang w:val="zh-TW"/>
              </w:rPr>
            </w:pPr>
          </w:p>
        </w:tc>
        <w:tc>
          <w:tcPr>
            <w:tcW w:w="3186" w:type="dxa"/>
            <w:vAlign w:val="center"/>
            <w:hideMark/>
          </w:tcPr>
          <w:p w:rsidR="00C04CC6" w:rsidRPr="005E4D6E" w:rsidRDefault="00C04CC6" w:rsidP="00286767">
            <w:pPr>
              <w:spacing w:line="260" w:lineRule="exact"/>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接近公園、廣場等公共開放空間程度</w:t>
            </w:r>
            <w:r w:rsidRPr="005E4D6E">
              <w:rPr>
                <w:rFonts w:ascii="Times New Roman" w:eastAsia="標楷體" w:hAnsi="Times New Roman" w:cs="Times New Roman"/>
                <w:bCs/>
                <w:color w:val="000000" w:themeColor="text1"/>
                <w:sz w:val="20"/>
                <w:szCs w:val="20"/>
              </w:rPr>
              <w:t>(M)</w:t>
            </w:r>
          </w:p>
        </w:tc>
        <w:tc>
          <w:tcPr>
            <w:tcW w:w="1102"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977"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5"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286767">
        <w:trPr>
          <w:cantSplit/>
          <w:trHeight w:hRule="exact" w:val="312"/>
          <w:jc w:val="center"/>
        </w:trPr>
        <w:tc>
          <w:tcPr>
            <w:tcW w:w="0" w:type="auto"/>
            <w:vMerge/>
            <w:vAlign w:val="center"/>
            <w:hideMark/>
          </w:tcPr>
          <w:p w:rsidR="00C04CC6" w:rsidRPr="005E4D6E" w:rsidRDefault="00C04CC6" w:rsidP="00286767">
            <w:pPr>
              <w:rPr>
                <w:rFonts w:ascii="Times New Roman" w:eastAsia="標楷體" w:hAnsi="Times New Roman" w:cs="Times New Roman"/>
                <w:color w:val="000000" w:themeColor="text1"/>
                <w:sz w:val="20"/>
                <w:szCs w:val="20"/>
                <w:lang w:val="zh-TW"/>
              </w:rPr>
            </w:pPr>
          </w:p>
        </w:tc>
        <w:tc>
          <w:tcPr>
            <w:tcW w:w="3186" w:type="dxa"/>
            <w:hideMark/>
          </w:tcPr>
          <w:p w:rsidR="00C04CC6" w:rsidRPr="005E4D6E" w:rsidRDefault="00C04CC6" w:rsidP="00286767">
            <w:pPr>
              <w:spacing w:line="260" w:lineRule="exact"/>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接近停車場程度</w:t>
            </w:r>
            <w:r w:rsidRPr="005E4D6E">
              <w:rPr>
                <w:rFonts w:ascii="Times New Roman" w:eastAsia="標楷體" w:hAnsi="Times New Roman" w:cs="Times New Roman"/>
                <w:bCs/>
                <w:color w:val="000000" w:themeColor="text1"/>
                <w:sz w:val="20"/>
                <w:szCs w:val="20"/>
              </w:rPr>
              <w:t>(M)</w:t>
            </w:r>
          </w:p>
        </w:tc>
        <w:tc>
          <w:tcPr>
            <w:tcW w:w="1102"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977"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5"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286767">
        <w:trPr>
          <w:cantSplit/>
          <w:trHeight w:hRule="exact" w:val="312"/>
          <w:jc w:val="center"/>
        </w:trPr>
        <w:tc>
          <w:tcPr>
            <w:tcW w:w="0" w:type="auto"/>
            <w:vMerge/>
            <w:vAlign w:val="center"/>
            <w:hideMark/>
          </w:tcPr>
          <w:p w:rsidR="00C04CC6" w:rsidRPr="005E4D6E" w:rsidRDefault="00C04CC6" w:rsidP="00286767">
            <w:pPr>
              <w:rPr>
                <w:rFonts w:ascii="Times New Roman" w:eastAsia="標楷體" w:hAnsi="Times New Roman" w:cs="Times New Roman"/>
                <w:color w:val="000000" w:themeColor="text1"/>
                <w:sz w:val="20"/>
                <w:szCs w:val="20"/>
                <w:lang w:val="zh-TW"/>
              </w:rPr>
            </w:pPr>
          </w:p>
        </w:tc>
        <w:tc>
          <w:tcPr>
            <w:tcW w:w="3186" w:type="dxa"/>
            <w:hideMark/>
          </w:tcPr>
          <w:p w:rsidR="00C04CC6" w:rsidRPr="005E4D6E" w:rsidRDefault="00C04CC6" w:rsidP="00286767">
            <w:pPr>
              <w:spacing w:line="260" w:lineRule="exact"/>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lang w:val="zh-TW"/>
              </w:rPr>
              <w:t>調整率小計</w:t>
            </w:r>
          </w:p>
        </w:tc>
        <w:tc>
          <w:tcPr>
            <w:tcW w:w="1102"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977"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5"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286767">
        <w:trPr>
          <w:cantSplit/>
          <w:trHeight w:hRule="exact" w:val="312"/>
          <w:jc w:val="center"/>
        </w:trPr>
        <w:tc>
          <w:tcPr>
            <w:tcW w:w="583" w:type="dxa"/>
            <w:vMerge w:val="restart"/>
            <w:textDirection w:val="tbRlV"/>
            <w:vAlign w:val="center"/>
            <w:hideMark/>
          </w:tcPr>
          <w:p w:rsidR="00C04CC6" w:rsidRPr="005E4D6E" w:rsidRDefault="00C04CC6" w:rsidP="00286767">
            <w:pPr>
              <w:spacing w:line="260" w:lineRule="exact"/>
              <w:ind w:left="113" w:right="113"/>
              <w:jc w:val="center"/>
              <w:rPr>
                <w:rFonts w:ascii="Times New Roman" w:eastAsia="標楷體" w:hAnsi="Times New Roman" w:cs="Times New Roman"/>
                <w:color w:val="000000" w:themeColor="text1"/>
                <w:sz w:val="20"/>
                <w:szCs w:val="20"/>
                <w:lang w:val="zh-TW"/>
              </w:rPr>
            </w:pPr>
            <w:r w:rsidRPr="005E4D6E">
              <w:rPr>
                <w:rFonts w:ascii="Times New Roman" w:eastAsia="標楷體" w:hAnsi="Times New Roman" w:cs="Times New Roman"/>
                <w:color w:val="000000" w:themeColor="text1"/>
                <w:sz w:val="20"/>
                <w:szCs w:val="20"/>
                <w:lang w:val="zh-TW"/>
              </w:rPr>
              <w:t>境條件</w:t>
            </w:r>
          </w:p>
          <w:p w:rsidR="00C04CC6" w:rsidRPr="005E4D6E" w:rsidRDefault="00C04CC6" w:rsidP="00286767">
            <w:pPr>
              <w:spacing w:line="260" w:lineRule="exact"/>
              <w:ind w:left="113" w:right="113"/>
              <w:jc w:val="center"/>
              <w:rPr>
                <w:rFonts w:ascii="Times New Roman" w:eastAsia="標楷體" w:hAnsi="Times New Roman" w:cs="Times New Roman"/>
                <w:color w:val="000000" w:themeColor="text1"/>
                <w:sz w:val="20"/>
                <w:szCs w:val="20"/>
                <w:lang w:val="zh-TW"/>
              </w:rPr>
            </w:pPr>
            <w:r w:rsidRPr="005E4D6E">
              <w:rPr>
                <w:rFonts w:ascii="Times New Roman" w:eastAsia="標楷體" w:hAnsi="Times New Roman" w:cs="Times New Roman"/>
                <w:color w:val="000000" w:themeColor="text1"/>
                <w:sz w:val="20"/>
                <w:szCs w:val="20"/>
                <w:lang w:val="zh-TW"/>
              </w:rPr>
              <w:t>周邊環</w:t>
            </w:r>
          </w:p>
        </w:tc>
        <w:tc>
          <w:tcPr>
            <w:tcW w:w="3186" w:type="dxa"/>
            <w:vAlign w:val="center"/>
            <w:hideMark/>
          </w:tcPr>
          <w:p w:rsidR="00C04CC6" w:rsidRPr="005E4D6E" w:rsidRDefault="00C04CC6" w:rsidP="00286767">
            <w:pPr>
              <w:spacing w:line="260" w:lineRule="exact"/>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商業活動強度</w:t>
            </w:r>
          </w:p>
        </w:tc>
        <w:tc>
          <w:tcPr>
            <w:tcW w:w="1102"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977"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5"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286767">
        <w:trPr>
          <w:cantSplit/>
          <w:trHeight w:hRule="exact" w:val="312"/>
          <w:jc w:val="center"/>
        </w:trPr>
        <w:tc>
          <w:tcPr>
            <w:tcW w:w="0" w:type="auto"/>
            <w:vMerge/>
            <w:vAlign w:val="center"/>
            <w:hideMark/>
          </w:tcPr>
          <w:p w:rsidR="00C04CC6" w:rsidRPr="005E4D6E" w:rsidRDefault="00C04CC6" w:rsidP="00286767">
            <w:pPr>
              <w:rPr>
                <w:rFonts w:ascii="Times New Roman" w:eastAsia="標楷體" w:hAnsi="Times New Roman" w:cs="Times New Roman"/>
                <w:color w:val="000000" w:themeColor="text1"/>
                <w:sz w:val="20"/>
                <w:szCs w:val="20"/>
                <w:lang w:val="zh-TW"/>
              </w:rPr>
            </w:pPr>
          </w:p>
        </w:tc>
        <w:tc>
          <w:tcPr>
            <w:tcW w:w="3186" w:type="dxa"/>
            <w:vAlign w:val="center"/>
            <w:hideMark/>
          </w:tcPr>
          <w:p w:rsidR="00C04CC6" w:rsidRPr="005E4D6E" w:rsidRDefault="00C04CC6" w:rsidP="00286767">
            <w:pPr>
              <w:spacing w:line="260" w:lineRule="exact"/>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嫌惡設施</w:t>
            </w:r>
          </w:p>
        </w:tc>
        <w:tc>
          <w:tcPr>
            <w:tcW w:w="1102"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977"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5"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286767">
        <w:trPr>
          <w:cantSplit/>
          <w:trHeight w:hRule="exact" w:val="312"/>
          <w:jc w:val="center"/>
        </w:trPr>
        <w:tc>
          <w:tcPr>
            <w:tcW w:w="0" w:type="auto"/>
            <w:vMerge/>
            <w:vAlign w:val="center"/>
            <w:hideMark/>
          </w:tcPr>
          <w:p w:rsidR="00C04CC6" w:rsidRPr="005E4D6E" w:rsidRDefault="00C04CC6" w:rsidP="00286767">
            <w:pPr>
              <w:rPr>
                <w:rFonts w:ascii="Times New Roman" w:eastAsia="標楷體" w:hAnsi="Times New Roman" w:cs="Times New Roman"/>
                <w:color w:val="000000" w:themeColor="text1"/>
                <w:sz w:val="20"/>
                <w:szCs w:val="20"/>
                <w:lang w:val="zh-TW"/>
              </w:rPr>
            </w:pPr>
          </w:p>
        </w:tc>
        <w:tc>
          <w:tcPr>
            <w:tcW w:w="3186" w:type="dxa"/>
            <w:vAlign w:val="center"/>
            <w:hideMark/>
          </w:tcPr>
          <w:p w:rsidR="00C04CC6" w:rsidRPr="005E4D6E" w:rsidRDefault="00C04CC6" w:rsidP="00286767">
            <w:pPr>
              <w:spacing w:line="260" w:lineRule="exact"/>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停車方便性</w:t>
            </w:r>
          </w:p>
        </w:tc>
        <w:tc>
          <w:tcPr>
            <w:tcW w:w="1102"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977"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5"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286767">
        <w:trPr>
          <w:cantSplit/>
          <w:trHeight w:hRule="exact" w:val="312"/>
          <w:jc w:val="center"/>
        </w:trPr>
        <w:tc>
          <w:tcPr>
            <w:tcW w:w="0" w:type="auto"/>
            <w:vMerge/>
            <w:vAlign w:val="center"/>
            <w:hideMark/>
          </w:tcPr>
          <w:p w:rsidR="00C04CC6" w:rsidRPr="005E4D6E" w:rsidRDefault="00C04CC6" w:rsidP="00286767">
            <w:pPr>
              <w:rPr>
                <w:rFonts w:ascii="Times New Roman" w:eastAsia="標楷體" w:hAnsi="Times New Roman" w:cs="Times New Roman"/>
                <w:color w:val="000000" w:themeColor="text1"/>
                <w:sz w:val="20"/>
                <w:szCs w:val="20"/>
                <w:lang w:val="zh-TW"/>
              </w:rPr>
            </w:pPr>
          </w:p>
        </w:tc>
        <w:tc>
          <w:tcPr>
            <w:tcW w:w="3186" w:type="dxa"/>
            <w:vAlign w:val="center"/>
            <w:hideMark/>
          </w:tcPr>
          <w:p w:rsidR="00C04CC6" w:rsidRPr="005E4D6E" w:rsidRDefault="00C04CC6" w:rsidP="00286767">
            <w:pPr>
              <w:spacing w:line="260" w:lineRule="exact"/>
              <w:jc w:val="both"/>
              <w:rPr>
                <w:rFonts w:ascii="Times New Roman" w:eastAsia="標楷體" w:hAnsi="Times New Roman" w:cs="Times New Roman"/>
                <w:color w:val="000000" w:themeColor="text1"/>
                <w:sz w:val="20"/>
                <w:szCs w:val="20"/>
              </w:rPr>
            </w:pPr>
            <w:r w:rsidRPr="005E4D6E">
              <w:rPr>
                <w:rFonts w:ascii="Times New Roman" w:eastAsia="標楷體" w:hAnsi="Times New Roman" w:cs="Times New Roman"/>
                <w:color w:val="000000" w:themeColor="text1"/>
                <w:sz w:val="20"/>
                <w:szCs w:val="20"/>
              </w:rPr>
              <w:t>鄰地使用情況</w:t>
            </w:r>
          </w:p>
        </w:tc>
        <w:tc>
          <w:tcPr>
            <w:tcW w:w="1102"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977"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5"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286767">
        <w:trPr>
          <w:cantSplit/>
          <w:trHeight w:hRule="exact" w:val="312"/>
          <w:jc w:val="center"/>
        </w:trPr>
        <w:tc>
          <w:tcPr>
            <w:tcW w:w="0" w:type="auto"/>
            <w:vMerge/>
            <w:vAlign w:val="center"/>
            <w:hideMark/>
          </w:tcPr>
          <w:p w:rsidR="00C04CC6" w:rsidRPr="005E4D6E" w:rsidRDefault="00C04CC6" w:rsidP="00286767">
            <w:pPr>
              <w:rPr>
                <w:rFonts w:ascii="Times New Roman" w:eastAsia="標楷體" w:hAnsi="Times New Roman" w:cs="Times New Roman"/>
                <w:color w:val="000000" w:themeColor="text1"/>
                <w:sz w:val="20"/>
                <w:szCs w:val="20"/>
                <w:lang w:val="zh-TW"/>
              </w:rPr>
            </w:pPr>
          </w:p>
        </w:tc>
        <w:tc>
          <w:tcPr>
            <w:tcW w:w="3186" w:type="dxa"/>
            <w:hideMark/>
          </w:tcPr>
          <w:p w:rsidR="00C04CC6" w:rsidRPr="005E4D6E" w:rsidRDefault="00C04CC6" w:rsidP="00286767">
            <w:pPr>
              <w:spacing w:line="260" w:lineRule="exact"/>
              <w:jc w:val="both"/>
              <w:rPr>
                <w:rFonts w:ascii="Times New Roman" w:eastAsia="標楷體" w:hAnsi="Times New Roman" w:cs="Times New Roman"/>
                <w:color w:val="000000" w:themeColor="text1"/>
                <w:sz w:val="20"/>
                <w:szCs w:val="20"/>
                <w:lang w:val="zh-TW"/>
              </w:rPr>
            </w:pPr>
            <w:r w:rsidRPr="005E4D6E">
              <w:rPr>
                <w:rFonts w:ascii="Times New Roman" w:eastAsia="標楷體" w:hAnsi="Times New Roman" w:cs="Times New Roman"/>
                <w:color w:val="000000" w:themeColor="text1"/>
                <w:sz w:val="20"/>
                <w:szCs w:val="20"/>
                <w:lang w:val="zh-TW"/>
              </w:rPr>
              <w:t>調整率小計</w:t>
            </w:r>
          </w:p>
        </w:tc>
        <w:tc>
          <w:tcPr>
            <w:tcW w:w="1102"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977"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5"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r>
      <w:tr w:rsidR="00D95DAF" w:rsidRPr="005E4D6E" w:rsidTr="009478CB">
        <w:trPr>
          <w:cantSplit/>
          <w:trHeight w:hRule="exact" w:val="312"/>
          <w:jc w:val="center"/>
        </w:trPr>
        <w:tc>
          <w:tcPr>
            <w:tcW w:w="3769" w:type="dxa"/>
            <w:gridSpan w:val="2"/>
            <w:vAlign w:val="center"/>
            <w:hideMark/>
          </w:tcPr>
          <w:p w:rsidR="00D95DAF" w:rsidRPr="005E4D6E" w:rsidRDefault="00D95DAF" w:rsidP="00286767">
            <w:pPr>
              <w:spacing w:line="260" w:lineRule="exact"/>
              <w:jc w:val="both"/>
              <w:rPr>
                <w:rFonts w:ascii="Times New Roman" w:eastAsia="標楷體" w:hAnsi="Times New Roman" w:cs="Times New Roman"/>
                <w:color w:val="000000" w:themeColor="text1"/>
                <w:sz w:val="20"/>
                <w:szCs w:val="20"/>
                <w:lang w:val="zh-TW"/>
              </w:rPr>
            </w:pPr>
            <w:r w:rsidRPr="005E4D6E">
              <w:rPr>
                <w:rFonts w:ascii="Times New Roman" w:eastAsia="標楷體" w:hAnsi="Times New Roman" w:cs="Times New Roman"/>
                <w:color w:val="000000" w:themeColor="text1"/>
                <w:sz w:val="20"/>
                <w:szCs w:val="20"/>
                <w:lang w:val="zh-TW"/>
              </w:rPr>
              <w:t>其他</w:t>
            </w:r>
          </w:p>
        </w:tc>
        <w:tc>
          <w:tcPr>
            <w:tcW w:w="1102" w:type="dxa"/>
          </w:tcPr>
          <w:p w:rsidR="00D95DAF" w:rsidRPr="005E4D6E" w:rsidRDefault="00D95DAF" w:rsidP="00286767">
            <w:pPr>
              <w:spacing w:line="260" w:lineRule="exact"/>
              <w:jc w:val="both"/>
              <w:rPr>
                <w:rFonts w:ascii="Times New Roman" w:eastAsia="標楷體" w:hAnsi="Times New Roman" w:cs="Times New Roman"/>
                <w:b/>
                <w:bCs/>
                <w:color w:val="000000" w:themeColor="text1"/>
                <w:sz w:val="20"/>
                <w:szCs w:val="20"/>
              </w:rPr>
            </w:pPr>
          </w:p>
        </w:tc>
        <w:tc>
          <w:tcPr>
            <w:tcW w:w="977" w:type="dxa"/>
          </w:tcPr>
          <w:p w:rsidR="00D95DAF" w:rsidRPr="005E4D6E" w:rsidRDefault="00D95DAF"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D95DAF" w:rsidRPr="005E4D6E" w:rsidRDefault="00D95DAF"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D95DAF" w:rsidRPr="005E4D6E" w:rsidRDefault="00D95DAF" w:rsidP="00286767">
            <w:pPr>
              <w:spacing w:line="260" w:lineRule="exact"/>
              <w:jc w:val="both"/>
              <w:rPr>
                <w:rFonts w:ascii="Times New Roman" w:eastAsia="標楷體" w:hAnsi="Times New Roman" w:cs="Times New Roman"/>
                <w:b/>
                <w:bCs/>
                <w:color w:val="000000" w:themeColor="text1"/>
                <w:sz w:val="20"/>
                <w:szCs w:val="20"/>
              </w:rPr>
            </w:pPr>
          </w:p>
        </w:tc>
        <w:tc>
          <w:tcPr>
            <w:tcW w:w="705" w:type="dxa"/>
          </w:tcPr>
          <w:p w:rsidR="00D95DAF" w:rsidRPr="005E4D6E" w:rsidRDefault="00D95DAF"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D95DAF" w:rsidRPr="005E4D6E" w:rsidRDefault="00D95DAF"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D95DAF" w:rsidRPr="005E4D6E" w:rsidRDefault="00D95DAF" w:rsidP="00286767">
            <w:pPr>
              <w:spacing w:line="260" w:lineRule="exact"/>
              <w:jc w:val="both"/>
              <w:rPr>
                <w:rFonts w:ascii="Times New Roman" w:eastAsia="標楷體" w:hAnsi="Times New Roman" w:cs="Times New Roman"/>
                <w:b/>
                <w:bCs/>
                <w:color w:val="000000" w:themeColor="text1"/>
                <w:sz w:val="20"/>
                <w:szCs w:val="20"/>
              </w:rPr>
            </w:pPr>
          </w:p>
        </w:tc>
      </w:tr>
      <w:tr w:rsidR="00295D44" w:rsidRPr="005E4D6E" w:rsidTr="00286767">
        <w:trPr>
          <w:cantSplit/>
          <w:trHeight w:hRule="exact" w:val="312"/>
          <w:jc w:val="center"/>
        </w:trPr>
        <w:tc>
          <w:tcPr>
            <w:tcW w:w="3769" w:type="dxa"/>
            <w:gridSpan w:val="2"/>
            <w:vAlign w:val="bottom"/>
            <w:hideMark/>
          </w:tcPr>
          <w:p w:rsidR="00C04CC6" w:rsidRPr="005E4D6E" w:rsidRDefault="00C04CC6" w:rsidP="00286767">
            <w:pPr>
              <w:spacing w:line="260" w:lineRule="exact"/>
              <w:jc w:val="center"/>
              <w:rPr>
                <w:rFonts w:ascii="Times New Roman" w:eastAsia="標楷體" w:hAnsi="Times New Roman" w:cs="Times New Roman"/>
                <w:color w:val="000000" w:themeColor="text1"/>
                <w:sz w:val="20"/>
                <w:szCs w:val="20"/>
                <w:lang w:val="zh-TW"/>
              </w:rPr>
            </w:pPr>
            <w:r w:rsidRPr="005E4D6E">
              <w:rPr>
                <w:rFonts w:ascii="Times New Roman" w:eastAsia="標楷體" w:hAnsi="Times New Roman" w:cs="Times New Roman"/>
                <w:color w:val="000000" w:themeColor="text1"/>
                <w:sz w:val="20"/>
                <w:szCs w:val="20"/>
                <w:lang w:val="zh-TW"/>
              </w:rPr>
              <w:t>個別因素總調整率</w:t>
            </w:r>
          </w:p>
        </w:tc>
        <w:tc>
          <w:tcPr>
            <w:tcW w:w="1102"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977"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5"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1129"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c>
          <w:tcPr>
            <w:tcW w:w="706" w:type="dxa"/>
          </w:tcPr>
          <w:p w:rsidR="00C04CC6" w:rsidRPr="005E4D6E" w:rsidRDefault="00C04CC6" w:rsidP="00286767">
            <w:pPr>
              <w:spacing w:line="260" w:lineRule="exact"/>
              <w:jc w:val="both"/>
              <w:rPr>
                <w:rFonts w:ascii="Times New Roman" w:eastAsia="標楷體" w:hAnsi="Times New Roman" w:cs="Times New Roman"/>
                <w:b/>
                <w:bCs/>
                <w:color w:val="000000" w:themeColor="text1"/>
                <w:sz w:val="20"/>
                <w:szCs w:val="20"/>
              </w:rPr>
            </w:pPr>
          </w:p>
        </w:tc>
      </w:tr>
    </w:tbl>
    <w:p w:rsidR="00C7227C" w:rsidRPr="005E4D6E" w:rsidRDefault="00C7227C" w:rsidP="00C04CC6">
      <w:pPr>
        <w:pStyle w:val="DefaultText"/>
        <w:spacing w:before="40" w:after="40" w:line="440" w:lineRule="exact"/>
        <w:ind w:left="-851"/>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lastRenderedPageBreak/>
        <w:t>《注意須知》</w:t>
      </w:r>
    </w:p>
    <w:p w:rsidR="00C7227C" w:rsidRPr="005E4D6E" w:rsidRDefault="00C04CC6" w:rsidP="004F176B">
      <w:pPr>
        <w:pStyle w:val="DefaultText"/>
        <w:numPr>
          <w:ilvl w:val="0"/>
          <w:numId w:val="21"/>
        </w:numPr>
        <w:spacing w:before="40" w:after="40" w:line="440" w:lineRule="exact"/>
        <w:ind w:left="-284" w:hanging="280"/>
        <w:jc w:val="both"/>
        <w:rPr>
          <w:rFonts w:ascii="Times New Roman" w:eastAsia="標楷體" w:hAnsi="Times New Roman"/>
          <w:color w:val="000000" w:themeColor="text1"/>
          <w:sz w:val="24"/>
          <w:szCs w:val="24"/>
        </w:rPr>
      </w:pPr>
      <w:r w:rsidRPr="005E4D6E">
        <w:rPr>
          <w:rFonts w:ascii="Times New Roman" w:eastAsia="標楷體" w:hAnsi="Times New Roman"/>
          <w:bCs/>
          <w:color w:val="000000" w:themeColor="text1"/>
          <w:sz w:val="24"/>
          <w:szCs w:val="24"/>
        </w:rPr>
        <w:t>上表填載項目可視實際需要調整，無特殊原因必須刪除者外，餘皆應填載。</w:t>
      </w:r>
    </w:p>
    <w:p w:rsidR="00FD28BB" w:rsidRPr="005E4D6E" w:rsidRDefault="00FD28BB" w:rsidP="004F176B">
      <w:pPr>
        <w:pStyle w:val="DefaultText"/>
        <w:numPr>
          <w:ilvl w:val="0"/>
          <w:numId w:val="21"/>
        </w:numPr>
        <w:spacing w:before="40" w:after="40" w:line="440" w:lineRule="exact"/>
        <w:ind w:left="-284"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法定容積率及其他容積樓地板面積</w:t>
      </w:r>
      <w:r w:rsidR="00B7629A" w:rsidRPr="005E4D6E">
        <w:rPr>
          <w:rFonts w:ascii="Times New Roman" w:eastAsia="標楷體" w:hAnsi="Times New Roman"/>
          <w:color w:val="000000" w:themeColor="text1"/>
          <w:sz w:val="24"/>
          <w:szCs w:val="24"/>
        </w:rPr>
        <w:t>比例</w:t>
      </w:r>
      <w:r w:rsidRPr="005E4D6E">
        <w:rPr>
          <w:rFonts w:ascii="Times New Roman" w:eastAsia="標楷體" w:hAnsi="Times New Roman"/>
          <w:color w:val="000000" w:themeColor="text1"/>
          <w:sz w:val="24"/>
          <w:szCs w:val="24"/>
        </w:rPr>
        <w:t>等</w:t>
      </w:r>
      <w:r w:rsidR="00A715D9" w:rsidRPr="005E4D6E">
        <w:rPr>
          <w:rFonts w:ascii="Times New Roman" w:eastAsia="標楷體" w:hAnsi="Times New Roman"/>
          <w:color w:val="000000" w:themeColor="text1"/>
          <w:sz w:val="24"/>
          <w:szCs w:val="24"/>
        </w:rPr>
        <w:t>2</w:t>
      </w:r>
      <w:r w:rsidRPr="005E4D6E">
        <w:rPr>
          <w:rFonts w:ascii="Times New Roman" w:eastAsia="標楷體" w:hAnsi="Times New Roman"/>
          <w:color w:val="000000" w:themeColor="text1"/>
          <w:sz w:val="24"/>
          <w:szCs w:val="24"/>
        </w:rPr>
        <w:t>個項目得合併為一個項目進行調整。</w:t>
      </w:r>
    </w:p>
    <w:p w:rsidR="00C7227C" w:rsidRPr="005E4D6E" w:rsidRDefault="00986F42" w:rsidP="0020194C">
      <w:pPr>
        <w:pStyle w:val="DefaultText"/>
        <w:numPr>
          <w:ilvl w:val="0"/>
          <w:numId w:val="21"/>
        </w:numPr>
        <w:spacing w:before="40" w:after="40" w:line="440" w:lineRule="exact"/>
        <w:ind w:left="-284"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其他容積</w:t>
      </w:r>
      <w:r w:rsidR="00C7227C" w:rsidRPr="005E4D6E">
        <w:rPr>
          <w:rFonts w:ascii="Times New Roman" w:eastAsia="標楷體" w:hAnsi="Times New Roman"/>
          <w:color w:val="000000" w:themeColor="text1"/>
          <w:sz w:val="24"/>
          <w:szCs w:val="24"/>
        </w:rPr>
        <w:t>樓地板</w:t>
      </w:r>
      <w:r w:rsidR="00FD28BB" w:rsidRPr="005E4D6E">
        <w:rPr>
          <w:rFonts w:ascii="Times New Roman" w:eastAsia="標楷體" w:hAnsi="Times New Roman"/>
          <w:color w:val="000000" w:themeColor="text1"/>
          <w:sz w:val="24"/>
          <w:szCs w:val="24"/>
        </w:rPr>
        <w:t>面積</w:t>
      </w:r>
      <w:r w:rsidR="00B7629A" w:rsidRPr="005E4D6E">
        <w:rPr>
          <w:rFonts w:ascii="Times New Roman" w:eastAsia="標楷體" w:hAnsi="Times New Roman"/>
          <w:color w:val="000000" w:themeColor="text1"/>
          <w:sz w:val="24"/>
          <w:szCs w:val="24"/>
        </w:rPr>
        <w:t>比例</w:t>
      </w:r>
      <w:r w:rsidR="00C7227C" w:rsidRPr="005E4D6E">
        <w:rPr>
          <w:rFonts w:ascii="Times New Roman" w:eastAsia="標楷體" w:hAnsi="Times New Roman"/>
          <w:color w:val="000000" w:themeColor="text1"/>
          <w:sz w:val="24"/>
          <w:szCs w:val="24"/>
        </w:rPr>
        <w:t>調整</w:t>
      </w:r>
      <w:r w:rsidRPr="005E4D6E">
        <w:rPr>
          <w:rFonts w:ascii="Times New Roman" w:eastAsia="標楷體" w:hAnsi="Times New Roman"/>
          <w:color w:val="000000" w:themeColor="text1"/>
          <w:sz w:val="24"/>
          <w:szCs w:val="24"/>
        </w:rPr>
        <w:t>項目</w:t>
      </w:r>
      <w:r w:rsidR="00FD28BB" w:rsidRPr="005E4D6E">
        <w:rPr>
          <w:rFonts w:ascii="Times New Roman" w:eastAsia="標楷體" w:hAnsi="Times New Roman"/>
          <w:color w:val="000000" w:themeColor="text1"/>
          <w:sz w:val="24"/>
          <w:szCs w:val="24"/>
        </w:rPr>
        <w:t>，</w:t>
      </w:r>
      <w:proofErr w:type="gramStart"/>
      <w:r w:rsidR="00FD28BB" w:rsidRPr="005E4D6E">
        <w:rPr>
          <w:rFonts w:ascii="Times New Roman" w:eastAsia="標楷體" w:hAnsi="Times New Roman"/>
          <w:color w:val="000000" w:themeColor="text1"/>
          <w:sz w:val="24"/>
          <w:szCs w:val="24"/>
        </w:rPr>
        <w:t>勘估標</w:t>
      </w:r>
      <w:proofErr w:type="gramEnd"/>
      <w:r w:rsidR="00FD28BB" w:rsidRPr="005E4D6E">
        <w:rPr>
          <w:rFonts w:ascii="Times New Roman" w:eastAsia="標楷體" w:hAnsi="Times New Roman"/>
          <w:color w:val="000000" w:themeColor="text1"/>
          <w:sz w:val="24"/>
          <w:szCs w:val="24"/>
        </w:rPr>
        <w:t>的</w:t>
      </w:r>
      <w:r w:rsidR="0020194C" w:rsidRPr="005E4D6E">
        <w:rPr>
          <w:rFonts w:ascii="Times New Roman" w:eastAsia="標楷體" w:hAnsi="Times New Roman"/>
          <w:color w:val="000000" w:themeColor="text1"/>
          <w:sz w:val="24"/>
          <w:szCs w:val="24"/>
        </w:rPr>
        <w:t>應加計都市計畫法第</w:t>
      </w:r>
      <w:r w:rsidR="0020194C" w:rsidRPr="005E4D6E">
        <w:rPr>
          <w:rFonts w:ascii="Times New Roman" w:eastAsia="標楷體" w:hAnsi="Times New Roman"/>
          <w:color w:val="000000" w:themeColor="text1"/>
          <w:sz w:val="24"/>
          <w:szCs w:val="24"/>
        </w:rPr>
        <w:t>83</w:t>
      </w:r>
      <w:r w:rsidR="0020194C" w:rsidRPr="005E4D6E">
        <w:rPr>
          <w:rFonts w:ascii="Times New Roman" w:eastAsia="標楷體" w:hAnsi="Times New Roman"/>
          <w:color w:val="000000" w:themeColor="text1"/>
          <w:sz w:val="24"/>
          <w:szCs w:val="24"/>
        </w:rPr>
        <w:t>條之</w:t>
      </w:r>
      <w:r w:rsidR="0020194C" w:rsidRPr="005E4D6E">
        <w:rPr>
          <w:rFonts w:ascii="Times New Roman" w:eastAsia="標楷體" w:hAnsi="Times New Roman"/>
          <w:color w:val="000000" w:themeColor="text1"/>
          <w:sz w:val="24"/>
          <w:szCs w:val="24"/>
        </w:rPr>
        <w:t>1</w:t>
      </w:r>
      <w:r w:rsidR="0020194C" w:rsidRPr="005E4D6E">
        <w:rPr>
          <w:rFonts w:ascii="Times New Roman" w:eastAsia="標楷體" w:hAnsi="Times New Roman"/>
          <w:color w:val="000000" w:themeColor="text1"/>
          <w:sz w:val="24"/>
          <w:szCs w:val="24"/>
        </w:rPr>
        <w:t>規定可移入容積及法定容積</w:t>
      </w:r>
      <w:r w:rsidR="0020194C" w:rsidRPr="005E4D6E">
        <w:rPr>
          <w:rFonts w:ascii="Times New Roman" w:eastAsia="標楷體" w:hAnsi="Times New Roman"/>
          <w:color w:val="000000" w:themeColor="text1"/>
          <w:sz w:val="24"/>
          <w:szCs w:val="24"/>
        </w:rPr>
        <w:t>1.2</w:t>
      </w:r>
      <w:r w:rsidR="0020194C" w:rsidRPr="005E4D6E">
        <w:rPr>
          <w:rFonts w:ascii="Times New Roman" w:eastAsia="標楷體" w:hAnsi="Times New Roman"/>
          <w:color w:val="000000" w:themeColor="text1"/>
          <w:sz w:val="24"/>
          <w:szCs w:val="24"/>
        </w:rPr>
        <w:t>倍之獎勵容積</w:t>
      </w:r>
      <w:r w:rsidR="00FD28BB" w:rsidRPr="005E4D6E">
        <w:rPr>
          <w:rFonts w:ascii="Times New Roman" w:eastAsia="標楷體" w:hAnsi="Times New Roman"/>
          <w:color w:val="000000" w:themeColor="text1"/>
          <w:sz w:val="24"/>
          <w:szCs w:val="24"/>
        </w:rPr>
        <w:t>，</w:t>
      </w:r>
      <w:r w:rsidR="0020194C" w:rsidRPr="005E4D6E">
        <w:rPr>
          <w:rFonts w:ascii="Times New Roman" w:eastAsia="標楷體" w:hAnsi="Times New Roman"/>
          <w:color w:val="000000" w:themeColor="text1"/>
          <w:sz w:val="24"/>
          <w:szCs w:val="24"/>
        </w:rPr>
        <w:t>其中</w:t>
      </w:r>
      <w:r w:rsidR="00FD28BB" w:rsidRPr="005E4D6E">
        <w:rPr>
          <w:rFonts w:ascii="Times New Roman" w:eastAsia="標楷體" w:hAnsi="Times New Roman"/>
          <w:color w:val="000000" w:themeColor="text1"/>
          <w:sz w:val="24"/>
          <w:szCs w:val="24"/>
        </w:rPr>
        <w:t>移入容積部分</w:t>
      </w:r>
      <w:r w:rsidR="0020194C" w:rsidRPr="005E4D6E">
        <w:rPr>
          <w:rFonts w:ascii="Times New Roman" w:eastAsia="標楷體" w:hAnsi="Times New Roman"/>
          <w:color w:val="000000" w:themeColor="text1"/>
          <w:sz w:val="24"/>
          <w:szCs w:val="24"/>
        </w:rPr>
        <w:t>應</w:t>
      </w:r>
      <w:r w:rsidR="00446C8A" w:rsidRPr="005E4D6E">
        <w:rPr>
          <w:rFonts w:ascii="Times New Roman" w:eastAsia="標楷體" w:hAnsi="Times New Roman"/>
          <w:color w:val="000000" w:themeColor="text1"/>
          <w:sz w:val="24"/>
          <w:szCs w:val="24"/>
        </w:rPr>
        <w:t>以</w:t>
      </w:r>
      <w:proofErr w:type="gramStart"/>
      <w:r w:rsidR="0020194C" w:rsidRPr="005E4D6E">
        <w:rPr>
          <w:rFonts w:ascii="Times New Roman" w:eastAsia="標楷體" w:hAnsi="Times New Roman"/>
          <w:color w:val="000000" w:themeColor="text1"/>
          <w:sz w:val="24"/>
          <w:szCs w:val="24"/>
        </w:rPr>
        <w:t>臺</w:t>
      </w:r>
      <w:proofErr w:type="gramEnd"/>
      <w:r w:rsidR="0020194C" w:rsidRPr="005E4D6E">
        <w:rPr>
          <w:rFonts w:ascii="Times New Roman" w:eastAsia="標楷體" w:hAnsi="Times New Roman"/>
          <w:color w:val="000000" w:themeColor="text1"/>
          <w:sz w:val="24"/>
          <w:szCs w:val="24"/>
        </w:rPr>
        <w:t>中市實施都市計畫容積移轉審查許可條件及作業要點第</w:t>
      </w:r>
      <w:r w:rsidR="0020194C" w:rsidRPr="005E4D6E">
        <w:rPr>
          <w:rFonts w:ascii="Times New Roman" w:eastAsia="標楷體" w:hAnsi="Times New Roman"/>
          <w:color w:val="000000" w:themeColor="text1"/>
          <w:sz w:val="24"/>
          <w:szCs w:val="24"/>
        </w:rPr>
        <w:t>17</w:t>
      </w:r>
      <w:r w:rsidR="0020194C" w:rsidRPr="005E4D6E">
        <w:rPr>
          <w:rFonts w:ascii="Times New Roman" w:eastAsia="標楷體" w:hAnsi="Times New Roman"/>
          <w:color w:val="000000" w:themeColor="text1"/>
          <w:sz w:val="24"/>
          <w:szCs w:val="24"/>
        </w:rPr>
        <w:t>點</w:t>
      </w:r>
      <w:r w:rsidR="00446C8A" w:rsidRPr="005E4D6E">
        <w:rPr>
          <w:rFonts w:ascii="Times New Roman" w:eastAsia="標楷體" w:hAnsi="Times New Roman"/>
          <w:color w:val="000000" w:themeColor="text1"/>
          <w:sz w:val="24"/>
          <w:szCs w:val="24"/>
        </w:rPr>
        <w:t>規定之</w:t>
      </w:r>
      <w:r w:rsidR="00446C8A" w:rsidRPr="005E4D6E">
        <w:rPr>
          <w:rFonts w:ascii="Times New Roman" w:eastAsia="標楷體" w:hAnsi="Times New Roman"/>
          <w:color w:val="FF0000"/>
          <w:sz w:val="24"/>
          <w:szCs w:val="24"/>
        </w:rPr>
        <w:t>可移入容積量</w:t>
      </w:r>
      <w:r w:rsidR="00A674AF" w:rsidRPr="005E4D6E">
        <w:rPr>
          <w:rFonts w:ascii="Times New Roman" w:eastAsia="標楷體" w:hAnsi="Times New Roman"/>
          <w:color w:val="FF0000"/>
          <w:sz w:val="24"/>
          <w:szCs w:val="24"/>
        </w:rPr>
        <w:t>上限</w:t>
      </w:r>
      <w:r w:rsidR="00446C8A" w:rsidRPr="005E4D6E">
        <w:rPr>
          <w:rFonts w:ascii="Times New Roman" w:eastAsia="標楷體" w:hAnsi="Times New Roman"/>
          <w:color w:val="000000" w:themeColor="text1"/>
          <w:sz w:val="24"/>
          <w:szCs w:val="24"/>
        </w:rPr>
        <w:t>計算</w:t>
      </w:r>
      <w:r w:rsidRPr="005E4D6E">
        <w:rPr>
          <w:rFonts w:ascii="Times New Roman" w:eastAsia="標楷體" w:hAnsi="Times New Roman"/>
          <w:color w:val="000000" w:themeColor="text1"/>
          <w:sz w:val="24"/>
          <w:szCs w:val="24"/>
        </w:rPr>
        <w:t>。</w:t>
      </w:r>
    </w:p>
    <w:p w:rsidR="00D95DAF" w:rsidRDefault="00D95DAF" w:rsidP="0020194C">
      <w:pPr>
        <w:pStyle w:val="DefaultText"/>
        <w:numPr>
          <w:ilvl w:val="0"/>
          <w:numId w:val="21"/>
        </w:numPr>
        <w:spacing w:before="40" w:after="40" w:line="440" w:lineRule="exact"/>
        <w:ind w:left="-284" w:hanging="280"/>
        <w:jc w:val="both"/>
        <w:rPr>
          <w:rFonts w:ascii="Times New Roman" w:eastAsia="標楷體" w:hAnsi="Times New Roman"/>
          <w:color w:val="FF0000"/>
          <w:sz w:val="24"/>
          <w:szCs w:val="24"/>
        </w:rPr>
      </w:pPr>
      <w:r w:rsidRPr="005E4D6E">
        <w:rPr>
          <w:rFonts w:ascii="Times New Roman" w:eastAsia="標楷體" w:hAnsi="Times New Roman"/>
          <w:color w:val="FF0000"/>
          <w:sz w:val="24"/>
          <w:szCs w:val="24"/>
        </w:rPr>
        <w:t>比較</w:t>
      </w:r>
      <w:proofErr w:type="gramStart"/>
      <w:r w:rsidRPr="005E4D6E">
        <w:rPr>
          <w:rFonts w:ascii="Times New Roman" w:eastAsia="標楷體" w:hAnsi="Times New Roman"/>
          <w:color w:val="FF0000"/>
          <w:sz w:val="24"/>
          <w:szCs w:val="24"/>
        </w:rPr>
        <w:t>案例容獎比例</w:t>
      </w:r>
      <w:proofErr w:type="gramEnd"/>
      <w:r w:rsidRPr="005E4D6E">
        <w:rPr>
          <w:rFonts w:ascii="Times New Roman" w:eastAsia="標楷體" w:hAnsi="Times New Roman"/>
          <w:color w:val="FF0000"/>
          <w:sz w:val="24"/>
          <w:szCs w:val="24"/>
        </w:rPr>
        <w:t>部分，請在法令許可範圍內以最高使用作為評估基礎，</w:t>
      </w:r>
      <w:proofErr w:type="gramStart"/>
      <w:r w:rsidRPr="005E4D6E">
        <w:rPr>
          <w:rFonts w:ascii="Times New Roman" w:eastAsia="標楷體" w:hAnsi="Times New Roman"/>
          <w:color w:val="FF0000"/>
          <w:sz w:val="24"/>
          <w:szCs w:val="24"/>
        </w:rPr>
        <w:t>故容獎</w:t>
      </w:r>
      <w:proofErr w:type="gramEnd"/>
      <w:r w:rsidRPr="005E4D6E">
        <w:rPr>
          <w:rFonts w:ascii="Times New Roman" w:eastAsia="標楷體" w:hAnsi="Times New Roman"/>
          <w:color w:val="FF0000"/>
          <w:sz w:val="24"/>
          <w:szCs w:val="24"/>
        </w:rPr>
        <w:t>比例部分請依據各細部計畫土管、都市計畫法</w:t>
      </w:r>
      <w:proofErr w:type="gramStart"/>
      <w:r w:rsidRPr="005E4D6E">
        <w:rPr>
          <w:rFonts w:ascii="Times New Roman" w:eastAsia="標楷體" w:hAnsi="Times New Roman"/>
          <w:color w:val="FF0000"/>
          <w:sz w:val="24"/>
          <w:szCs w:val="24"/>
        </w:rPr>
        <w:t>臺</w:t>
      </w:r>
      <w:proofErr w:type="gramEnd"/>
      <w:r w:rsidRPr="005E4D6E">
        <w:rPr>
          <w:rFonts w:ascii="Times New Roman" w:eastAsia="標楷體" w:hAnsi="Times New Roman"/>
          <w:color w:val="FF0000"/>
          <w:sz w:val="24"/>
          <w:szCs w:val="24"/>
        </w:rPr>
        <w:t>中市施行自治條例與建築技術規則等規定以法令所容許上限進行分析。</w:t>
      </w:r>
      <w:r w:rsidR="003B7A84">
        <w:rPr>
          <w:rFonts w:ascii="Times New Roman" w:eastAsia="標楷體" w:hAnsi="Times New Roman" w:hint="eastAsia"/>
          <w:color w:val="FF0000"/>
          <w:sz w:val="24"/>
          <w:szCs w:val="24"/>
        </w:rPr>
        <w:t>如細部計畫區土管已</w:t>
      </w:r>
      <w:proofErr w:type="gramStart"/>
      <w:r w:rsidR="003B7A84">
        <w:rPr>
          <w:rFonts w:ascii="Times New Roman" w:eastAsia="標楷體" w:hAnsi="Times New Roman" w:hint="eastAsia"/>
          <w:color w:val="FF0000"/>
          <w:sz w:val="24"/>
          <w:szCs w:val="24"/>
        </w:rPr>
        <w:t>限制容獎比例</w:t>
      </w:r>
      <w:proofErr w:type="gramEnd"/>
      <w:r w:rsidR="003B7A84">
        <w:rPr>
          <w:rFonts w:ascii="Times New Roman" w:eastAsia="標楷體" w:hAnsi="Times New Roman" w:hint="eastAsia"/>
          <w:color w:val="FF0000"/>
          <w:sz w:val="24"/>
          <w:szCs w:val="24"/>
        </w:rPr>
        <w:t>、範圍或上限容積率者，應以該限制條件為前提進行假設。</w:t>
      </w:r>
    </w:p>
    <w:p w:rsidR="003B7A84" w:rsidRDefault="003B7A84" w:rsidP="003B7A84">
      <w:pPr>
        <w:pStyle w:val="DefaultText"/>
        <w:snapToGrid w:val="0"/>
        <w:spacing w:line="240" w:lineRule="auto"/>
        <w:ind w:left="-561"/>
        <w:jc w:val="center"/>
        <w:rPr>
          <w:rFonts w:ascii="Times New Roman" w:eastAsia="標楷體" w:hAnsi="Times New Roman"/>
          <w:color w:val="FF0000"/>
          <w:sz w:val="24"/>
          <w:szCs w:val="24"/>
        </w:rPr>
      </w:pPr>
      <w:r>
        <w:rPr>
          <w:rFonts w:hint="eastAsia"/>
          <w:noProof/>
        </w:rPr>
        <w:drawing>
          <wp:inline distT="0" distB="0" distL="0" distR="0" wp14:anchorId="4160C557" wp14:editId="387F7A4A">
            <wp:extent cx="5273675" cy="4023899"/>
            <wp:effectExtent l="0" t="0" r="3175" b="0"/>
            <wp:docPr id="2" name="圖片 2" descr="投影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投影片3"/>
                    <pic:cNvPicPr>
                      <a:picLocks noChangeAspect="1" noChangeArrowheads="1"/>
                    </pic:cNvPicPr>
                  </pic:nvPicPr>
                  <pic:blipFill>
                    <a:blip r:embed="rId14">
                      <a:extLst>
                        <a:ext uri="{28A0092B-C50C-407E-A947-70E740481C1C}">
                          <a14:useLocalDpi xmlns:a14="http://schemas.microsoft.com/office/drawing/2010/main" val="0"/>
                        </a:ext>
                      </a:extLst>
                    </a:blip>
                    <a:srcRect l="5591" t="2310" r="4684" b="6456"/>
                    <a:stretch>
                      <a:fillRect/>
                    </a:stretch>
                  </pic:blipFill>
                  <pic:spPr bwMode="auto">
                    <a:xfrm>
                      <a:off x="0" y="0"/>
                      <a:ext cx="5273675" cy="4023899"/>
                    </a:xfrm>
                    <a:prstGeom prst="rect">
                      <a:avLst/>
                    </a:prstGeom>
                    <a:noFill/>
                    <a:ln>
                      <a:noFill/>
                    </a:ln>
                  </pic:spPr>
                </pic:pic>
              </a:graphicData>
            </a:graphic>
          </wp:inline>
        </w:drawing>
      </w:r>
    </w:p>
    <w:p w:rsidR="003B7A84" w:rsidRDefault="003B7A84" w:rsidP="003B7A84">
      <w:pPr>
        <w:pStyle w:val="DefaultText"/>
        <w:spacing w:before="40" w:after="40" w:line="440" w:lineRule="exact"/>
        <w:ind w:left="-564"/>
        <w:jc w:val="center"/>
        <w:rPr>
          <w:rFonts w:ascii="Times New Roman" w:eastAsia="標楷體" w:hAnsi="Times New Roman"/>
          <w:color w:val="FF0000"/>
          <w:sz w:val="24"/>
          <w:szCs w:val="24"/>
        </w:rPr>
      </w:pPr>
      <w:proofErr w:type="gramStart"/>
      <w:r w:rsidRPr="003B7A84">
        <w:rPr>
          <w:rFonts w:ascii="Times New Roman" w:eastAsia="標楷體" w:hAnsi="Times New Roman" w:hint="eastAsia"/>
          <w:color w:val="FF0000"/>
          <w:sz w:val="24"/>
          <w:szCs w:val="24"/>
        </w:rPr>
        <w:t>勘估標</w:t>
      </w:r>
      <w:proofErr w:type="gramEnd"/>
      <w:r w:rsidRPr="003B7A84">
        <w:rPr>
          <w:rFonts w:ascii="Times New Roman" w:eastAsia="標楷體" w:hAnsi="Times New Roman" w:hint="eastAsia"/>
          <w:color w:val="FF0000"/>
          <w:sz w:val="24"/>
          <w:szCs w:val="24"/>
        </w:rPr>
        <w:t>的與比較標的容積組成差異示意圖</w:t>
      </w:r>
    </w:p>
    <w:p w:rsidR="003B7A84" w:rsidRPr="005E4D6E" w:rsidRDefault="003B7A84" w:rsidP="003B7A84">
      <w:pPr>
        <w:pStyle w:val="DefaultText"/>
        <w:spacing w:before="40" w:after="40" w:line="440" w:lineRule="exact"/>
        <w:ind w:left="-564"/>
        <w:jc w:val="both"/>
        <w:rPr>
          <w:rFonts w:ascii="Times New Roman" w:eastAsia="標楷體" w:hAnsi="Times New Roman"/>
          <w:color w:val="FF0000"/>
          <w:sz w:val="24"/>
          <w:szCs w:val="24"/>
        </w:rPr>
      </w:pPr>
    </w:p>
    <w:p w:rsidR="00C7227C" w:rsidRPr="005E4D6E" w:rsidRDefault="00FD28BB" w:rsidP="004F176B">
      <w:pPr>
        <w:pStyle w:val="DefaultText"/>
        <w:numPr>
          <w:ilvl w:val="0"/>
          <w:numId w:val="21"/>
        </w:numPr>
        <w:spacing w:before="40" w:after="40" w:line="440" w:lineRule="exact"/>
        <w:ind w:left="-284"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法定</w:t>
      </w:r>
      <w:r w:rsidR="00C7227C" w:rsidRPr="005E4D6E">
        <w:rPr>
          <w:rFonts w:ascii="Times New Roman" w:eastAsia="標楷體" w:hAnsi="Times New Roman"/>
          <w:color w:val="000000" w:themeColor="text1"/>
          <w:sz w:val="24"/>
          <w:szCs w:val="24"/>
        </w:rPr>
        <w:t>容積率</w:t>
      </w:r>
      <w:proofErr w:type="gramStart"/>
      <w:r w:rsidR="00D95DAF" w:rsidRPr="005E4D6E">
        <w:rPr>
          <w:rFonts w:ascii="Times New Roman" w:eastAsia="標楷體" w:hAnsi="Times New Roman"/>
          <w:color w:val="000000" w:themeColor="text1"/>
          <w:sz w:val="24"/>
          <w:szCs w:val="24"/>
        </w:rPr>
        <w:t>或實設容積率</w:t>
      </w:r>
      <w:proofErr w:type="gramEnd"/>
      <w:r w:rsidR="00A715D9" w:rsidRPr="005E4D6E">
        <w:rPr>
          <w:rFonts w:ascii="Times New Roman" w:eastAsia="標楷體" w:hAnsi="Times New Roman"/>
          <w:color w:val="000000" w:themeColor="text1"/>
          <w:sz w:val="24"/>
          <w:szCs w:val="24"/>
        </w:rPr>
        <w:t>等項目</w:t>
      </w:r>
      <w:r w:rsidR="00C7227C" w:rsidRPr="005E4D6E">
        <w:rPr>
          <w:rFonts w:ascii="Times New Roman" w:eastAsia="標楷體" w:hAnsi="Times New Roman"/>
          <w:color w:val="000000" w:themeColor="text1"/>
          <w:sz w:val="24"/>
          <w:szCs w:val="24"/>
        </w:rPr>
        <w:t>差異的調整率應</w:t>
      </w:r>
      <w:r w:rsidR="00C04CC6" w:rsidRPr="005E4D6E">
        <w:rPr>
          <w:rFonts w:ascii="Times New Roman" w:eastAsia="標楷體" w:hAnsi="Times New Roman"/>
          <w:color w:val="000000" w:themeColor="text1"/>
          <w:sz w:val="24"/>
          <w:szCs w:val="24"/>
        </w:rPr>
        <w:t>參酌</w:t>
      </w:r>
      <w:r w:rsidR="00C7227C" w:rsidRPr="005E4D6E">
        <w:rPr>
          <w:rFonts w:ascii="Times New Roman" w:eastAsia="標楷體" w:hAnsi="Times New Roman"/>
          <w:color w:val="000000" w:themeColor="text1"/>
          <w:sz w:val="24"/>
          <w:szCs w:val="24"/>
        </w:rPr>
        <w:t>土地開發分析方式試算</w:t>
      </w:r>
      <w:r w:rsidR="00C04CC6" w:rsidRPr="005E4D6E">
        <w:rPr>
          <w:rFonts w:ascii="Times New Roman" w:eastAsia="標楷體" w:hAnsi="Times New Roman"/>
          <w:color w:val="000000" w:themeColor="text1"/>
          <w:sz w:val="24"/>
          <w:szCs w:val="24"/>
        </w:rPr>
        <w:t>結果</w:t>
      </w:r>
      <w:r w:rsidR="00C7227C" w:rsidRPr="005E4D6E">
        <w:rPr>
          <w:rFonts w:ascii="Times New Roman" w:eastAsia="標楷體" w:hAnsi="Times New Roman"/>
          <w:color w:val="000000" w:themeColor="text1"/>
          <w:sz w:val="24"/>
          <w:szCs w:val="24"/>
        </w:rPr>
        <w:t>。</w:t>
      </w:r>
    </w:p>
    <w:p w:rsidR="00D20BF5" w:rsidRPr="005E4D6E" w:rsidRDefault="00D20BF5" w:rsidP="004F176B">
      <w:pPr>
        <w:pStyle w:val="DefaultText"/>
        <w:numPr>
          <w:ilvl w:val="0"/>
          <w:numId w:val="21"/>
        </w:numPr>
        <w:spacing w:before="40" w:after="40" w:line="440" w:lineRule="exact"/>
        <w:ind w:left="-284"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比較調整分析表之比較項目可量化呈現者</w:t>
      </w:r>
      <w:proofErr w:type="gramStart"/>
      <w:r w:rsidRPr="005E4D6E">
        <w:rPr>
          <w:rFonts w:ascii="Times New Roman" w:eastAsia="標楷體" w:hAnsi="Times New Roman"/>
          <w:color w:val="000000" w:themeColor="text1"/>
          <w:sz w:val="24"/>
          <w:szCs w:val="24"/>
        </w:rPr>
        <w:t>（</w:t>
      </w:r>
      <w:proofErr w:type="gramEnd"/>
      <w:r w:rsidRPr="005E4D6E">
        <w:rPr>
          <w:rFonts w:ascii="Times New Roman" w:eastAsia="標楷體" w:hAnsi="Times New Roman"/>
          <w:color w:val="000000" w:themeColor="text1"/>
          <w:sz w:val="24"/>
          <w:szCs w:val="24"/>
        </w:rPr>
        <w:t>如：面前道路寬度、接近車站程度等</w:t>
      </w:r>
      <w:proofErr w:type="gramStart"/>
      <w:r w:rsidRPr="005E4D6E">
        <w:rPr>
          <w:rFonts w:ascii="Times New Roman" w:eastAsia="標楷體" w:hAnsi="Times New Roman"/>
          <w:color w:val="000000" w:themeColor="text1"/>
          <w:sz w:val="24"/>
          <w:szCs w:val="24"/>
        </w:rPr>
        <w:t>）</w:t>
      </w:r>
      <w:proofErr w:type="gramEnd"/>
      <w:r w:rsidRPr="005E4D6E">
        <w:rPr>
          <w:rFonts w:ascii="Times New Roman" w:eastAsia="標楷體" w:hAnsi="Times New Roman"/>
          <w:color w:val="000000" w:themeColor="text1"/>
          <w:sz w:val="24"/>
          <w:szCs w:val="24"/>
        </w:rPr>
        <w:t>，應以數值呈現，並註明設施名稱；若無法量化，則以優劣程度等文字呈現。</w:t>
      </w:r>
    </w:p>
    <w:p w:rsidR="00C04CC6" w:rsidRPr="005E4D6E" w:rsidRDefault="00C04CC6" w:rsidP="00C04CC6">
      <w:pPr>
        <w:pStyle w:val="DefaultText"/>
        <w:spacing w:before="40" w:after="40" w:line="440" w:lineRule="exact"/>
        <w:ind w:left="1560"/>
        <w:jc w:val="both"/>
        <w:rPr>
          <w:rFonts w:ascii="Times New Roman" w:eastAsia="標楷體" w:hAnsi="Times New Roman"/>
          <w:color w:val="000000" w:themeColor="text1"/>
          <w:sz w:val="24"/>
          <w:szCs w:val="24"/>
        </w:rPr>
      </w:pPr>
    </w:p>
    <w:p w:rsidR="00C7227C" w:rsidRPr="005E4D6E" w:rsidRDefault="00F5164C" w:rsidP="00D61A47">
      <w:pPr>
        <w:pStyle w:val="DefaultText"/>
        <w:numPr>
          <w:ilvl w:val="0"/>
          <w:numId w:val="23"/>
        </w:numPr>
        <w:tabs>
          <w:tab w:val="center" w:pos="1985"/>
        </w:tabs>
        <w:spacing w:before="40" w:after="40" w:line="440" w:lineRule="exact"/>
        <w:ind w:left="1985" w:hanging="425"/>
        <w:rPr>
          <w:rFonts w:ascii="Times New Roman" w:eastAsia="標楷體" w:hAnsi="Times New Roman"/>
          <w:color w:val="000000" w:themeColor="text1"/>
        </w:rPr>
      </w:pPr>
      <w:proofErr w:type="gramStart"/>
      <w:r w:rsidRPr="005E4D6E">
        <w:rPr>
          <w:rFonts w:ascii="Times New Roman" w:eastAsia="標楷體" w:hAnsi="Times New Roman"/>
          <w:color w:val="000000" w:themeColor="text1"/>
        </w:rPr>
        <w:lastRenderedPageBreak/>
        <w:t>勘估標</w:t>
      </w:r>
      <w:proofErr w:type="gramEnd"/>
      <w:r w:rsidRPr="005E4D6E">
        <w:rPr>
          <w:rFonts w:ascii="Times New Roman" w:eastAsia="標楷體" w:hAnsi="Times New Roman"/>
          <w:color w:val="000000" w:themeColor="text1"/>
        </w:rPr>
        <w:t>的</w:t>
      </w:r>
      <w:r w:rsidR="00C7227C" w:rsidRPr="005E4D6E">
        <w:rPr>
          <w:rFonts w:ascii="Times New Roman" w:eastAsia="標楷體" w:hAnsi="Times New Roman"/>
          <w:color w:val="000000" w:themeColor="text1"/>
        </w:rPr>
        <w:t>與比較標的總調整率表</w:t>
      </w:r>
    </w:p>
    <w:p w:rsidR="00D61A47" w:rsidRPr="005E4D6E" w:rsidRDefault="00286767" w:rsidP="00286767">
      <w:pPr>
        <w:pStyle w:val="DefaultText"/>
        <w:spacing w:before="40" w:after="40" w:line="440" w:lineRule="exact"/>
        <w:ind w:leftChars="650" w:left="3259" w:hangingChars="708" w:hanging="1699"/>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《注意須知》</w:t>
      </w:r>
    </w:p>
    <w:p w:rsidR="00286767" w:rsidRPr="005E4D6E" w:rsidRDefault="00286767" w:rsidP="00D61A47">
      <w:pPr>
        <w:pStyle w:val="DefaultText"/>
        <w:numPr>
          <w:ilvl w:val="0"/>
          <w:numId w:val="21"/>
        </w:numPr>
        <w:spacing w:before="40" w:after="40" w:line="440" w:lineRule="exact"/>
        <w:ind w:left="2127"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參見前述「開發後總銷售金額評估」之《勘估建物停車位</w:t>
      </w:r>
      <w:r w:rsidRPr="005E4D6E">
        <w:rPr>
          <w:rFonts w:ascii="Times New Roman" w:eastAsia="標楷體" w:hAnsi="Times New Roman"/>
          <w:color w:val="000000" w:themeColor="text1"/>
          <w:sz w:val="24"/>
          <w:szCs w:val="24"/>
        </w:rPr>
        <w:t>(</w:t>
      </w:r>
      <w:r w:rsidRPr="005E4D6E">
        <w:rPr>
          <w:rFonts w:ascii="Times New Roman" w:eastAsia="標楷體" w:hAnsi="Times New Roman"/>
          <w:color w:val="000000" w:themeColor="text1"/>
          <w:sz w:val="24"/>
          <w:szCs w:val="24"/>
        </w:rPr>
        <w:t>比準單元</w:t>
      </w:r>
      <w:r w:rsidRPr="005E4D6E">
        <w:rPr>
          <w:rFonts w:ascii="Times New Roman" w:eastAsia="標楷體" w:hAnsi="Times New Roman"/>
          <w:color w:val="000000" w:themeColor="text1"/>
          <w:sz w:val="24"/>
          <w:szCs w:val="24"/>
        </w:rPr>
        <w:t>)</w:t>
      </w:r>
      <w:r w:rsidRPr="005E4D6E">
        <w:rPr>
          <w:rFonts w:ascii="Times New Roman" w:eastAsia="標楷體" w:hAnsi="Times New Roman"/>
          <w:color w:val="000000" w:themeColor="text1"/>
          <w:sz w:val="24"/>
          <w:szCs w:val="24"/>
        </w:rPr>
        <w:t>比較價格推定表》與《注意須知》內容。</w:t>
      </w:r>
    </w:p>
    <w:p w:rsidR="00C7227C" w:rsidRPr="005E4D6E" w:rsidRDefault="00C7227C" w:rsidP="00C7227C">
      <w:pPr>
        <w:pStyle w:val="DefaultText"/>
        <w:tabs>
          <w:tab w:val="center" w:pos="1985"/>
        </w:tabs>
        <w:spacing w:before="40" w:after="40" w:line="440" w:lineRule="exact"/>
        <w:rPr>
          <w:rFonts w:ascii="Times New Roman" w:eastAsia="標楷體" w:hAnsi="Times New Roman"/>
          <w:color w:val="000000" w:themeColor="text1"/>
        </w:rPr>
      </w:pPr>
    </w:p>
    <w:p w:rsidR="00C7227C" w:rsidRPr="005E4D6E" w:rsidRDefault="00F5164C" w:rsidP="00D61A47">
      <w:pPr>
        <w:pStyle w:val="DefaultText"/>
        <w:numPr>
          <w:ilvl w:val="0"/>
          <w:numId w:val="23"/>
        </w:numPr>
        <w:tabs>
          <w:tab w:val="center" w:pos="1985"/>
        </w:tabs>
        <w:spacing w:before="40" w:after="40" w:line="440" w:lineRule="exact"/>
        <w:ind w:left="1985" w:hanging="425"/>
        <w:rPr>
          <w:rFonts w:ascii="Times New Roman" w:eastAsia="標楷體" w:hAnsi="Times New Roman"/>
          <w:color w:val="000000" w:themeColor="text1"/>
        </w:rPr>
      </w:pPr>
      <w:proofErr w:type="gramStart"/>
      <w:r w:rsidRPr="005E4D6E">
        <w:rPr>
          <w:rFonts w:ascii="Times New Roman" w:eastAsia="標楷體" w:hAnsi="Times New Roman"/>
          <w:color w:val="000000" w:themeColor="text1"/>
        </w:rPr>
        <w:t>勘估標</w:t>
      </w:r>
      <w:proofErr w:type="gramEnd"/>
      <w:r w:rsidRPr="005E4D6E">
        <w:rPr>
          <w:rFonts w:ascii="Times New Roman" w:eastAsia="標楷體" w:hAnsi="Times New Roman"/>
          <w:color w:val="000000" w:themeColor="text1"/>
        </w:rPr>
        <w:t>的</w:t>
      </w:r>
      <w:r w:rsidR="00C7227C" w:rsidRPr="005E4D6E">
        <w:rPr>
          <w:rFonts w:ascii="Times New Roman" w:eastAsia="標楷體" w:hAnsi="Times New Roman"/>
          <w:color w:val="000000" w:themeColor="text1"/>
        </w:rPr>
        <w:t>比較價格結論</w:t>
      </w:r>
    </w:p>
    <w:p w:rsidR="00C7227C" w:rsidRPr="005E4D6E" w:rsidRDefault="00C7227C" w:rsidP="00C7227C">
      <w:pPr>
        <w:pStyle w:val="affff0"/>
        <w:ind w:leftChars="685" w:left="1644" w:firstLineChars="200" w:firstLine="480"/>
        <w:rPr>
          <w:rFonts w:ascii="Times New Roman"/>
          <w:color w:val="000000" w:themeColor="text1"/>
        </w:rPr>
      </w:pPr>
    </w:p>
    <w:p w:rsidR="00C7227C" w:rsidRPr="005E4D6E" w:rsidRDefault="00C7227C" w:rsidP="00012660">
      <w:pPr>
        <w:pStyle w:val="3"/>
        <w:numPr>
          <w:ilvl w:val="0"/>
          <w:numId w:val="32"/>
        </w:numPr>
        <w:tabs>
          <w:tab w:val="left" w:pos="2127"/>
        </w:tabs>
        <w:rPr>
          <w:rFonts w:ascii="Times New Roman" w:hAnsi="Times New Roman"/>
          <w:color w:val="000000" w:themeColor="text1"/>
        </w:rPr>
      </w:pPr>
      <w:bookmarkStart w:id="280" w:name="_Toc488152835"/>
      <w:bookmarkStart w:id="281" w:name="_Toc488163388"/>
      <w:r w:rsidRPr="005E4D6E">
        <w:rPr>
          <w:rFonts w:ascii="Times New Roman" w:hAnsi="Times New Roman"/>
          <w:b w:val="0"/>
          <w:color w:val="000000" w:themeColor="text1"/>
        </w:rPr>
        <w:t>折現現金流量分析</w:t>
      </w:r>
      <w:r w:rsidR="00283F69" w:rsidRPr="005E4D6E">
        <w:rPr>
          <w:rFonts w:ascii="Times New Roman" w:hAnsi="Times New Roman"/>
          <w:b w:val="0"/>
          <w:color w:val="000000" w:themeColor="text1"/>
        </w:rPr>
        <w:t>法</w:t>
      </w:r>
      <w:r w:rsidRPr="005E4D6E">
        <w:rPr>
          <w:rFonts w:ascii="Times New Roman" w:hAnsi="Times New Roman"/>
          <w:b w:val="0"/>
          <w:color w:val="000000" w:themeColor="text1"/>
        </w:rPr>
        <w:t>評估過程</w:t>
      </w:r>
      <w:bookmarkEnd w:id="280"/>
      <w:bookmarkEnd w:id="281"/>
    </w:p>
    <w:p w:rsidR="00ED638D" w:rsidRPr="005E4D6E" w:rsidRDefault="00286767" w:rsidP="00286767">
      <w:pPr>
        <w:pStyle w:val="DefaultText"/>
        <w:spacing w:before="40" w:after="40" w:line="440" w:lineRule="exact"/>
        <w:ind w:leftChars="626" w:left="3182" w:hangingChars="700" w:hanging="16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《注意須知》</w:t>
      </w:r>
    </w:p>
    <w:p w:rsidR="00286767" w:rsidRPr="005E4D6E" w:rsidRDefault="00286767" w:rsidP="00ED638D">
      <w:pPr>
        <w:pStyle w:val="DefaultText"/>
        <w:numPr>
          <w:ilvl w:val="0"/>
          <w:numId w:val="21"/>
        </w:numPr>
        <w:spacing w:before="40" w:after="40" w:line="440" w:lineRule="exact"/>
        <w:ind w:left="1985"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參見前述「開發後總銷售金額評估」之《折現現金流量分析法評估過程》內容。</w:t>
      </w:r>
    </w:p>
    <w:p w:rsidR="00C7227C" w:rsidRPr="005E4D6E" w:rsidRDefault="00C7227C" w:rsidP="00C7227C">
      <w:pPr>
        <w:pStyle w:val="DefaultText"/>
        <w:spacing w:before="40" w:after="40" w:line="440" w:lineRule="exact"/>
        <w:ind w:left="1560"/>
        <w:jc w:val="both"/>
        <w:rPr>
          <w:rFonts w:ascii="Times New Roman" w:eastAsia="標楷體" w:hAnsi="Times New Roman"/>
          <w:color w:val="000000" w:themeColor="text1"/>
          <w:sz w:val="24"/>
          <w:szCs w:val="24"/>
        </w:rPr>
      </w:pPr>
    </w:p>
    <w:p w:rsidR="00ED638D" w:rsidRPr="005E4D6E" w:rsidRDefault="00ED638D" w:rsidP="00ED638D">
      <w:pPr>
        <w:pStyle w:val="3"/>
        <w:numPr>
          <w:ilvl w:val="0"/>
          <w:numId w:val="32"/>
        </w:numPr>
        <w:tabs>
          <w:tab w:val="left" w:pos="2127"/>
        </w:tabs>
        <w:rPr>
          <w:rFonts w:ascii="Times New Roman" w:hAnsi="Times New Roman"/>
          <w:color w:val="000000" w:themeColor="text1"/>
        </w:rPr>
      </w:pPr>
      <w:r w:rsidRPr="005E4D6E">
        <w:rPr>
          <w:rFonts w:ascii="Times New Roman" w:hAnsi="Times New Roman"/>
          <w:b w:val="0"/>
          <w:color w:val="000000" w:themeColor="text1"/>
        </w:rPr>
        <w:t>直接資本化法評估過程</w:t>
      </w:r>
    </w:p>
    <w:p w:rsidR="00ED638D" w:rsidRPr="005E4D6E" w:rsidRDefault="00ED638D" w:rsidP="00ED638D">
      <w:pPr>
        <w:pStyle w:val="DefaultText"/>
        <w:spacing w:before="40" w:after="40" w:line="440" w:lineRule="exact"/>
        <w:ind w:leftChars="626" w:left="3182" w:hangingChars="700" w:hanging="16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《注意須知》</w:t>
      </w:r>
    </w:p>
    <w:p w:rsidR="00ED638D" w:rsidRPr="005E4D6E" w:rsidRDefault="00ED638D" w:rsidP="00ED638D">
      <w:pPr>
        <w:pStyle w:val="DefaultText"/>
        <w:numPr>
          <w:ilvl w:val="0"/>
          <w:numId w:val="21"/>
        </w:numPr>
        <w:spacing w:before="40" w:after="40" w:line="440" w:lineRule="exact"/>
        <w:ind w:left="1985"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參見前述「開發後總銷售金額評估」之《直接資本化法評估過程》內容。</w:t>
      </w:r>
    </w:p>
    <w:p w:rsidR="00ED638D" w:rsidRPr="005E4D6E" w:rsidRDefault="00ED638D" w:rsidP="00C7227C">
      <w:pPr>
        <w:pStyle w:val="DefaultText"/>
        <w:spacing w:before="40" w:after="40" w:line="440" w:lineRule="exact"/>
        <w:ind w:left="1560"/>
        <w:jc w:val="both"/>
        <w:rPr>
          <w:rFonts w:ascii="Times New Roman" w:eastAsia="標楷體" w:hAnsi="Times New Roman"/>
          <w:color w:val="000000" w:themeColor="text1"/>
          <w:sz w:val="24"/>
          <w:szCs w:val="24"/>
        </w:rPr>
      </w:pPr>
    </w:p>
    <w:p w:rsidR="00FD4A7F" w:rsidRPr="005E4D6E" w:rsidRDefault="00F5164C" w:rsidP="00012660">
      <w:pPr>
        <w:pStyle w:val="3"/>
        <w:numPr>
          <w:ilvl w:val="0"/>
          <w:numId w:val="32"/>
        </w:numPr>
        <w:tabs>
          <w:tab w:val="left" w:pos="2127"/>
        </w:tabs>
        <w:rPr>
          <w:rFonts w:ascii="Times New Roman" w:hAnsi="Times New Roman"/>
          <w:b w:val="0"/>
          <w:color w:val="000000" w:themeColor="text1"/>
        </w:rPr>
      </w:pPr>
      <w:bookmarkStart w:id="282" w:name="_Toc488152836"/>
      <w:bookmarkStart w:id="283" w:name="_Toc488163389"/>
      <w:proofErr w:type="gramStart"/>
      <w:r w:rsidRPr="005E4D6E">
        <w:rPr>
          <w:rFonts w:ascii="Times New Roman" w:hAnsi="Times New Roman"/>
          <w:b w:val="0"/>
          <w:color w:val="000000" w:themeColor="text1"/>
        </w:rPr>
        <w:t>勘估標</w:t>
      </w:r>
      <w:proofErr w:type="gramEnd"/>
      <w:r w:rsidRPr="005E4D6E">
        <w:rPr>
          <w:rFonts w:ascii="Times New Roman" w:hAnsi="Times New Roman"/>
          <w:b w:val="0"/>
          <w:color w:val="000000" w:themeColor="text1"/>
        </w:rPr>
        <w:t>的</w:t>
      </w:r>
      <w:r w:rsidR="00FD4A7F" w:rsidRPr="005E4D6E">
        <w:rPr>
          <w:rFonts w:ascii="Times New Roman" w:hAnsi="Times New Roman"/>
          <w:b w:val="0"/>
          <w:color w:val="000000" w:themeColor="text1"/>
        </w:rPr>
        <w:t>價格決定</w:t>
      </w:r>
      <w:bookmarkEnd w:id="282"/>
      <w:bookmarkEnd w:id="283"/>
    </w:p>
    <w:p w:rsidR="00286767" w:rsidRPr="005E4D6E" w:rsidRDefault="00286767" w:rsidP="00286767">
      <w:pPr>
        <w:pStyle w:val="afff5"/>
        <w:rPr>
          <w:rStyle w:val="30"/>
          <w:rFonts w:ascii="Times New Roman" w:hAnsi="Times New Roman"/>
          <w:color w:val="000000" w:themeColor="text1"/>
        </w:rPr>
      </w:pPr>
    </w:p>
    <w:p w:rsidR="00286767" w:rsidRPr="005E4D6E" w:rsidRDefault="00286767" w:rsidP="00286767">
      <w:pPr>
        <w:pStyle w:val="DefaultText"/>
        <w:tabs>
          <w:tab w:val="left" w:pos="1985"/>
        </w:tabs>
        <w:spacing w:before="40" w:after="40" w:line="440" w:lineRule="exact"/>
        <w:ind w:left="1363"/>
        <w:rPr>
          <w:rStyle w:val="30"/>
          <w:rFonts w:ascii="Times New Roman" w:hAnsi="Times New Roman"/>
          <w:color w:val="000000" w:themeColor="text1"/>
        </w:rPr>
      </w:pPr>
    </w:p>
    <w:p w:rsidR="00F14559" w:rsidRPr="005E4D6E" w:rsidRDefault="00C7227C" w:rsidP="002923AF">
      <w:pPr>
        <w:pStyle w:val="2"/>
        <w:tabs>
          <w:tab w:val="left" w:pos="993"/>
          <w:tab w:val="left" w:pos="1134"/>
        </w:tabs>
        <w:spacing w:line="440" w:lineRule="exact"/>
        <w:rPr>
          <w:rFonts w:ascii="Times New Roman" w:hAnsi="Times New Roman"/>
          <w:color w:val="000000" w:themeColor="text1"/>
          <w:sz w:val="28"/>
          <w:szCs w:val="28"/>
        </w:rPr>
      </w:pPr>
      <w:r w:rsidRPr="005E4D6E">
        <w:rPr>
          <w:rFonts w:ascii="Times New Roman" w:hAnsi="Times New Roman"/>
          <w:b w:val="0"/>
          <w:bCs/>
          <w:color w:val="000000" w:themeColor="text1"/>
          <w:sz w:val="28"/>
          <w:szCs w:val="28"/>
        </w:rPr>
        <w:br w:type="page"/>
      </w:r>
      <w:bookmarkEnd w:id="252"/>
      <w:bookmarkEnd w:id="253"/>
    </w:p>
    <w:p w:rsidR="00C7227C" w:rsidRPr="005E4D6E" w:rsidRDefault="00C7227C" w:rsidP="004F176B">
      <w:pPr>
        <w:pStyle w:val="2"/>
        <w:numPr>
          <w:ilvl w:val="0"/>
          <w:numId w:val="29"/>
        </w:numPr>
        <w:tabs>
          <w:tab w:val="left" w:pos="993"/>
          <w:tab w:val="left" w:pos="1134"/>
        </w:tabs>
        <w:spacing w:line="440" w:lineRule="exact"/>
        <w:rPr>
          <w:rFonts w:ascii="Times New Roman" w:hAnsi="Times New Roman"/>
          <w:b w:val="0"/>
          <w:color w:val="000000" w:themeColor="text1"/>
        </w:rPr>
      </w:pPr>
      <w:bookmarkStart w:id="284" w:name="_Toc396902279"/>
      <w:bookmarkStart w:id="285" w:name="_Toc457337625"/>
      <w:bookmarkStart w:id="286" w:name="_Toc462301015"/>
      <w:bookmarkStart w:id="287" w:name="_Toc488152841"/>
      <w:bookmarkStart w:id="288" w:name="_Toc54795424"/>
      <w:r w:rsidRPr="005E4D6E">
        <w:rPr>
          <w:rFonts w:ascii="Times New Roman" w:hAnsi="Times New Roman"/>
          <w:b w:val="0"/>
          <w:color w:val="000000" w:themeColor="text1"/>
        </w:rPr>
        <w:lastRenderedPageBreak/>
        <w:t>評估價值結論</w:t>
      </w:r>
      <w:bookmarkEnd w:id="284"/>
      <w:bookmarkEnd w:id="285"/>
      <w:bookmarkEnd w:id="286"/>
      <w:bookmarkEnd w:id="287"/>
      <w:bookmarkEnd w:id="288"/>
    </w:p>
    <w:p w:rsidR="00C7227C" w:rsidRPr="005E4D6E" w:rsidRDefault="00C7227C" w:rsidP="00C7227C">
      <w:pPr>
        <w:pStyle w:val="DefaultText"/>
        <w:ind w:leftChars="490" w:left="1176" w:firstLineChars="205" w:firstLine="574"/>
        <w:jc w:val="both"/>
        <w:rPr>
          <w:rFonts w:ascii="Times New Roman" w:eastAsia="標楷體" w:hAnsi="Times New Roman"/>
          <w:bCs/>
          <w:color w:val="000000" w:themeColor="text1"/>
          <w:szCs w:val="28"/>
        </w:rPr>
      </w:pPr>
      <w:proofErr w:type="gramStart"/>
      <w:r w:rsidRPr="005E4D6E">
        <w:rPr>
          <w:rFonts w:ascii="Times New Roman" w:eastAsia="標楷體" w:hAnsi="Times New Roman"/>
          <w:bCs/>
          <w:color w:val="000000" w:themeColor="text1"/>
          <w:szCs w:val="28"/>
        </w:rPr>
        <w:t>勘估標</w:t>
      </w:r>
      <w:proofErr w:type="gramEnd"/>
      <w:r w:rsidRPr="005E4D6E">
        <w:rPr>
          <w:rFonts w:ascii="Times New Roman" w:eastAsia="標楷體" w:hAnsi="Times New Roman"/>
          <w:bCs/>
          <w:color w:val="000000" w:themeColor="text1"/>
          <w:szCs w:val="28"/>
        </w:rPr>
        <w:t>的係</w:t>
      </w:r>
      <w:r w:rsidR="003D48EC" w:rsidRPr="005E4D6E">
        <w:rPr>
          <w:rFonts w:ascii="Times New Roman" w:eastAsia="標楷體" w:hAnsi="Times New Roman"/>
          <w:bCs/>
          <w:color w:val="000000" w:themeColor="text1"/>
          <w:szCs w:val="28"/>
        </w:rPr>
        <w:t>坐落</w:t>
      </w:r>
      <w:r w:rsidRPr="005E4D6E">
        <w:rPr>
          <w:rFonts w:ascii="Times New Roman" w:eastAsia="標楷體" w:hAnsi="Times New Roman"/>
          <w:bCs/>
          <w:color w:val="000000" w:themeColor="text1"/>
          <w:szCs w:val="28"/>
        </w:rPr>
        <w:t>於之不動產，本報告基於估價目的為容積代金</w:t>
      </w:r>
      <w:r w:rsidR="002923AF" w:rsidRPr="005E4D6E">
        <w:rPr>
          <w:rFonts w:ascii="Times New Roman" w:eastAsia="標楷體" w:hAnsi="Times New Roman"/>
          <w:bCs/>
          <w:color w:val="000000" w:themeColor="text1"/>
          <w:szCs w:val="28"/>
        </w:rPr>
        <w:t>價值計算之</w:t>
      </w:r>
      <w:r w:rsidRPr="005E4D6E">
        <w:rPr>
          <w:rFonts w:ascii="Times New Roman" w:eastAsia="標楷體" w:hAnsi="Times New Roman"/>
          <w:bCs/>
          <w:color w:val="000000" w:themeColor="text1"/>
          <w:szCs w:val="28"/>
        </w:rPr>
        <w:t>參考，價格種類為正常價格，價格日期為民國</w:t>
      </w:r>
      <w:r w:rsidRPr="005E4D6E">
        <w:rPr>
          <w:rFonts w:ascii="Times New Roman" w:eastAsia="標楷體" w:hAnsi="Times New Roman"/>
          <w:bCs/>
          <w:color w:val="000000" w:themeColor="text1"/>
          <w:szCs w:val="28"/>
        </w:rPr>
        <w:t>○○</w:t>
      </w:r>
      <w:r w:rsidRPr="005E4D6E">
        <w:rPr>
          <w:rFonts w:ascii="Times New Roman" w:eastAsia="標楷體" w:hAnsi="Times New Roman"/>
          <w:bCs/>
          <w:color w:val="000000" w:themeColor="text1"/>
          <w:szCs w:val="28"/>
        </w:rPr>
        <w:t>年</w:t>
      </w:r>
      <w:r w:rsidRPr="005E4D6E">
        <w:rPr>
          <w:rFonts w:ascii="Times New Roman" w:eastAsia="標楷體" w:hAnsi="Times New Roman"/>
          <w:bCs/>
          <w:color w:val="000000" w:themeColor="text1"/>
          <w:szCs w:val="28"/>
        </w:rPr>
        <w:t>○○</w:t>
      </w:r>
      <w:r w:rsidRPr="005E4D6E">
        <w:rPr>
          <w:rFonts w:ascii="Times New Roman" w:eastAsia="標楷體" w:hAnsi="Times New Roman"/>
          <w:bCs/>
          <w:color w:val="000000" w:themeColor="text1"/>
          <w:szCs w:val="28"/>
        </w:rPr>
        <w:t>月</w:t>
      </w:r>
      <w:r w:rsidRPr="005E4D6E">
        <w:rPr>
          <w:rFonts w:ascii="Times New Roman" w:eastAsia="標楷體" w:hAnsi="Times New Roman"/>
          <w:bCs/>
          <w:color w:val="000000" w:themeColor="text1"/>
          <w:szCs w:val="28"/>
        </w:rPr>
        <w:t>○○</w:t>
      </w:r>
      <w:r w:rsidRPr="005E4D6E">
        <w:rPr>
          <w:rFonts w:ascii="Times New Roman" w:eastAsia="標楷體" w:hAnsi="Times New Roman"/>
          <w:bCs/>
          <w:color w:val="000000" w:themeColor="text1"/>
          <w:szCs w:val="28"/>
        </w:rPr>
        <w:t>日，考量委託人提供之</w:t>
      </w:r>
      <w:proofErr w:type="gramStart"/>
      <w:r w:rsidRPr="005E4D6E">
        <w:rPr>
          <w:rFonts w:ascii="Times New Roman" w:eastAsia="標楷體" w:hAnsi="Times New Roman"/>
          <w:bCs/>
          <w:color w:val="000000" w:themeColor="text1"/>
          <w:szCs w:val="28"/>
        </w:rPr>
        <w:t>勘估標</w:t>
      </w:r>
      <w:proofErr w:type="gramEnd"/>
      <w:r w:rsidRPr="005E4D6E">
        <w:rPr>
          <w:rFonts w:ascii="Times New Roman" w:eastAsia="標楷體" w:hAnsi="Times New Roman"/>
          <w:bCs/>
          <w:color w:val="000000" w:themeColor="text1"/>
          <w:szCs w:val="28"/>
        </w:rPr>
        <w:t>的基本資料，評估</w:t>
      </w:r>
      <w:proofErr w:type="gramStart"/>
      <w:r w:rsidRPr="005E4D6E">
        <w:rPr>
          <w:rFonts w:ascii="Times New Roman" w:eastAsia="標楷體" w:hAnsi="Times New Roman"/>
          <w:bCs/>
          <w:color w:val="000000" w:themeColor="text1"/>
          <w:szCs w:val="28"/>
        </w:rPr>
        <w:t>勘估標</w:t>
      </w:r>
      <w:proofErr w:type="gramEnd"/>
      <w:r w:rsidRPr="005E4D6E">
        <w:rPr>
          <w:rFonts w:ascii="Times New Roman" w:eastAsia="標楷體" w:hAnsi="Times New Roman"/>
          <w:bCs/>
          <w:color w:val="000000" w:themeColor="text1"/>
          <w:szCs w:val="28"/>
        </w:rPr>
        <w:t>的於現行不動產市場正常條件下之合理</w:t>
      </w:r>
      <w:r w:rsidR="002923AF" w:rsidRPr="005E4D6E">
        <w:rPr>
          <w:rFonts w:ascii="Times New Roman" w:eastAsia="標楷體" w:hAnsi="Times New Roman"/>
          <w:bCs/>
          <w:color w:val="000000" w:themeColor="text1"/>
          <w:szCs w:val="28"/>
        </w:rPr>
        <w:t>土地</w:t>
      </w:r>
      <w:r w:rsidRPr="005E4D6E">
        <w:rPr>
          <w:rFonts w:ascii="Times New Roman" w:eastAsia="標楷體" w:hAnsi="Times New Roman"/>
          <w:bCs/>
          <w:color w:val="000000" w:themeColor="text1"/>
          <w:szCs w:val="28"/>
        </w:rPr>
        <w:t>價值。</w:t>
      </w:r>
    </w:p>
    <w:p w:rsidR="00C7227C" w:rsidRPr="005E4D6E" w:rsidRDefault="00C7227C" w:rsidP="00C7227C">
      <w:pPr>
        <w:pStyle w:val="DefaultText"/>
        <w:ind w:leftChars="490" w:left="1176" w:firstLineChars="205" w:firstLine="574"/>
        <w:jc w:val="both"/>
        <w:rPr>
          <w:rFonts w:ascii="Times New Roman" w:eastAsia="標楷體" w:hAnsi="Times New Roman"/>
          <w:bCs/>
          <w:color w:val="000000" w:themeColor="text1"/>
          <w:szCs w:val="28"/>
        </w:rPr>
      </w:pPr>
      <w:r w:rsidRPr="005E4D6E">
        <w:rPr>
          <w:rFonts w:ascii="Times New Roman" w:eastAsia="標楷體" w:hAnsi="Times New Roman"/>
          <w:bCs/>
          <w:color w:val="000000" w:themeColor="text1"/>
          <w:szCs w:val="28"/>
        </w:rPr>
        <w:t>經針對</w:t>
      </w:r>
      <w:proofErr w:type="gramStart"/>
      <w:r w:rsidRPr="005E4D6E">
        <w:rPr>
          <w:rFonts w:ascii="Times New Roman" w:eastAsia="標楷體" w:hAnsi="Times New Roman"/>
          <w:bCs/>
          <w:color w:val="000000" w:themeColor="text1"/>
          <w:szCs w:val="28"/>
        </w:rPr>
        <w:t>勘估標</w:t>
      </w:r>
      <w:proofErr w:type="gramEnd"/>
      <w:r w:rsidRPr="005E4D6E">
        <w:rPr>
          <w:rFonts w:ascii="Times New Roman" w:eastAsia="標楷體" w:hAnsi="Times New Roman"/>
          <w:bCs/>
          <w:color w:val="000000" w:themeColor="text1"/>
          <w:szCs w:val="28"/>
        </w:rPr>
        <w:t>的進行一般因素、區域因素、個別因素、不動產市場及最有效使用之分析後，採用等估價方法進行評估，各方法評估結果及最終價格決定如下。</w:t>
      </w:r>
    </w:p>
    <w:p w:rsidR="00C7227C" w:rsidRPr="005E4D6E" w:rsidRDefault="00F5164C" w:rsidP="004F176B">
      <w:pPr>
        <w:pStyle w:val="DefaultText"/>
        <w:numPr>
          <w:ilvl w:val="0"/>
          <w:numId w:val="43"/>
        </w:numPr>
        <w:spacing w:before="40" w:after="40" w:line="440" w:lineRule="exact"/>
        <w:ind w:left="1134" w:hanging="567"/>
        <w:rPr>
          <w:rFonts w:ascii="Times New Roman" w:eastAsia="標楷體" w:hAnsi="Times New Roman"/>
          <w:color w:val="000000" w:themeColor="text1"/>
          <w:szCs w:val="28"/>
        </w:rPr>
      </w:pPr>
      <w:bookmarkStart w:id="289" w:name="_Toc488152842"/>
      <w:bookmarkStart w:id="290" w:name="_Toc488163395"/>
      <w:proofErr w:type="gramStart"/>
      <w:r w:rsidRPr="005E4D6E">
        <w:rPr>
          <w:rStyle w:val="30"/>
          <w:rFonts w:ascii="Times New Roman" w:hAnsi="Times New Roman"/>
          <w:color w:val="000000" w:themeColor="text1"/>
        </w:rPr>
        <w:t>勘估標</w:t>
      </w:r>
      <w:proofErr w:type="gramEnd"/>
      <w:r w:rsidRPr="005E4D6E">
        <w:rPr>
          <w:rStyle w:val="30"/>
          <w:rFonts w:ascii="Times New Roman" w:hAnsi="Times New Roman"/>
          <w:color w:val="000000" w:themeColor="text1"/>
        </w:rPr>
        <w:t>的</w:t>
      </w:r>
      <w:r w:rsidR="00C7227C" w:rsidRPr="005E4D6E">
        <w:rPr>
          <w:rStyle w:val="30"/>
          <w:rFonts w:ascii="Times New Roman" w:hAnsi="Times New Roman"/>
          <w:color w:val="000000" w:themeColor="text1"/>
        </w:rPr>
        <w:t>價格</w:t>
      </w:r>
      <w:bookmarkEnd w:id="289"/>
      <w:bookmarkEnd w:id="290"/>
    </w:p>
    <w:p w:rsidR="00C7227C" w:rsidRPr="005E4D6E" w:rsidRDefault="00C7227C" w:rsidP="004F176B">
      <w:pPr>
        <w:pStyle w:val="DefaultText"/>
        <w:numPr>
          <w:ilvl w:val="0"/>
          <w:numId w:val="44"/>
        </w:numPr>
        <w:spacing w:before="40" w:after="40" w:line="440" w:lineRule="exact"/>
        <w:ind w:left="1559" w:hanging="425"/>
        <w:rPr>
          <w:rFonts w:ascii="Times New Roman" w:eastAsia="標楷體" w:hAnsi="Times New Roman"/>
          <w:bCs/>
          <w:color w:val="000000" w:themeColor="text1"/>
          <w:szCs w:val="28"/>
        </w:rPr>
      </w:pPr>
      <w:r w:rsidRPr="005E4D6E">
        <w:rPr>
          <w:rFonts w:ascii="Times New Roman" w:eastAsia="標楷體" w:hAnsi="Times New Roman"/>
          <w:bCs/>
          <w:color w:val="000000" w:themeColor="text1"/>
          <w:szCs w:val="28"/>
        </w:rPr>
        <w:t>土地開發分析法評估結果</w:t>
      </w:r>
    </w:p>
    <w:p w:rsidR="00C7227C" w:rsidRPr="005E4D6E" w:rsidRDefault="00D95DAF" w:rsidP="00CD73FB">
      <w:pPr>
        <w:pStyle w:val="DefaultText"/>
        <w:spacing w:beforeLines="50" w:before="120"/>
        <w:ind w:leftChars="1064" w:left="3184" w:hangingChars="225" w:hanging="630"/>
        <w:rPr>
          <w:rFonts w:ascii="Times New Roman" w:eastAsia="標楷體" w:hAnsi="Times New Roman"/>
          <w:color w:val="FF0000"/>
          <w:szCs w:val="28"/>
        </w:rPr>
      </w:pPr>
      <w:r w:rsidRPr="005E4D6E">
        <w:rPr>
          <w:rFonts w:ascii="Times New Roman" w:eastAsia="標楷體" w:hAnsi="Times New Roman"/>
          <w:color w:val="FF0000"/>
          <w:szCs w:val="28"/>
        </w:rPr>
        <w:t>單</w:t>
      </w:r>
      <w:r w:rsidR="00C7227C" w:rsidRPr="005E4D6E">
        <w:rPr>
          <w:rFonts w:ascii="Times New Roman" w:eastAsia="標楷體" w:hAnsi="Times New Roman"/>
          <w:color w:val="FF0000"/>
          <w:szCs w:val="28"/>
        </w:rPr>
        <w:t>價：新臺幣</w:t>
      </w:r>
      <w:r w:rsidR="00C7227C" w:rsidRPr="005E4D6E">
        <w:rPr>
          <w:rFonts w:ascii="Times New Roman" w:eastAsia="標楷體" w:hAnsi="Times New Roman"/>
          <w:color w:val="FF0000"/>
          <w:szCs w:val="28"/>
        </w:rPr>
        <w:t>____________</w:t>
      </w:r>
      <w:r w:rsidR="00C7227C" w:rsidRPr="005E4D6E">
        <w:rPr>
          <w:rFonts w:ascii="Times New Roman" w:eastAsia="標楷體" w:hAnsi="Times New Roman"/>
          <w:color w:val="FF0000"/>
          <w:szCs w:val="28"/>
        </w:rPr>
        <w:t>元</w:t>
      </w:r>
      <w:r w:rsidRPr="005E4D6E">
        <w:rPr>
          <w:rFonts w:ascii="Times New Roman" w:eastAsia="標楷體" w:hAnsi="Times New Roman"/>
          <w:color w:val="FF0000"/>
          <w:szCs w:val="28"/>
        </w:rPr>
        <w:t>/</w:t>
      </w:r>
      <w:proofErr w:type="gramStart"/>
      <w:r w:rsidRPr="005E4D6E">
        <w:rPr>
          <w:rFonts w:ascii="Times New Roman" w:eastAsia="標楷體" w:hAnsi="Times New Roman"/>
          <w:color w:val="FF0000"/>
          <w:szCs w:val="28"/>
        </w:rPr>
        <w:t>㎡</w:t>
      </w:r>
      <w:proofErr w:type="gramEnd"/>
    </w:p>
    <w:p w:rsidR="00D95DAF" w:rsidRPr="005E4D6E" w:rsidRDefault="00D95DAF" w:rsidP="00CD73FB">
      <w:pPr>
        <w:pStyle w:val="DefaultText"/>
        <w:spacing w:beforeLines="50" w:before="120"/>
        <w:ind w:leftChars="1064" w:left="3184" w:hangingChars="225" w:hanging="630"/>
        <w:rPr>
          <w:rFonts w:ascii="Times New Roman" w:eastAsia="標楷體" w:hAnsi="Times New Roman"/>
          <w:color w:val="FF0000"/>
          <w:szCs w:val="28"/>
        </w:rPr>
      </w:pPr>
      <w:r w:rsidRPr="005E4D6E">
        <w:rPr>
          <w:rFonts w:ascii="Times New Roman" w:eastAsia="標楷體" w:hAnsi="Times New Roman"/>
          <w:color w:val="FF0000"/>
          <w:szCs w:val="28"/>
        </w:rPr>
        <w:t xml:space="preserve">      </w:t>
      </w:r>
      <w:r w:rsidRPr="005E4D6E">
        <w:rPr>
          <w:rFonts w:ascii="Times New Roman" w:eastAsia="標楷體" w:hAnsi="Times New Roman"/>
          <w:color w:val="FF0000"/>
          <w:szCs w:val="28"/>
        </w:rPr>
        <w:t>新臺幣</w:t>
      </w:r>
      <w:r w:rsidRPr="005E4D6E">
        <w:rPr>
          <w:rFonts w:ascii="Times New Roman" w:eastAsia="標楷體" w:hAnsi="Times New Roman"/>
          <w:color w:val="FF0000"/>
          <w:szCs w:val="28"/>
        </w:rPr>
        <w:t>____________</w:t>
      </w:r>
      <w:r w:rsidRPr="005E4D6E">
        <w:rPr>
          <w:rFonts w:ascii="Times New Roman" w:eastAsia="標楷體" w:hAnsi="Times New Roman"/>
          <w:color w:val="FF0000"/>
          <w:szCs w:val="28"/>
        </w:rPr>
        <w:t>元</w:t>
      </w:r>
      <w:r w:rsidRPr="005E4D6E">
        <w:rPr>
          <w:rFonts w:ascii="Times New Roman" w:eastAsia="標楷體" w:hAnsi="Times New Roman"/>
          <w:color w:val="FF0000"/>
          <w:szCs w:val="28"/>
        </w:rPr>
        <w:t>/</w:t>
      </w:r>
      <w:r w:rsidRPr="005E4D6E">
        <w:rPr>
          <w:rFonts w:ascii="Times New Roman" w:eastAsia="標楷體" w:hAnsi="Times New Roman"/>
          <w:color w:val="FF0000"/>
          <w:szCs w:val="28"/>
        </w:rPr>
        <w:t>坪</w:t>
      </w:r>
    </w:p>
    <w:p w:rsidR="00C7227C" w:rsidRPr="005E4D6E" w:rsidRDefault="00C7227C" w:rsidP="004F176B">
      <w:pPr>
        <w:pStyle w:val="DefaultText"/>
        <w:numPr>
          <w:ilvl w:val="0"/>
          <w:numId w:val="44"/>
        </w:numPr>
        <w:spacing w:before="40" w:after="40" w:line="440" w:lineRule="exact"/>
        <w:ind w:left="1559" w:hanging="425"/>
        <w:rPr>
          <w:rFonts w:ascii="Times New Roman" w:eastAsia="標楷體" w:hAnsi="Times New Roman"/>
          <w:bCs/>
          <w:color w:val="000000" w:themeColor="text1"/>
          <w:szCs w:val="28"/>
        </w:rPr>
      </w:pPr>
      <w:r w:rsidRPr="005E4D6E">
        <w:rPr>
          <w:rFonts w:ascii="Times New Roman" w:eastAsia="標楷體" w:hAnsi="Times New Roman"/>
          <w:bCs/>
          <w:color w:val="000000" w:themeColor="text1"/>
          <w:szCs w:val="28"/>
        </w:rPr>
        <w:t>比較法評估結果</w:t>
      </w:r>
    </w:p>
    <w:p w:rsidR="00D95DAF" w:rsidRPr="005E4D6E" w:rsidRDefault="00D95DAF" w:rsidP="00D95DAF">
      <w:pPr>
        <w:pStyle w:val="DefaultText"/>
        <w:spacing w:beforeLines="50" w:before="120"/>
        <w:ind w:leftChars="1064" w:left="3184" w:hangingChars="225" w:hanging="630"/>
        <w:rPr>
          <w:rFonts w:ascii="Times New Roman" w:eastAsia="標楷體" w:hAnsi="Times New Roman"/>
          <w:color w:val="FF0000"/>
          <w:szCs w:val="28"/>
        </w:rPr>
      </w:pPr>
      <w:r w:rsidRPr="005E4D6E">
        <w:rPr>
          <w:rFonts w:ascii="Times New Roman" w:eastAsia="標楷體" w:hAnsi="Times New Roman"/>
          <w:color w:val="FF0000"/>
          <w:szCs w:val="28"/>
        </w:rPr>
        <w:t>單價：新臺幣</w:t>
      </w:r>
      <w:r w:rsidRPr="005E4D6E">
        <w:rPr>
          <w:rFonts w:ascii="Times New Roman" w:eastAsia="標楷體" w:hAnsi="Times New Roman"/>
          <w:color w:val="FF0000"/>
          <w:szCs w:val="28"/>
        </w:rPr>
        <w:t>____________</w:t>
      </w:r>
      <w:r w:rsidRPr="005E4D6E">
        <w:rPr>
          <w:rFonts w:ascii="Times New Roman" w:eastAsia="標楷體" w:hAnsi="Times New Roman"/>
          <w:color w:val="FF0000"/>
          <w:szCs w:val="28"/>
        </w:rPr>
        <w:t>元</w:t>
      </w:r>
      <w:r w:rsidRPr="005E4D6E">
        <w:rPr>
          <w:rFonts w:ascii="Times New Roman" w:eastAsia="標楷體" w:hAnsi="Times New Roman"/>
          <w:color w:val="FF0000"/>
          <w:szCs w:val="28"/>
        </w:rPr>
        <w:t>/</w:t>
      </w:r>
      <w:proofErr w:type="gramStart"/>
      <w:r w:rsidRPr="005E4D6E">
        <w:rPr>
          <w:rFonts w:ascii="Times New Roman" w:eastAsia="標楷體" w:hAnsi="Times New Roman"/>
          <w:color w:val="FF0000"/>
          <w:szCs w:val="28"/>
        </w:rPr>
        <w:t>㎡</w:t>
      </w:r>
      <w:proofErr w:type="gramEnd"/>
    </w:p>
    <w:p w:rsidR="00D95DAF" w:rsidRPr="005E4D6E" w:rsidRDefault="00D95DAF" w:rsidP="00D95DAF">
      <w:pPr>
        <w:pStyle w:val="DefaultText"/>
        <w:spacing w:beforeLines="50" w:before="120"/>
        <w:ind w:leftChars="1064" w:left="3184" w:hangingChars="225" w:hanging="630"/>
        <w:rPr>
          <w:rFonts w:ascii="Times New Roman" w:eastAsia="標楷體" w:hAnsi="Times New Roman"/>
          <w:color w:val="FF0000"/>
          <w:szCs w:val="28"/>
        </w:rPr>
      </w:pPr>
      <w:r w:rsidRPr="005E4D6E">
        <w:rPr>
          <w:rFonts w:ascii="Times New Roman" w:eastAsia="標楷體" w:hAnsi="Times New Roman"/>
          <w:color w:val="FF0000"/>
          <w:szCs w:val="28"/>
        </w:rPr>
        <w:t xml:space="preserve">      </w:t>
      </w:r>
      <w:r w:rsidRPr="005E4D6E">
        <w:rPr>
          <w:rFonts w:ascii="Times New Roman" w:eastAsia="標楷體" w:hAnsi="Times New Roman"/>
          <w:color w:val="FF0000"/>
          <w:szCs w:val="28"/>
        </w:rPr>
        <w:t>新臺幣</w:t>
      </w:r>
      <w:r w:rsidRPr="005E4D6E">
        <w:rPr>
          <w:rFonts w:ascii="Times New Roman" w:eastAsia="標楷體" w:hAnsi="Times New Roman"/>
          <w:color w:val="FF0000"/>
          <w:szCs w:val="28"/>
        </w:rPr>
        <w:t>____________</w:t>
      </w:r>
      <w:r w:rsidRPr="005E4D6E">
        <w:rPr>
          <w:rFonts w:ascii="Times New Roman" w:eastAsia="標楷體" w:hAnsi="Times New Roman"/>
          <w:color w:val="FF0000"/>
          <w:szCs w:val="28"/>
        </w:rPr>
        <w:t>元</w:t>
      </w:r>
      <w:r w:rsidRPr="005E4D6E">
        <w:rPr>
          <w:rFonts w:ascii="Times New Roman" w:eastAsia="標楷體" w:hAnsi="Times New Roman"/>
          <w:color w:val="FF0000"/>
          <w:szCs w:val="28"/>
        </w:rPr>
        <w:t>/</w:t>
      </w:r>
      <w:r w:rsidRPr="005E4D6E">
        <w:rPr>
          <w:rFonts w:ascii="Times New Roman" w:eastAsia="標楷體" w:hAnsi="Times New Roman"/>
          <w:color w:val="FF0000"/>
          <w:szCs w:val="28"/>
        </w:rPr>
        <w:t>坪</w:t>
      </w:r>
    </w:p>
    <w:p w:rsidR="00C7227C" w:rsidRPr="005E4D6E" w:rsidRDefault="00F5164C" w:rsidP="004F176B">
      <w:pPr>
        <w:pStyle w:val="DefaultText"/>
        <w:numPr>
          <w:ilvl w:val="0"/>
          <w:numId w:val="44"/>
        </w:numPr>
        <w:spacing w:before="40" w:after="40" w:line="440" w:lineRule="exact"/>
        <w:ind w:left="1559" w:hanging="425"/>
        <w:rPr>
          <w:rFonts w:ascii="Times New Roman" w:eastAsia="標楷體" w:hAnsi="Times New Roman"/>
          <w:bCs/>
          <w:color w:val="000000" w:themeColor="text1"/>
          <w:szCs w:val="28"/>
        </w:rPr>
      </w:pPr>
      <w:r w:rsidRPr="005E4D6E">
        <w:rPr>
          <w:rFonts w:ascii="Times New Roman" w:eastAsia="標楷體" w:hAnsi="Times New Roman"/>
          <w:bCs/>
          <w:color w:val="000000" w:themeColor="text1"/>
          <w:szCs w:val="28"/>
        </w:rPr>
        <w:t>直接資本化法或</w:t>
      </w:r>
      <w:r w:rsidR="00C7227C" w:rsidRPr="005E4D6E">
        <w:rPr>
          <w:rFonts w:ascii="Times New Roman" w:eastAsia="標楷體" w:hAnsi="Times New Roman"/>
          <w:bCs/>
          <w:color w:val="000000" w:themeColor="text1"/>
          <w:szCs w:val="28"/>
        </w:rPr>
        <w:t>折現現金流量分析</w:t>
      </w:r>
      <w:r w:rsidR="00EE5538" w:rsidRPr="005E4D6E">
        <w:rPr>
          <w:rFonts w:ascii="Times New Roman" w:eastAsia="標楷體" w:hAnsi="Times New Roman"/>
          <w:bCs/>
          <w:color w:val="000000" w:themeColor="text1"/>
          <w:szCs w:val="28"/>
        </w:rPr>
        <w:t>法</w:t>
      </w:r>
    </w:p>
    <w:p w:rsidR="00D95DAF" w:rsidRPr="005E4D6E" w:rsidRDefault="00D95DAF" w:rsidP="00D95DAF">
      <w:pPr>
        <w:pStyle w:val="DefaultText"/>
        <w:spacing w:beforeLines="50" w:before="120"/>
        <w:ind w:leftChars="1064" w:left="3184" w:hangingChars="225" w:hanging="630"/>
        <w:rPr>
          <w:rFonts w:ascii="Times New Roman" w:eastAsia="標楷體" w:hAnsi="Times New Roman"/>
          <w:color w:val="FF0000"/>
          <w:szCs w:val="28"/>
        </w:rPr>
      </w:pPr>
      <w:r w:rsidRPr="005E4D6E">
        <w:rPr>
          <w:rFonts w:ascii="Times New Roman" w:eastAsia="標楷體" w:hAnsi="Times New Roman"/>
          <w:color w:val="FF0000"/>
          <w:szCs w:val="28"/>
        </w:rPr>
        <w:t>單價：新臺幣</w:t>
      </w:r>
      <w:r w:rsidRPr="005E4D6E">
        <w:rPr>
          <w:rFonts w:ascii="Times New Roman" w:eastAsia="標楷體" w:hAnsi="Times New Roman"/>
          <w:color w:val="FF0000"/>
          <w:szCs w:val="28"/>
        </w:rPr>
        <w:t>____________</w:t>
      </w:r>
      <w:r w:rsidRPr="005E4D6E">
        <w:rPr>
          <w:rFonts w:ascii="Times New Roman" w:eastAsia="標楷體" w:hAnsi="Times New Roman"/>
          <w:color w:val="FF0000"/>
          <w:szCs w:val="28"/>
        </w:rPr>
        <w:t>元</w:t>
      </w:r>
      <w:r w:rsidRPr="005E4D6E">
        <w:rPr>
          <w:rFonts w:ascii="Times New Roman" w:eastAsia="標楷體" w:hAnsi="Times New Roman"/>
          <w:color w:val="FF0000"/>
          <w:szCs w:val="28"/>
        </w:rPr>
        <w:t>/</w:t>
      </w:r>
      <w:proofErr w:type="gramStart"/>
      <w:r w:rsidRPr="005E4D6E">
        <w:rPr>
          <w:rFonts w:ascii="Times New Roman" w:eastAsia="標楷體" w:hAnsi="Times New Roman"/>
          <w:color w:val="FF0000"/>
          <w:szCs w:val="28"/>
        </w:rPr>
        <w:t>㎡</w:t>
      </w:r>
      <w:proofErr w:type="gramEnd"/>
    </w:p>
    <w:p w:rsidR="00D95DAF" w:rsidRPr="005E4D6E" w:rsidRDefault="00D95DAF" w:rsidP="00315FF4">
      <w:pPr>
        <w:pStyle w:val="DefaultText"/>
        <w:spacing w:beforeLines="50" w:before="120"/>
        <w:ind w:leftChars="1064" w:left="3184" w:hangingChars="225" w:hanging="630"/>
        <w:rPr>
          <w:rFonts w:ascii="Times New Roman" w:eastAsia="標楷體" w:hAnsi="Times New Roman"/>
          <w:color w:val="FF0000"/>
          <w:szCs w:val="28"/>
        </w:rPr>
      </w:pPr>
      <w:r w:rsidRPr="005E4D6E">
        <w:rPr>
          <w:rFonts w:ascii="Times New Roman" w:eastAsia="標楷體" w:hAnsi="Times New Roman"/>
          <w:color w:val="FF0000"/>
          <w:szCs w:val="28"/>
        </w:rPr>
        <w:t xml:space="preserve">      </w:t>
      </w:r>
      <w:r w:rsidRPr="005E4D6E">
        <w:rPr>
          <w:rFonts w:ascii="Times New Roman" w:eastAsia="標楷體" w:hAnsi="Times New Roman"/>
          <w:color w:val="FF0000"/>
          <w:szCs w:val="28"/>
        </w:rPr>
        <w:t>新臺幣</w:t>
      </w:r>
      <w:r w:rsidRPr="005E4D6E">
        <w:rPr>
          <w:rFonts w:ascii="Times New Roman" w:eastAsia="標楷體" w:hAnsi="Times New Roman"/>
          <w:color w:val="FF0000"/>
          <w:szCs w:val="28"/>
        </w:rPr>
        <w:t>____________</w:t>
      </w:r>
      <w:r w:rsidRPr="005E4D6E">
        <w:rPr>
          <w:rFonts w:ascii="Times New Roman" w:eastAsia="標楷體" w:hAnsi="Times New Roman"/>
          <w:color w:val="FF0000"/>
          <w:szCs w:val="28"/>
        </w:rPr>
        <w:t>元</w:t>
      </w:r>
      <w:r w:rsidRPr="005E4D6E">
        <w:rPr>
          <w:rFonts w:ascii="Times New Roman" w:eastAsia="標楷體" w:hAnsi="Times New Roman"/>
          <w:color w:val="FF0000"/>
          <w:szCs w:val="28"/>
        </w:rPr>
        <w:t>/</w:t>
      </w:r>
      <w:r w:rsidRPr="005E4D6E">
        <w:rPr>
          <w:rFonts w:ascii="Times New Roman" w:eastAsia="標楷體" w:hAnsi="Times New Roman"/>
          <w:color w:val="FF0000"/>
          <w:szCs w:val="28"/>
        </w:rPr>
        <w:t>坪</w:t>
      </w:r>
    </w:p>
    <w:p w:rsidR="00C7227C" w:rsidRPr="005E4D6E" w:rsidRDefault="00C7227C" w:rsidP="004F176B">
      <w:pPr>
        <w:pStyle w:val="DefaultText"/>
        <w:numPr>
          <w:ilvl w:val="0"/>
          <w:numId w:val="44"/>
        </w:numPr>
        <w:spacing w:before="40" w:after="40" w:line="440" w:lineRule="exact"/>
        <w:ind w:left="1559" w:hanging="425"/>
        <w:rPr>
          <w:rFonts w:ascii="Times New Roman" w:eastAsia="標楷體" w:hAnsi="Times New Roman"/>
          <w:bCs/>
          <w:color w:val="000000" w:themeColor="text1"/>
          <w:szCs w:val="28"/>
        </w:rPr>
      </w:pPr>
      <w:r w:rsidRPr="005E4D6E">
        <w:rPr>
          <w:rFonts w:ascii="Times New Roman" w:eastAsia="標楷體" w:hAnsi="Times New Roman"/>
          <w:bCs/>
          <w:color w:val="000000" w:themeColor="text1"/>
          <w:szCs w:val="28"/>
        </w:rPr>
        <w:t>最終決定</w:t>
      </w:r>
      <w:proofErr w:type="gramStart"/>
      <w:r w:rsidR="00A325E6" w:rsidRPr="005E4D6E">
        <w:rPr>
          <w:rFonts w:ascii="Times New Roman" w:eastAsia="標楷體" w:hAnsi="Times New Roman"/>
          <w:bCs/>
          <w:color w:val="000000" w:themeColor="text1"/>
          <w:szCs w:val="28"/>
        </w:rPr>
        <w:t>勘估標</w:t>
      </w:r>
      <w:proofErr w:type="gramEnd"/>
      <w:r w:rsidR="00A325E6" w:rsidRPr="005E4D6E">
        <w:rPr>
          <w:rFonts w:ascii="Times New Roman" w:eastAsia="標楷體" w:hAnsi="Times New Roman"/>
          <w:bCs/>
          <w:color w:val="000000" w:themeColor="text1"/>
          <w:szCs w:val="28"/>
        </w:rPr>
        <w:t>的土地</w:t>
      </w:r>
      <w:r w:rsidRPr="005E4D6E">
        <w:rPr>
          <w:rFonts w:ascii="Times New Roman" w:eastAsia="標楷體" w:hAnsi="Times New Roman"/>
          <w:bCs/>
          <w:color w:val="000000" w:themeColor="text1"/>
          <w:szCs w:val="28"/>
        </w:rPr>
        <w:t>價格</w:t>
      </w:r>
    </w:p>
    <w:p w:rsidR="00C7227C" w:rsidRPr="00115451" w:rsidRDefault="00C7227C" w:rsidP="00115451">
      <w:pPr>
        <w:pStyle w:val="DefaultText"/>
        <w:spacing w:before="120" w:line="460" w:lineRule="exact"/>
        <w:ind w:leftChars="709" w:left="1702" w:firstLineChars="300" w:firstLine="840"/>
        <w:rPr>
          <w:rFonts w:ascii="Times New Roman" w:eastAsia="標楷體" w:hAnsi="Times New Roman"/>
          <w:color w:val="FF0000"/>
          <w:szCs w:val="28"/>
        </w:rPr>
      </w:pPr>
      <w:r w:rsidRPr="00D70A3D">
        <w:rPr>
          <w:rFonts w:ascii="Times New Roman" w:eastAsia="標楷體" w:hAnsi="Times New Roman"/>
          <w:color w:val="FF0000"/>
          <w:szCs w:val="28"/>
          <w:highlight w:val="yellow"/>
        </w:rPr>
        <w:t>新臺幣</w:t>
      </w:r>
      <w:r w:rsidRPr="00D70A3D">
        <w:rPr>
          <w:rFonts w:ascii="Times New Roman" w:eastAsia="標楷體" w:hAnsi="Times New Roman"/>
          <w:b/>
          <w:color w:val="FF0000"/>
          <w:szCs w:val="28"/>
          <w:highlight w:val="yellow"/>
        </w:rPr>
        <w:t>__</w:t>
      </w:r>
      <w:r w:rsidRPr="00D70A3D">
        <w:rPr>
          <w:rFonts w:ascii="Times New Roman" w:eastAsia="標楷體" w:hAnsi="Times New Roman"/>
          <w:color w:val="FF0000"/>
          <w:szCs w:val="28"/>
          <w:highlight w:val="yellow"/>
        </w:rPr>
        <w:t>__</w:t>
      </w:r>
      <w:r w:rsidRPr="00D70A3D">
        <w:rPr>
          <w:rFonts w:ascii="Times New Roman" w:eastAsia="標楷體" w:hAnsi="Times New Roman"/>
          <w:color w:val="FF0000"/>
          <w:szCs w:val="28"/>
          <w:highlight w:val="yellow"/>
          <w:u w:val="single"/>
        </w:rPr>
        <w:t>_</w:t>
      </w:r>
      <w:r w:rsidR="00115451" w:rsidRPr="00D70A3D">
        <w:rPr>
          <w:rFonts w:ascii="Times New Roman" w:eastAsia="標楷體" w:hAnsi="Times New Roman" w:hint="eastAsia"/>
          <w:color w:val="FF0000"/>
          <w:szCs w:val="28"/>
          <w:highlight w:val="yellow"/>
          <w:u w:val="single"/>
        </w:rPr>
        <w:t xml:space="preserve"> </w:t>
      </w:r>
      <w:r w:rsidR="00115451" w:rsidRPr="00D70A3D">
        <w:rPr>
          <w:rFonts w:ascii="Times New Roman" w:eastAsia="標楷體" w:hAnsi="Times New Roman" w:hint="eastAsia"/>
          <w:color w:val="FF0000"/>
          <w:szCs w:val="28"/>
          <w:highlight w:val="yellow"/>
          <w:u w:val="single"/>
        </w:rPr>
        <w:t>億</w:t>
      </w:r>
      <w:r w:rsidRPr="00D70A3D">
        <w:rPr>
          <w:rFonts w:ascii="Times New Roman" w:eastAsia="標楷體" w:hAnsi="Times New Roman"/>
          <w:color w:val="FF0000"/>
          <w:szCs w:val="28"/>
          <w:highlight w:val="yellow"/>
        </w:rPr>
        <w:t>_______</w:t>
      </w:r>
      <w:r w:rsidR="00115451" w:rsidRPr="00D70A3D">
        <w:rPr>
          <w:rFonts w:ascii="Times New Roman" w:eastAsia="標楷體" w:hAnsi="Times New Roman"/>
          <w:color w:val="FF0000"/>
          <w:szCs w:val="28"/>
          <w:highlight w:val="yellow"/>
          <w:u w:val="single"/>
        </w:rPr>
        <w:t>萬</w:t>
      </w:r>
      <w:r w:rsidRPr="00D70A3D">
        <w:rPr>
          <w:rFonts w:ascii="Times New Roman" w:eastAsia="標楷體" w:hAnsi="Times New Roman"/>
          <w:color w:val="FF0000"/>
          <w:szCs w:val="28"/>
          <w:highlight w:val="yellow"/>
        </w:rPr>
        <w:t>__</w:t>
      </w:r>
      <w:r w:rsidR="00115451" w:rsidRPr="00D70A3D">
        <w:rPr>
          <w:rFonts w:ascii="Times New Roman" w:eastAsia="標楷體" w:hAnsi="Times New Roman"/>
          <w:b/>
          <w:color w:val="FF0000"/>
          <w:szCs w:val="28"/>
          <w:highlight w:val="yellow"/>
        </w:rPr>
        <w:t>___</w:t>
      </w:r>
      <w:r w:rsidRPr="00D70A3D">
        <w:rPr>
          <w:rFonts w:ascii="Times New Roman" w:eastAsia="標楷體" w:hAnsi="Times New Roman"/>
          <w:b/>
          <w:color w:val="FF0000"/>
          <w:szCs w:val="28"/>
          <w:highlight w:val="yellow"/>
        </w:rPr>
        <w:t>_</w:t>
      </w:r>
      <w:r w:rsidRPr="00D70A3D">
        <w:rPr>
          <w:rFonts w:ascii="Times New Roman" w:eastAsia="標楷體" w:hAnsi="Times New Roman"/>
          <w:color w:val="FF0000"/>
          <w:szCs w:val="28"/>
          <w:highlight w:val="yellow"/>
        </w:rPr>
        <w:t>元</w:t>
      </w:r>
      <w:r w:rsidR="00830F87" w:rsidRPr="00115451">
        <w:rPr>
          <w:rFonts w:ascii="Times New Roman" w:eastAsia="標楷體" w:hAnsi="Times New Roman" w:hint="eastAsia"/>
          <w:color w:val="FF0000"/>
          <w:szCs w:val="28"/>
        </w:rPr>
        <w:t xml:space="preserve"> </w:t>
      </w:r>
    </w:p>
    <w:p w:rsidR="00115451" w:rsidRDefault="00115451" w:rsidP="00115451">
      <w:pPr>
        <w:pStyle w:val="DefaultText"/>
        <w:spacing w:before="40" w:after="40" w:line="440" w:lineRule="exact"/>
        <w:ind w:firstLineChars="200" w:firstLine="720"/>
        <w:jc w:val="both"/>
        <w:rPr>
          <w:rFonts w:ascii="Times New Roman" w:eastAsia="標楷體" w:hAnsi="Times New Roman"/>
          <w:color w:val="FF0000"/>
          <w:sz w:val="36"/>
          <w:szCs w:val="36"/>
          <w:bdr w:val="single" w:sz="4" w:space="0" w:color="auto"/>
          <w:shd w:val="pct15" w:color="auto" w:fill="FFFFFF"/>
        </w:rPr>
      </w:pPr>
    </w:p>
    <w:p w:rsidR="00115451" w:rsidRPr="00115451" w:rsidRDefault="00115451" w:rsidP="00115451">
      <w:pPr>
        <w:pStyle w:val="DefaultText"/>
        <w:spacing w:before="40" w:after="40" w:line="440" w:lineRule="exact"/>
        <w:ind w:firstLineChars="200" w:firstLine="720"/>
        <w:jc w:val="both"/>
        <w:rPr>
          <w:rFonts w:ascii="Times New Roman" w:eastAsia="標楷體" w:hAnsi="Times New Roman"/>
          <w:color w:val="FF0000"/>
          <w:sz w:val="36"/>
          <w:szCs w:val="36"/>
          <w:bdr w:val="single" w:sz="4" w:space="0" w:color="auto"/>
        </w:rPr>
      </w:pPr>
      <w:r>
        <w:rPr>
          <w:rFonts w:ascii="Times New Roman" w:eastAsia="標楷體" w:hAnsi="Times New Roman" w:hint="eastAsia"/>
          <w:color w:val="FF0000"/>
          <w:sz w:val="36"/>
          <w:szCs w:val="36"/>
          <w:bdr w:val="single" w:sz="4" w:space="0" w:color="auto"/>
          <w:shd w:val="pct15" w:color="auto" w:fill="FFFFFF"/>
        </w:rPr>
        <w:t>●填寫範本</w:t>
      </w:r>
      <w:r>
        <w:rPr>
          <w:rFonts w:ascii="Times New Roman" w:eastAsia="標楷體" w:hAnsi="Times New Roman" w:hint="eastAsia"/>
          <w:color w:val="FF0000"/>
          <w:sz w:val="36"/>
          <w:szCs w:val="36"/>
          <w:bdr w:val="single" w:sz="4" w:space="0" w:color="auto"/>
          <w:shd w:val="pct15" w:color="auto" w:fill="FFFFFF"/>
        </w:rPr>
        <w:t>:</w:t>
      </w:r>
      <w:r w:rsidRPr="00115451">
        <w:rPr>
          <w:rFonts w:ascii="Times New Roman" w:eastAsia="標楷體" w:hAnsi="Times New Roman" w:hint="eastAsia"/>
          <w:color w:val="FF0000"/>
          <w:sz w:val="36"/>
          <w:szCs w:val="36"/>
          <w:bdr w:val="single" w:sz="4" w:space="0" w:color="auto"/>
        </w:rPr>
        <w:t xml:space="preserve"> </w:t>
      </w:r>
      <w:r w:rsidRPr="00115451">
        <w:rPr>
          <w:rFonts w:ascii="Times New Roman" w:eastAsia="標楷體" w:hAnsi="Times New Roman"/>
          <w:b/>
          <w:sz w:val="36"/>
          <w:szCs w:val="36"/>
          <w:bdr w:val="single" w:sz="4" w:space="0" w:color="auto"/>
        </w:rPr>
        <w:t>新臺幣</w:t>
      </w:r>
      <w:r w:rsidRPr="00115451">
        <w:rPr>
          <w:rFonts w:ascii="Times New Roman" w:eastAsia="標楷體" w:hAnsi="Times New Roman" w:hint="eastAsia"/>
          <w:b/>
          <w:sz w:val="36"/>
          <w:szCs w:val="36"/>
          <w:bdr w:val="single" w:sz="4" w:space="0" w:color="auto"/>
        </w:rPr>
        <w:t xml:space="preserve"> 1</w:t>
      </w:r>
      <w:r w:rsidRPr="00115451">
        <w:rPr>
          <w:rFonts w:ascii="Times New Roman" w:eastAsia="標楷體" w:hAnsi="Times New Roman" w:hint="eastAsia"/>
          <w:b/>
          <w:color w:val="FF0000"/>
          <w:sz w:val="36"/>
          <w:szCs w:val="36"/>
          <w:bdr w:val="single" w:sz="4" w:space="0" w:color="auto"/>
        </w:rPr>
        <w:t>億</w:t>
      </w:r>
      <w:r w:rsidRPr="00115451">
        <w:rPr>
          <w:rFonts w:ascii="Times New Roman" w:eastAsia="標楷體" w:hAnsi="Times New Roman" w:hint="eastAsia"/>
          <w:b/>
          <w:sz w:val="36"/>
          <w:szCs w:val="36"/>
          <w:bdr w:val="single" w:sz="4" w:space="0" w:color="auto"/>
        </w:rPr>
        <w:t>2,345</w:t>
      </w:r>
      <w:r w:rsidRPr="00115451">
        <w:rPr>
          <w:rFonts w:ascii="Times New Roman" w:eastAsia="標楷體" w:hAnsi="Times New Roman" w:hint="eastAsia"/>
          <w:b/>
          <w:color w:val="FF0000"/>
          <w:sz w:val="36"/>
          <w:szCs w:val="36"/>
          <w:bdr w:val="single" w:sz="4" w:space="0" w:color="auto"/>
        </w:rPr>
        <w:t>萬</w:t>
      </w:r>
      <w:r w:rsidRPr="00115451">
        <w:rPr>
          <w:rFonts w:ascii="Times New Roman" w:eastAsia="標楷體" w:hAnsi="Times New Roman" w:hint="eastAsia"/>
          <w:b/>
          <w:sz w:val="36"/>
          <w:szCs w:val="36"/>
          <w:bdr w:val="single" w:sz="4" w:space="0" w:color="auto"/>
        </w:rPr>
        <w:t>6,789</w:t>
      </w:r>
      <w:r w:rsidRPr="00115451">
        <w:rPr>
          <w:rFonts w:ascii="Times New Roman" w:eastAsia="標楷體" w:hAnsi="Times New Roman"/>
          <w:b/>
          <w:color w:val="FF0000"/>
          <w:sz w:val="36"/>
          <w:szCs w:val="36"/>
          <w:bdr w:val="single" w:sz="4" w:space="0" w:color="auto"/>
        </w:rPr>
        <w:t>元</w:t>
      </w:r>
    </w:p>
    <w:p w:rsidR="00640BCF" w:rsidRPr="00115451" w:rsidRDefault="00640BCF" w:rsidP="00315FF4">
      <w:pPr>
        <w:pStyle w:val="DefaultText"/>
        <w:spacing w:beforeLines="50" w:before="120"/>
        <w:rPr>
          <w:rFonts w:ascii="Times New Roman" w:eastAsia="標楷體" w:hAnsi="Times New Roman"/>
          <w:color w:val="000000" w:themeColor="text1"/>
          <w:szCs w:val="28"/>
        </w:rPr>
      </w:pPr>
    </w:p>
    <w:p w:rsidR="00315FF4" w:rsidRPr="00830F87" w:rsidRDefault="00315FF4" w:rsidP="00640BCF">
      <w:pPr>
        <w:pStyle w:val="DefaultText"/>
        <w:spacing w:beforeLines="50" w:before="120"/>
        <w:rPr>
          <w:rFonts w:ascii="Times New Roman" w:eastAsia="標楷體" w:hAnsi="Times New Roman"/>
          <w:color w:val="000000" w:themeColor="text1"/>
          <w:szCs w:val="28"/>
        </w:rPr>
      </w:pPr>
    </w:p>
    <w:p w:rsidR="00431AFC" w:rsidRPr="005E4D6E" w:rsidRDefault="00431AFC" w:rsidP="004F176B">
      <w:pPr>
        <w:pStyle w:val="DefaultText"/>
        <w:numPr>
          <w:ilvl w:val="0"/>
          <w:numId w:val="43"/>
        </w:numPr>
        <w:spacing w:before="40" w:after="40" w:line="440" w:lineRule="exact"/>
        <w:ind w:left="1134" w:hanging="567"/>
        <w:rPr>
          <w:rFonts w:ascii="Times New Roman" w:eastAsia="標楷體" w:hAnsi="Times New Roman"/>
          <w:bCs/>
          <w:color w:val="000000" w:themeColor="text1"/>
          <w:szCs w:val="28"/>
        </w:rPr>
      </w:pPr>
      <w:bookmarkStart w:id="291" w:name="_Toc488152845"/>
      <w:bookmarkStart w:id="292" w:name="_Toc488163398"/>
      <w:r w:rsidRPr="005E4D6E">
        <w:rPr>
          <w:rStyle w:val="30"/>
          <w:rFonts w:ascii="Times New Roman" w:hAnsi="Times New Roman"/>
          <w:color w:val="000000" w:themeColor="text1"/>
        </w:rPr>
        <w:t>其他說明事項</w:t>
      </w:r>
      <w:bookmarkEnd w:id="291"/>
      <w:bookmarkEnd w:id="292"/>
    </w:p>
    <w:p w:rsidR="00ED638D" w:rsidRPr="005E4D6E" w:rsidRDefault="00431AFC" w:rsidP="00431AFC">
      <w:pPr>
        <w:pStyle w:val="DefaultText"/>
        <w:spacing w:before="40" w:after="40" w:line="440" w:lineRule="exact"/>
        <w:ind w:left="1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《注意須知》</w:t>
      </w:r>
    </w:p>
    <w:p w:rsidR="00C7227C" w:rsidRPr="00640BCF" w:rsidRDefault="00431AFC" w:rsidP="00640BCF">
      <w:pPr>
        <w:pStyle w:val="DefaultText"/>
        <w:numPr>
          <w:ilvl w:val="0"/>
          <w:numId w:val="21"/>
        </w:numPr>
        <w:spacing w:before="40" w:after="40" w:line="440" w:lineRule="exact"/>
        <w:ind w:left="1701" w:hanging="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就個案特殊事項補充說明，若無特殊事項</w:t>
      </w:r>
      <w:r w:rsidR="009624DE" w:rsidRPr="005E4D6E">
        <w:rPr>
          <w:rFonts w:ascii="Times New Roman" w:eastAsia="標楷體" w:hAnsi="Times New Roman"/>
          <w:color w:val="000000" w:themeColor="text1"/>
          <w:sz w:val="24"/>
          <w:szCs w:val="24"/>
        </w:rPr>
        <w:t>得</w:t>
      </w:r>
      <w:r w:rsidRPr="005E4D6E">
        <w:rPr>
          <w:rFonts w:ascii="Times New Roman" w:eastAsia="標楷體" w:hAnsi="Times New Roman"/>
          <w:color w:val="000000" w:themeColor="text1"/>
          <w:sz w:val="24"/>
          <w:szCs w:val="24"/>
        </w:rPr>
        <w:t>刪除</w:t>
      </w:r>
      <w:r w:rsidR="00DB4B11" w:rsidRPr="005E4D6E">
        <w:rPr>
          <w:rFonts w:ascii="Times New Roman" w:eastAsia="標楷體" w:hAnsi="Times New Roman"/>
          <w:color w:val="000000" w:themeColor="text1"/>
          <w:sz w:val="24"/>
          <w:szCs w:val="24"/>
        </w:rPr>
        <w:t>本項</w:t>
      </w:r>
      <w:r w:rsidRPr="005E4D6E">
        <w:rPr>
          <w:rFonts w:ascii="Times New Roman" w:eastAsia="標楷體" w:hAnsi="Times New Roman"/>
          <w:color w:val="000000" w:themeColor="text1"/>
          <w:sz w:val="24"/>
          <w:szCs w:val="24"/>
        </w:rPr>
        <w:t>。</w:t>
      </w:r>
    </w:p>
    <w:p w:rsidR="00C7227C" w:rsidRPr="005E4D6E" w:rsidRDefault="00C7227C" w:rsidP="00C7227C">
      <w:pPr>
        <w:pStyle w:val="1"/>
        <w:pageBreakBefore/>
        <w:numPr>
          <w:ilvl w:val="0"/>
          <w:numId w:val="4"/>
        </w:numPr>
        <w:tabs>
          <w:tab w:val="clear" w:pos="720"/>
          <w:tab w:val="clear" w:pos="1440"/>
          <w:tab w:val="clear" w:pos="2160"/>
          <w:tab w:val="clear" w:pos="2472"/>
          <w:tab w:val="clear" w:pos="2880"/>
          <w:tab w:val="clear" w:pos="3600"/>
          <w:tab w:val="clear" w:pos="4320"/>
          <w:tab w:val="clear" w:pos="5040"/>
          <w:tab w:val="clear" w:pos="5760"/>
          <w:tab w:val="clear" w:pos="6480"/>
          <w:tab w:val="clear" w:pos="7200"/>
          <w:tab w:val="clear" w:pos="7920"/>
          <w:tab w:val="clear" w:pos="8640"/>
        </w:tabs>
        <w:spacing w:after="50"/>
        <w:ind w:left="709" w:hanging="709"/>
        <w:rPr>
          <w:rFonts w:ascii="Times New Roman" w:hAnsi="Times New Roman"/>
          <w:color w:val="000000" w:themeColor="text1"/>
          <w:sz w:val="32"/>
          <w:szCs w:val="32"/>
        </w:rPr>
      </w:pPr>
      <w:bookmarkStart w:id="293" w:name="_Toc462301017"/>
      <w:bookmarkStart w:id="294" w:name="_Toc488152847"/>
      <w:bookmarkStart w:id="295" w:name="_Toc54795425"/>
      <w:r w:rsidRPr="005E4D6E">
        <w:rPr>
          <w:rFonts w:ascii="Times New Roman" w:hAnsi="Times New Roman"/>
          <w:color w:val="000000" w:themeColor="text1"/>
          <w:sz w:val="32"/>
          <w:szCs w:val="32"/>
        </w:rPr>
        <w:lastRenderedPageBreak/>
        <w:t>自主檢核表</w:t>
      </w:r>
      <w:bookmarkEnd w:id="0"/>
      <w:bookmarkEnd w:id="1"/>
      <w:bookmarkEnd w:id="2"/>
      <w:bookmarkEnd w:id="3"/>
      <w:bookmarkEnd w:id="293"/>
      <w:bookmarkEnd w:id="294"/>
      <w:bookmarkEnd w:id="295"/>
    </w:p>
    <w:p w:rsidR="00C7227C" w:rsidRPr="005E4D6E" w:rsidRDefault="00C7227C" w:rsidP="00C7227C">
      <w:pPr>
        <w:pStyle w:val="DefaultText"/>
        <w:ind w:left="480"/>
        <w:jc w:val="both"/>
        <w:rPr>
          <w:rFonts w:ascii="Times New Roman" w:eastAsia="標楷體" w:hAnsi="Times New Roman"/>
          <w:color w:val="000000" w:themeColor="text1"/>
          <w:szCs w:val="28"/>
        </w:rPr>
      </w:pPr>
      <w:r w:rsidRPr="005E4D6E">
        <w:rPr>
          <w:rFonts w:ascii="Times New Roman" w:eastAsia="標楷體" w:hAnsi="Times New Roman"/>
          <w:color w:val="000000" w:themeColor="text1"/>
          <w:szCs w:val="28"/>
        </w:rPr>
        <w:t>若符合下列各項目內容描述，檢核人請於方格內打勾</w:t>
      </w:r>
      <w:r w:rsidRPr="005E4D6E">
        <w:rPr>
          <w:rFonts w:ascii="Times New Roman" w:eastAsia="標楷體" w:hAnsi="Times New Roman"/>
          <w:color w:val="000000" w:themeColor="text1"/>
          <w:szCs w:val="28"/>
        </w:rPr>
        <w:t>(</w:t>
      </w:r>
      <w:r w:rsidRPr="005E4D6E">
        <w:rPr>
          <w:rFonts w:ascii="Times New Roman" w:eastAsia="標楷體" w:hAnsi="Times New Roman"/>
          <w:color w:val="000000" w:themeColor="text1"/>
          <w:szCs w:val="28"/>
        </w:rPr>
        <w:sym w:font="Wingdings 2" w:char="F052"/>
      </w:r>
      <w:r w:rsidRPr="005E4D6E">
        <w:rPr>
          <w:rFonts w:ascii="Times New Roman" w:eastAsia="標楷體" w:hAnsi="Times New Roman"/>
          <w:color w:val="000000" w:themeColor="text1"/>
          <w:szCs w:val="28"/>
        </w:rPr>
        <w:t>)</w:t>
      </w:r>
      <w:r w:rsidRPr="005E4D6E">
        <w:rPr>
          <w:rFonts w:ascii="Times New Roman" w:eastAsia="標楷體" w:hAnsi="Times New Roman"/>
          <w:color w:val="000000" w:themeColor="text1"/>
          <w:szCs w:val="28"/>
        </w:rPr>
        <w:t>。</w:t>
      </w:r>
    </w:p>
    <w:tbl>
      <w:tblPr>
        <w:tblW w:w="10307"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0A0" w:firstRow="1" w:lastRow="0" w:firstColumn="1" w:lastColumn="0" w:noHBand="0" w:noVBand="0"/>
      </w:tblPr>
      <w:tblGrid>
        <w:gridCol w:w="1754"/>
        <w:gridCol w:w="6154"/>
        <w:gridCol w:w="1560"/>
        <w:gridCol w:w="839"/>
      </w:tblGrid>
      <w:tr w:rsidR="006901FE" w:rsidRPr="005E4D6E" w:rsidTr="0073066F">
        <w:trPr>
          <w:trHeight w:val="454"/>
          <w:tblHeader/>
          <w:jc w:val="center"/>
        </w:trPr>
        <w:tc>
          <w:tcPr>
            <w:tcW w:w="1754" w:type="dxa"/>
            <w:shd w:val="clear" w:color="auto" w:fill="BFBFBF"/>
            <w:vAlign w:val="center"/>
          </w:tcPr>
          <w:p w:rsidR="006901FE" w:rsidRPr="005E4D6E" w:rsidRDefault="006901FE" w:rsidP="0073066F">
            <w:pPr>
              <w:snapToGrid w:val="0"/>
              <w:spacing w:line="240" w:lineRule="atLeast"/>
              <w:contextualSpacing/>
              <w:jc w:val="center"/>
              <w:rPr>
                <w:rFonts w:ascii="Times New Roman" w:eastAsia="標楷體" w:hAnsi="Times New Roman" w:cs="Times New Roman"/>
                <w:b/>
                <w:color w:val="FF0000"/>
              </w:rPr>
            </w:pPr>
            <w:r w:rsidRPr="005E4D6E">
              <w:rPr>
                <w:rFonts w:ascii="Times New Roman" w:eastAsia="標楷體" w:hAnsi="Times New Roman" w:cs="Times New Roman"/>
                <w:b/>
                <w:color w:val="FF0000"/>
                <w:sz w:val="20"/>
                <w:szCs w:val="20"/>
              </w:rPr>
              <w:t>項目</w:t>
            </w:r>
          </w:p>
        </w:tc>
        <w:tc>
          <w:tcPr>
            <w:tcW w:w="6154" w:type="dxa"/>
            <w:shd w:val="clear" w:color="auto" w:fill="BFBFBF"/>
            <w:vAlign w:val="center"/>
          </w:tcPr>
          <w:p w:rsidR="006901FE" w:rsidRPr="005E4D6E" w:rsidRDefault="006901FE" w:rsidP="0073066F">
            <w:pPr>
              <w:snapToGrid w:val="0"/>
              <w:spacing w:line="240" w:lineRule="atLeast"/>
              <w:contextualSpacing/>
              <w:jc w:val="center"/>
              <w:rPr>
                <w:rFonts w:ascii="Times New Roman" w:eastAsia="標楷體" w:hAnsi="Times New Roman" w:cs="Times New Roman"/>
                <w:b/>
                <w:color w:val="FF0000"/>
                <w:sz w:val="20"/>
                <w:szCs w:val="20"/>
              </w:rPr>
            </w:pPr>
            <w:r w:rsidRPr="005E4D6E">
              <w:rPr>
                <w:rFonts w:ascii="Times New Roman" w:eastAsia="標楷體" w:hAnsi="Times New Roman" w:cs="Times New Roman"/>
                <w:b/>
                <w:color w:val="FF0000"/>
                <w:sz w:val="20"/>
                <w:szCs w:val="20"/>
              </w:rPr>
              <w:t>表單內容</w:t>
            </w:r>
          </w:p>
        </w:tc>
        <w:tc>
          <w:tcPr>
            <w:tcW w:w="1560" w:type="dxa"/>
            <w:tcBorders>
              <w:right w:val="single" w:sz="4" w:space="0" w:color="auto"/>
            </w:tcBorders>
            <w:shd w:val="clear" w:color="auto" w:fill="BFBFBF"/>
            <w:vAlign w:val="center"/>
          </w:tcPr>
          <w:p w:rsidR="006901FE" w:rsidRPr="005E4D6E" w:rsidRDefault="006901FE" w:rsidP="0073066F">
            <w:pPr>
              <w:snapToGrid w:val="0"/>
              <w:spacing w:line="240" w:lineRule="atLeast"/>
              <w:contextualSpacing/>
              <w:jc w:val="center"/>
              <w:rPr>
                <w:rFonts w:ascii="Times New Roman" w:eastAsia="標楷體" w:hAnsi="Times New Roman" w:cs="Times New Roman"/>
                <w:b/>
                <w:color w:val="FF0000"/>
                <w:sz w:val="20"/>
                <w:szCs w:val="20"/>
              </w:rPr>
            </w:pPr>
            <w:r w:rsidRPr="005E4D6E">
              <w:rPr>
                <w:rFonts w:ascii="Times New Roman" w:eastAsia="標楷體" w:hAnsi="Times New Roman" w:cs="Times New Roman"/>
                <w:b/>
                <w:color w:val="FF0000"/>
                <w:sz w:val="20"/>
                <w:szCs w:val="20"/>
              </w:rPr>
              <w:t>備註</w:t>
            </w:r>
          </w:p>
        </w:tc>
        <w:tc>
          <w:tcPr>
            <w:tcW w:w="839" w:type="dxa"/>
            <w:tcBorders>
              <w:left w:val="single" w:sz="4" w:space="0" w:color="auto"/>
            </w:tcBorders>
            <w:shd w:val="clear" w:color="auto" w:fill="BFBFBF"/>
            <w:vAlign w:val="center"/>
          </w:tcPr>
          <w:p w:rsidR="006901FE" w:rsidRPr="005E4D6E" w:rsidRDefault="006901FE" w:rsidP="0073066F">
            <w:pPr>
              <w:snapToGrid w:val="0"/>
              <w:spacing w:line="240" w:lineRule="atLeast"/>
              <w:contextualSpacing/>
              <w:jc w:val="center"/>
              <w:rPr>
                <w:rFonts w:ascii="Times New Roman" w:eastAsia="標楷體" w:hAnsi="Times New Roman" w:cs="Times New Roman"/>
                <w:b/>
                <w:color w:val="FF0000"/>
                <w:sz w:val="20"/>
                <w:szCs w:val="20"/>
              </w:rPr>
            </w:pPr>
            <w:r w:rsidRPr="005E4D6E">
              <w:rPr>
                <w:rFonts w:ascii="Times New Roman" w:eastAsia="標楷體" w:hAnsi="Times New Roman" w:cs="Times New Roman"/>
                <w:b/>
                <w:color w:val="FF0000"/>
                <w:sz w:val="20"/>
                <w:szCs w:val="20"/>
              </w:rPr>
              <w:t>頁碼</w:t>
            </w:r>
          </w:p>
        </w:tc>
      </w:tr>
      <w:tr w:rsidR="006901FE" w:rsidRPr="005E4D6E" w:rsidTr="0073066F">
        <w:trPr>
          <w:trHeight w:val="660"/>
          <w:jc w:val="center"/>
        </w:trPr>
        <w:tc>
          <w:tcPr>
            <w:tcW w:w="1754" w:type="dxa"/>
            <w:vMerge w:val="restart"/>
            <w:vAlign w:val="center"/>
          </w:tcPr>
          <w:p w:rsidR="006901FE" w:rsidRPr="005E4D6E" w:rsidRDefault="006901FE" w:rsidP="0073066F">
            <w:pPr>
              <w:snapToGrid w:val="0"/>
              <w:spacing w:line="240" w:lineRule="atLeast"/>
              <w:contextualSpacing/>
              <w:jc w:val="center"/>
              <w:rPr>
                <w:rFonts w:ascii="Times New Roman" w:eastAsia="標楷體" w:hAnsi="Times New Roman" w:cs="Times New Roman"/>
                <w:color w:val="FF0000"/>
              </w:rPr>
            </w:pPr>
            <w:r w:rsidRPr="005E4D6E">
              <w:rPr>
                <w:rFonts w:ascii="Times New Roman" w:eastAsia="標楷體" w:hAnsi="Times New Roman" w:cs="Times New Roman"/>
                <w:color w:val="FF0000"/>
              </w:rPr>
              <w:t>封面</w:t>
            </w:r>
          </w:p>
        </w:tc>
        <w:tc>
          <w:tcPr>
            <w:tcW w:w="6154" w:type="dxa"/>
            <w:tcBorders>
              <w:bottom w:val="single" w:sz="4" w:space="0" w:color="auto"/>
            </w:tcBorders>
          </w:tcPr>
          <w:p w:rsidR="006901FE" w:rsidRPr="005E4D6E" w:rsidRDefault="006901FE" w:rsidP="0073066F">
            <w:pPr>
              <w:adjustRightInd w:val="0"/>
              <w:snapToGrid w:val="0"/>
              <w:spacing w:line="360" w:lineRule="exact"/>
              <w:ind w:left="721" w:hangingChars="300" w:hanging="721"/>
              <w:contextualSpacing/>
              <w:jc w:val="both"/>
              <w:rPr>
                <w:rFonts w:ascii="Times New Roman" w:eastAsia="標楷體" w:hAnsi="Times New Roman" w:cs="Times New Roman"/>
                <w:color w:val="FF0000"/>
              </w:rPr>
            </w:pPr>
            <w:r w:rsidRPr="005E4D6E">
              <w:rPr>
                <w:rFonts w:ascii="Times New Roman" w:eastAsia="標楷體" w:hAnsi="Times New Roman" w:cs="Times New Roman"/>
                <w:b/>
                <w:color w:val="FF0000"/>
              </w:rPr>
              <w:t>一、</w:t>
            </w:r>
            <w:r w:rsidRPr="00037C27">
              <w:rPr>
                <w:rFonts w:ascii="標楷體" w:eastAsia="標楷體" w:hAnsi="標楷體" w:cs="Times New Roman"/>
                <w:color w:val="FF0000"/>
              </w:rPr>
              <w:t>□</w:t>
            </w:r>
            <w:r w:rsidRPr="005E4D6E">
              <w:rPr>
                <w:rFonts w:ascii="Times New Roman" w:eastAsia="標楷體" w:hAnsi="Times New Roman" w:cs="Times New Roman"/>
                <w:color w:val="FF0000"/>
                <w:kern w:val="0"/>
              </w:rPr>
              <w:t>報告書封面標題與委託人</w:t>
            </w:r>
            <w:r w:rsidRPr="005E4D6E">
              <w:rPr>
                <w:rFonts w:ascii="Times New Roman" w:eastAsia="標楷體" w:hAnsi="Times New Roman" w:cs="Times New Roman"/>
                <w:color w:val="FF0000"/>
                <w:kern w:val="0"/>
              </w:rPr>
              <w:t>(</w:t>
            </w:r>
            <w:r w:rsidRPr="005E4D6E">
              <w:rPr>
                <w:rFonts w:ascii="Times New Roman" w:eastAsia="標楷體" w:hAnsi="Times New Roman" w:cs="Times New Roman"/>
                <w:color w:val="FF0000"/>
                <w:kern w:val="0"/>
              </w:rPr>
              <w:t>或申請人</w:t>
            </w:r>
            <w:r w:rsidRPr="005E4D6E">
              <w:rPr>
                <w:rFonts w:ascii="Times New Roman" w:eastAsia="標楷體" w:hAnsi="Times New Roman" w:cs="Times New Roman"/>
                <w:color w:val="FF0000"/>
                <w:kern w:val="0"/>
              </w:rPr>
              <w:t>)</w:t>
            </w:r>
            <w:r w:rsidRPr="005E4D6E">
              <w:rPr>
                <w:rFonts w:ascii="Times New Roman" w:eastAsia="標楷體" w:hAnsi="Times New Roman" w:cs="Times New Roman"/>
                <w:color w:val="FF0000"/>
                <w:kern w:val="0"/>
              </w:rPr>
              <w:t>提供資料一致</w:t>
            </w:r>
            <w:r w:rsidRPr="005E4D6E">
              <w:rPr>
                <w:rFonts w:ascii="Times New Roman" w:eastAsia="標楷體" w:hAnsi="Times New Roman" w:cs="Times New Roman"/>
                <w:color w:val="FF0000"/>
                <w:szCs w:val="24"/>
              </w:rPr>
              <w:t>。</w:t>
            </w:r>
          </w:p>
        </w:tc>
        <w:tc>
          <w:tcPr>
            <w:tcW w:w="1560" w:type="dxa"/>
            <w:tcBorders>
              <w:bottom w:val="single" w:sz="4" w:space="0" w:color="auto"/>
              <w:right w:val="single" w:sz="4" w:space="0" w:color="auto"/>
            </w:tcBorders>
          </w:tcPr>
          <w:p w:rsidR="006901FE" w:rsidRPr="005E4D6E" w:rsidRDefault="006901FE" w:rsidP="0073066F">
            <w:pPr>
              <w:adjustRightInd w:val="0"/>
              <w:snapToGrid w:val="0"/>
              <w:spacing w:line="360" w:lineRule="exact"/>
              <w:ind w:left="1119" w:hangingChars="466" w:hanging="1119"/>
              <w:contextualSpacing/>
              <w:jc w:val="both"/>
              <w:rPr>
                <w:rFonts w:ascii="Times New Roman" w:eastAsia="標楷體" w:hAnsi="Times New Roman" w:cs="Times New Roman"/>
                <w:b/>
                <w:color w:val="FF0000"/>
              </w:rPr>
            </w:pPr>
          </w:p>
        </w:tc>
        <w:tc>
          <w:tcPr>
            <w:tcW w:w="839" w:type="dxa"/>
            <w:tcBorders>
              <w:left w:val="single" w:sz="4" w:space="0" w:color="auto"/>
              <w:bottom w:val="single" w:sz="4" w:space="0" w:color="auto"/>
            </w:tcBorders>
          </w:tcPr>
          <w:p w:rsidR="006901FE" w:rsidRPr="005E4D6E" w:rsidRDefault="006901FE" w:rsidP="0073066F">
            <w:pPr>
              <w:adjustRightInd w:val="0"/>
              <w:snapToGrid w:val="0"/>
              <w:spacing w:line="360" w:lineRule="exact"/>
              <w:ind w:left="1119" w:hangingChars="466" w:hanging="1119"/>
              <w:contextualSpacing/>
              <w:jc w:val="both"/>
              <w:rPr>
                <w:rFonts w:ascii="Times New Roman" w:eastAsia="標楷體" w:hAnsi="Times New Roman" w:cs="Times New Roman"/>
                <w:b/>
                <w:color w:val="FF0000"/>
              </w:rPr>
            </w:pPr>
          </w:p>
        </w:tc>
      </w:tr>
      <w:tr w:rsidR="006901FE" w:rsidRPr="005E4D6E" w:rsidTr="0073066F">
        <w:trPr>
          <w:trHeight w:val="330"/>
          <w:jc w:val="center"/>
        </w:trPr>
        <w:tc>
          <w:tcPr>
            <w:tcW w:w="1754" w:type="dxa"/>
            <w:vMerge/>
            <w:vAlign w:val="center"/>
          </w:tcPr>
          <w:p w:rsidR="006901FE" w:rsidRPr="005E4D6E" w:rsidRDefault="006901FE" w:rsidP="0073066F">
            <w:pPr>
              <w:snapToGrid w:val="0"/>
              <w:spacing w:line="240" w:lineRule="atLeast"/>
              <w:contextualSpacing/>
              <w:jc w:val="center"/>
              <w:rPr>
                <w:rFonts w:ascii="Times New Roman" w:eastAsia="標楷體" w:hAnsi="Times New Roman" w:cs="Times New Roman"/>
                <w:color w:val="FF0000"/>
              </w:rPr>
            </w:pPr>
          </w:p>
        </w:tc>
        <w:tc>
          <w:tcPr>
            <w:tcW w:w="6154" w:type="dxa"/>
            <w:tcBorders>
              <w:top w:val="single" w:sz="4" w:space="0" w:color="auto"/>
              <w:bottom w:val="single" w:sz="4" w:space="0" w:color="auto"/>
            </w:tcBorders>
          </w:tcPr>
          <w:p w:rsidR="006901FE" w:rsidRPr="005E4D6E" w:rsidRDefault="006901FE" w:rsidP="0073066F">
            <w:pPr>
              <w:adjustRightInd w:val="0"/>
              <w:snapToGrid w:val="0"/>
              <w:spacing w:line="360" w:lineRule="exact"/>
              <w:ind w:left="1118" w:hangingChars="466" w:hanging="1118"/>
              <w:contextualSpacing/>
              <w:jc w:val="both"/>
              <w:rPr>
                <w:rFonts w:ascii="Times New Roman" w:eastAsia="標楷體" w:hAnsi="Times New Roman" w:cs="Times New Roman"/>
                <w:b/>
                <w:color w:val="FF0000"/>
              </w:rPr>
            </w:pPr>
            <w:r w:rsidRPr="005E4D6E">
              <w:rPr>
                <w:rFonts w:ascii="Times New Roman" w:eastAsia="標楷體" w:hAnsi="Times New Roman" w:cs="Times New Roman"/>
                <w:color w:val="FF0000"/>
                <w:kern w:val="0"/>
              </w:rPr>
              <w:t>二、</w:t>
            </w:r>
            <w:r w:rsidR="00037C27" w:rsidRPr="00037C27">
              <w:rPr>
                <w:rFonts w:ascii="標楷體" w:eastAsia="標楷體" w:hAnsi="標楷體" w:cs="Times New Roman"/>
                <w:color w:val="FF0000"/>
              </w:rPr>
              <w:t>□</w:t>
            </w:r>
            <w:r w:rsidRPr="005E4D6E">
              <w:rPr>
                <w:rFonts w:ascii="Times New Roman" w:eastAsia="標楷體" w:hAnsi="Times New Roman" w:cs="Times New Roman"/>
                <w:color w:val="FF0000"/>
                <w:kern w:val="0"/>
              </w:rPr>
              <w:t>有登載報告書版本</w:t>
            </w:r>
            <w:r w:rsidRPr="005E4D6E">
              <w:rPr>
                <w:rFonts w:ascii="Times New Roman" w:eastAsia="標楷體" w:hAnsi="Times New Roman" w:cs="Times New Roman"/>
                <w:color w:val="FF0000"/>
                <w:szCs w:val="24"/>
              </w:rPr>
              <w:t>。</w:t>
            </w:r>
          </w:p>
        </w:tc>
        <w:tc>
          <w:tcPr>
            <w:tcW w:w="1560" w:type="dxa"/>
            <w:tcBorders>
              <w:top w:val="single" w:sz="4" w:space="0" w:color="auto"/>
              <w:bottom w:val="single" w:sz="4" w:space="0" w:color="auto"/>
              <w:right w:val="single" w:sz="4" w:space="0" w:color="auto"/>
            </w:tcBorders>
          </w:tcPr>
          <w:p w:rsidR="006901FE" w:rsidRPr="005E4D6E" w:rsidRDefault="006901FE" w:rsidP="0073066F">
            <w:pPr>
              <w:adjustRightInd w:val="0"/>
              <w:snapToGrid w:val="0"/>
              <w:spacing w:line="360" w:lineRule="exact"/>
              <w:ind w:left="1119" w:hangingChars="466" w:hanging="1119"/>
              <w:contextualSpacing/>
              <w:jc w:val="both"/>
              <w:rPr>
                <w:rFonts w:ascii="Times New Roman" w:eastAsia="標楷體" w:hAnsi="Times New Roman" w:cs="Times New Roman"/>
                <w:b/>
                <w:color w:val="FF0000"/>
              </w:rPr>
            </w:pPr>
          </w:p>
        </w:tc>
        <w:tc>
          <w:tcPr>
            <w:tcW w:w="839" w:type="dxa"/>
            <w:tcBorders>
              <w:top w:val="single" w:sz="4" w:space="0" w:color="auto"/>
              <w:left w:val="single" w:sz="4" w:space="0" w:color="auto"/>
              <w:bottom w:val="single" w:sz="4" w:space="0" w:color="auto"/>
            </w:tcBorders>
          </w:tcPr>
          <w:p w:rsidR="006901FE" w:rsidRPr="005E4D6E" w:rsidRDefault="006901FE" w:rsidP="0073066F">
            <w:pPr>
              <w:adjustRightInd w:val="0"/>
              <w:snapToGrid w:val="0"/>
              <w:spacing w:line="360" w:lineRule="exact"/>
              <w:ind w:left="1119" w:hangingChars="466" w:hanging="1119"/>
              <w:contextualSpacing/>
              <w:jc w:val="both"/>
              <w:rPr>
                <w:rFonts w:ascii="Times New Roman" w:eastAsia="標楷體" w:hAnsi="Times New Roman" w:cs="Times New Roman"/>
                <w:b/>
                <w:color w:val="FF0000"/>
              </w:rPr>
            </w:pPr>
          </w:p>
        </w:tc>
      </w:tr>
      <w:tr w:rsidR="006901FE" w:rsidRPr="005E4D6E" w:rsidTr="0073066F">
        <w:trPr>
          <w:trHeight w:val="435"/>
          <w:jc w:val="center"/>
        </w:trPr>
        <w:tc>
          <w:tcPr>
            <w:tcW w:w="1754" w:type="dxa"/>
            <w:vMerge/>
            <w:vAlign w:val="center"/>
          </w:tcPr>
          <w:p w:rsidR="006901FE" w:rsidRPr="005E4D6E" w:rsidRDefault="006901FE" w:rsidP="0073066F">
            <w:pPr>
              <w:snapToGrid w:val="0"/>
              <w:spacing w:line="240" w:lineRule="atLeast"/>
              <w:contextualSpacing/>
              <w:jc w:val="center"/>
              <w:rPr>
                <w:rFonts w:ascii="Times New Roman" w:eastAsia="標楷體" w:hAnsi="Times New Roman" w:cs="Times New Roman"/>
                <w:color w:val="FF0000"/>
              </w:rPr>
            </w:pPr>
          </w:p>
        </w:tc>
        <w:tc>
          <w:tcPr>
            <w:tcW w:w="6154" w:type="dxa"/>
            <w:tcBorders>
              <w:top w:val="single" w:sz="4" w:space="0" w:color="auto"/>
            </w:tcBorders>
          </w:tcPr>
          <w:p w:rsidR="006901FE" w:rsidRPr="005E4D6E" w:rsidRDefault="006901FE" w:rsidP="0073066F">
            <w:pPr>
              <w:adjustRightInd w:val="0"/>
              <w:snapToGrid w:val="0"/>
              <w:spacing w:line="360" w:lineRule="exact"/>
              <w:ind w:left="1118" w:hangingChars="466" w:hanging="1118"/>
              <w:contextualSpacing/>
              <w:jc w:val="both"/>
              <w:rPr>
                <w:rFonts w:ascii="Times New Roman" w:eastAsia="標楷體" w:hAnsi="Times New Roman" w:cs="Times New Roman"/>
                <w:color w:val="FF0000"/>
                <w:kern w:val="0"/>
              </w:rPr>
            </w:pPr>
            <w:r w:rsidRPr="005E4D6E">
              <w:rPr>
                <w:rFonts w:ascii="Times New Roman" w:eastAsia="標楷體" w:hAnsi="Times New Roman" w:cs="Times New Roman"/>
                <w:color w:val="FF0000"/>
                <w:kern w:val="0"/>
              </w:rPr>
              <w:t>三、</w:t>
            </w:r>
            <w:r w:rsidR="00037C27" w:rsidRPr="00037C27">
              <w:rPr>
                <w:rFonts w:ascii="標楷體" w:eastAsia="標楷體" w:hAnsi="標楷體" w:cs="Times New Roman"/>
                <w:color w:val="FF0000"/>
              </w:rPr>
              <w:t>□</w:t>
            </w:r>
            <w:r w:rsidRPr="005E4D6E">
              <w:rPr>
                <w:rFonts w:ascii="Times New Roman" w:eastAsia="標楷體" w:hAnsi="Times New Roman" w:cs="Times New Roman"/>
                <w:color w:val="FF0000"/>
                <w:kern w:val="0"/>
              </w:rPr>
              <w:t>登載報告書出件日期</w:t>
            </w:r>
            <w:r w:rsidRPr="005E4D6E">
              <w:rPr>
                <w:rFonts w:ascii="Times New Roman" w:eastAsia="標楷體" w:hAnsi="Times New Roman" w:cs="Times New Roman"/>
                <w:color w:val="FF0000"/>
                <w:szCs w:val="24"/>
              </w:rPr>
              <w:t>。</w:t>
            </w:r>
          </w:p>
        </w:tc>
        <w:tc>
          <w:tcPr>
            <w:tcW w:w="1560" w:type="dxa"/>
            <w:tcBorders>
              <w:top w:val="single" w:sz="4" w:space="0" w:color="auto"/>
              <w:right w:val="single" w:sz="4" w:space="0" w:color="auto"/>
            </w:tcBorders>
          </w:tcPr>
          <w:p w:rsidR="006901FE" w:rsidRPr="005E4D6E" w:rsidRDefault="006901FE" w:rsidP="0073066F">
            <w:pPr>
              <w:adjustRightInd w:val="0"/>
              <w:snapToGrid w:val="0"/>
              <w:spacing w:line="360" w:lineRule="exact"/>
              <w:ind w:left="1119" w:hangingChars="466" w:hanging="1119"/>
              <w:contextualSpacing/>
              <w:jc w:val="both"/>
              <w:rPr>
                <w:rFonts w:ascii="Times New Roman" w:eastAsia="標楷體" w:hAnsi="Times New Roman" w:cs="Times New Roman"/>
                <w:b/>
                <w:color w:val="FF0000"/>
              </w:rPr>
            </w:pPr>
          </w:p>
        </w:tc>
        <w:tc>
          <w:tcPr>
            <w:tcW w:w="839" w:type="dxa"/>
            <w:tcBorders>
              <w:top w:val="single" w:sz="4" w:space="0" w:color="auto"/>
              <w:left w:val="single" w:sz="4" w:space="0" w:color="auto"/>
            </w:tcBorders>
          </w:tcPr>
          <w:p w:rsidR="006901FE" w:rsidRPr="005E4D6E" w:rsidRDefault="006901FE" w:rsidP="0073066F">
            <w:pPr>
              <w:adjustRightInd w:val="0"/>
              <w:snapToGrid w:val="0"/>
              <w:spacing w:line="360" w:lineRule="exact"/>
              <w:ind w:left="1119" w:hangingChars="466" w:hanging="1119"/>
              <w:contextualSpacing/>
              <w:jc w:val="both"/>
              <w:rPr>
                <w:rFonts w:ascii="Times New Roman" w:eastAsia="標楷體" w:hAnsi="Times New Roman" w:cs="Times New Roman"/>
                <w:b/>
                <w:color w:val="FF0000"/>
              </w:rPr>
            </w:pPr>
          </w:p>
        </w:tc>
      </w:tr>
      <w:tr w:rsidR="006901FE" w:rsidRPr="005E4D6E" w:rsidTr="0073066F">
        <w:trPr>
          <w:trHeight w:val="390"/>
          <w:jc w:val="center"/>
        </w:trPr>
        <w:tc>
          <w:tcPr>
            <w:tcW w:w="1754" w:type="dxa"/>
            <w:vMerge w:val="restart"/>
            <w:vAlign w:val="center"/>
          </w:tcPr>
          <w:p w:rsidR="006901FE" w:rsidRPr="005E4D6E" w:rsidRDefault="006901FE" w:rsidP="0073066F">
            <w:pPr>
              <w:snapToGrid w:val="0"/>
              <w:spacing w:line="280" w:lineRule="exact"/>
              <w:contextualSpacing/>
              <w:jc w:val="center"/>
              <w:rPr>
                <w:rFonts w:ascii="Times New Roman" w:eastAsia="標楷體" w:hAnsi="Times New Roman" w:cs="Times New Roman"/>
                <w:color w:val="FF0000"/>
              </w:rPr>
            </w:pPr>
            <w:r w:rsidRPr="005E4D6E">
              <w:rPr>
                <w:rFonts w:ascii="Times New Roman" w:eastAsia="標楷體" w:hAnsi="Times New Roman" w:cs="Times New Roman"/>
                <w:color w:val="FF0000"/>
              </w:rPr>
              <w:t>摘要</w:t>
            </w:r>
          </w:p>
        </w:tc>
        <w:tc>
          <w:tcPr>
            <w:tcW w:w="6154" w:type="dxa"/>
            <w:tcBorders>
              <w:bottom w:val="single" w:sz="4" w:space="0" w:color="auto"/>
            </w:tcBorders>
          </w:tcPr>
          <w:p w:rsidR="006901FE" w:rsidRPr="005E4D6E" w:rsidRDefault="006901FE" w:rsidP="006901FE">
            <w:pPr>
              <w:pStyle w:val="affff2"/>
              <w:spacing w:line="360" w:lineRule="exact"/>
              <w:ind w:left="692" w:hanging="692"/>
              <w:rPr>
                <w:rFonts w:ascii="Times New Roman" w:hAnsi="Times New Roman"/>
                <w:color w:val="FF0000"/>
                <w:sz w:val="24"/>
                <w:szCs w:val="24"/>
              </w:rPr>
            </w:pPr>
            <w:r w:rsidRPr="005E4D6E">
              <w:rPr>
                <w:rFonts w:ascii="Times New Roman" w:hAnsi="Times New Roman"/>
                <w:color w:val="FF0000"/>
                <w:sz w:val="24"/>
                <w:szCs w:val="24"/>
              </w:rPr>
              <w:t>一、</w:t>
            </w:r>
            <w:r w:rsidRPr="005E4D6E">
              <w:rPr>
                <w:rFonts w:ascii="Times New Roman" w:hAnsi="Times New Roman"/>
                <w:color w:val="FF0000"/>
                <w:kern w:val="0"/>
                <w:sz w:val="24"/>
                <w:szCs w:val="24"/>
              </w:rPr>
              <w:t>委託單位</w:t>
            </w:r>
            <w:r w:rsidRPr="005E4D6E">
              <w:rPr>
                <w:rFonts w:ascii="Times New Roman" w:hAnsi="Times New Roman"/>
                <w:color w:val="FF0000"/>
                <w:sz w:val="24"/>
                <w:szCs w:val="24"/>
              </w:rPr>
              <w:t>：</w:t>
            </w:r>
            <w:r w:rsidR="00037C27" w:rsidRPr="00037C27">
              <w:rPr>
                <w:color w:val="FF0000"/>
              </w:rPr>
              <w:t>□</w:t>
            </w:r>
            <w:r w:rsidRPr="005E4D6E">
              <w:rPr>
                <w:rFonts w:ascii="Times New Roman" w:hAnsi="Times New Roman"/>
                <w:b w:val="0"/>
                <w:color w:val="FF0000"/>
                <w:kern w:val="0"/>
                <w:sz w:val="24"/>
                <w:szCs w:val="24"/>
              </w:rPr>
              <w:t>委託人為</w:t>
            </w:r>
            <w:proofErr w:type="gramStart"/>
            <w:r w:rsidRPr="005E4D6E">
              <w:rPr>
                <w:rFonts w:ascii="Times New Roman" w:hAnsi="Times New Roman"/>
                <w:b w:val="0"/>
                <w:color w:val="FF0000"/>
                <w:kern w:val="0"/>
                <w:sz w:val="24"/>
                <w:szCs w:val="24"/>
              </w:rPr>
              <w:t>臺</w:t>
            </w:r>
            <w:proofErr w:type="gramEnd"/>
            <w:r w:rsidRPr="005E4D6E">
              <w:rPr>
                <w:rFonts w:ascii="Times New Roman" w:hAnsi="Times New Roman"/>
                <w:b w:val="0"/>
                <w:color w:val="FF0000"/>
                <w:kern w:val="0"/>
                <w:sz w:val="24"/>
                <w:szCs w:val="24"/>
              </w:rPr>
              <w:t>中市政府</w:t>
            </w:r>
            <w:r w:rsidRPr="005E4D6E">
              <w:rPr>
                <w:rFonts w:ascii="Times New Roman" w:hAnsi="Times New Roman"/>
                <w:color w:val="FF0000"/>
                <w:sz w:val="24"/>
                <w:szCs w:val="24"/>
              </w:rPr>
              <w:t>。</w:t>
            </w:r>
          </w:p>
        </w:tc>
        <w:tc>
          <w:tcPr>
            <w:tcW w:w="1560" w:type="dxa"/>
            <w:tcBorders>
              <w:bottom w:val="single" w:sz="4" w:space="0" w:color="auto"/>
              <w:right w:val="single" w:sz="4" w:space="0" w:color="auto"/>
            </w:tcBorders>
          </w:tcPr>
          <w:p w:rsidR="006901FE" w:rsidRPr="005E4D6E" w:rsidRDefault="006901FE" w:rsidP="006901FE">
            <w:pPr>
              <w:pStyle w:val="affff2"/>
              <w:spacing w:line="360" w:lineRule="exact"/>
              <w:ind w:left="692" w:hanging="692"/>
              <w:rPr>
                <w:rFonts w:ascii="Times New Roman" w:hAnsi="Times New Roman"/>
                <w:color w:val="FF0000"/>
                <w:sz w:val="24"/>
                <w:szCs w:val="24"/>
              </w:rPr>
            </w:pPr>
          </w:p>
        </w:tc>
        <w:tc>
          <w:tcPr>
            <w:tcW w:w="839" w:type="dxa"/>
            <w:tcBorders>
              <w:left w:val="single" w:sz="4" w:space="0" w:color="auto"/>
              <w:bottom w:val="single" w:sz="4" w:space="0" w:color="auto"/>
            </w:tcBorders>
          </w:tcPr>
          <w:p w:rsidR="006901FE" w:rsidRPr="005E4D6E" w:rsidRDefault="006901FE" w:rsidP="006901FE">
            <w:pPr>
              <w:pStyle w:val="affff2"/>
              <w:spacing w:line="360" w:lineRule="exact"/>
              <w:ind w:left="692" w:hanging="692"/>
              <w:rPr>
                <w:rFonts w:ascii="Times New Roman" w:hAnsi="Times New Roman"/>
                <w:color w:val="FF0000"/>
                <w:sz w:val="24"/>
                <w:szCs w:val="24"/>
              </w:rPr>
            </w:pPr>
          </w:p>
        </w:tc>
      </w:tr>
      <w:tr w:rsidR="006901FE" w:rsidRPr="005E4D6E" w:rsidTr="0073066F">
        <w:trPr>
          <w:trHeight w:val="330"/>
          <w:jc w:val="center"/>
        </w:trPr>
        <w:tc>
          <w:tcPr>
            <w:tcW w:w="1754" w:type="dxa"/>
            <w:vMerge/>
            <w:vAlign w:val="center"/>
          </w:tcPr>
          <w:p w:rsidR="006901FE" w:rsidRPr="005E4D6E" w:rsidRDefault="006901FE" w:rsidP="0073066F">
            <w:pPr>
              <w:snapToGrid w:val="0"/>
              <w:spacing w:line="280" w:lineRule="exact"/>
              <w:contextualSpacing/>
              <w:jc w:val="center"/>
              <w:rPr>
                <w:rFonts w:ascii="Times New Roman" w:eastAsia="標楷體" w:hAnsi="Times New Roman" w:cs="Times New Roman"/>
                <w:color w:val="FF0000"/>
              </w:rPr>
            </w:pPr>
          </w:p>
        </w:tc>
        <w:tc>
          <w:tcPr>
            <w:tcW w:w="6154" w:type="dxa"/>
            <w:tcBorders>
              <w:top w:val="single" w:sz="4" w:space="0" w:color="auto"/>
            </w:tcBorders>
          </w:tcPr>
          <w:p w:rsidR="006901FE" w:rsidRPr="005E4D6E" w:rsidRDefault="006901FE" w:rsidP="006901FE">
            <w:pPr>
              <w:pStyle w:val="affff2"/>
              <w:spacing w:line="360" w:lineRule="exact"/>
              <w:ind w:left="692" w:hanging="692"/>
              <w:rPr>
                <w:rFonts w:ascii="Times New Roman" w:hAnsi="Times New Roman"/>
                <w:color w:val="FF0000"/>
                <w:sz w:val="24"/>
                <w:szCs w:val="24"/>
              </w:rPr>
            </w:pPr>
            <w:r w:rsidRPr="005E4D6E">
              <w:rPr>
                <w:rFonts w:ascii="Times New Roman" w:hAnsi="Times New Roman"/>
                <w:color w:val="FF0000"/>
                <w:sz w:val="24"/>
                <w:szCs w:val="24"/>
              </w:rPr>
              <w:t>二、</w:t>
            </w:r>
            <w:r w:rsidRPr="005E4D6E">
              <w:rPr>
                <w:rFonts w:ascii="Times New Roman" w:hAnsi="Times New Roman"/>
                <w:color w:val="FF0000"/>
                <w:kern w:val="0"/>
                <w:sz w:val="24"/>
                <w:szCs w:val="24"/>
              </w:rPr>
              <w:t>基本資料</w:t>
            </w:r>
            <w:r w:rsidRPr="005E4D6E">
              <w:rPr>
                <w:rFonts w:ascii="Times New Roman" w:hAnsi="Times New Roman"/>
                <w:color w:val="FF0000"/>
                <w:sz w:val="24"/>
                <w:szCs w:val="24"/>
              </w:rPr>
              <w:t>：</w:t>
            </w:r>
            <w:r w:rsidR="00037C27" w:rsidRPr="00037C27">
              <w:rPr>
                <w:color w:val="FF0000"/>
              </w:rPr>
              <w:t>□</w:t>
            </w:r>
            <w:r w:rsidRPr="005E4D6E">
              <w:rPr>
                <w:rFonts w:ascii="Times New Roman" w:hAnsi="Times New Roman"/>
                <w:b w:val="0"/>
                <w:color w:val="FF0000"/>
                <w:kern w:val="0"/>
                <w:sz w:val="24"/>
                <w:szCs w:val="24"/>
              </w:rPr>
              <w:t>與</w:t>
            </w:r>
            <w:r w:rsidRPr="005E4D6E">
              <w:rPr>
                <w:rFonts w:ascii="Times New Roman" w:hAnsi="Times New Roman"/>
                <w:color w:val="FF0000"/>
                <w:kern w:val="0"/>
              </w:rPr>
              <w:t>委託人</w:t>
            </w:r>
            <w:r w:rsidRPr="005E4D6E">
              <w:rPr>
                <w:rFonts w:ascii="Times New Roman" w:hAnsi="Times New Roman"/>
                <w:color w:val="FF0000"/>
                <w:kern w:val="0"/>
              </w:rPr>
              <w:t>(</w:t>
            </w:r>
            <w:r w:rsidRPr="005E4D6E">
              <w:rPr>
                <w:rFonts w:ascii="Times New Roman" w:hAnsi="Times New Roman"/>
                <w:color w:val="FF0000"/>
                <w:kern w:val="0"/>
              </w:rPr>
              <w:t>或申請人</w:t>
            </w:r>
            <w:r w:rsidRPr="005E4D6E">
              <w:rPr>
                <w:rFonts w:ascii="Times New Roman" w:hAnsi="Times New Roman"/>
                <w:color w:val="FF0000"/>
                <w:kern w:val="0"/>
              </w:rPr>
              <w:t>)</w:t>
            </w:r>
            <w:r w:rsidRPr="005E4D6E">
              <w:rPr>
                <w:rFonts w:ascii="Times New Roman" w:hAnsi="Times New Roman"/>
                <w:color w:val="FF0000"/>
                <w:kern w:val="0"/>
              </w:rPr>
              <w:t>提供資料</w:t>
            </w:r>
            <w:r w:rsidRPr="005E4D6E">
              <w:rPr>
                <w:rFonts w:ascii="Times New Roman" w:hAnsi="Times New Roman"/>
                <w:b w:val="0"/>
                <w:color w:val="FF0000"/>
                <w:kern w:val="0"/>
                <w:sz w:val="24"/>
                <w:szCs w:val="24"/>
              </w:rPr>
              <w:t>一致</w:t>
            </w:r>
            <w:r w:rsidRPr="005E4D6E">
              <w:rPr>
                <w:rFonts w:ascii="Times New Roman" w:hAnsi="Times New Roman"/>
                <w:color w:val="FF0000"/>
                <w:sz w:val="24"/>
                <w:szCs w:val="24"/>
              </w:rPr>
              <w:t>。</w:t>
            </w:r>
          </w:p>
        </w:tc>
        <w:tc>
          <w:tcPr>
            <w:tcW w:w="1560" w:type="dxa"/>
            <w:tcBorders>
              <w:top w:val="single" w:sz="4" w:space="0" w:color="auto"/>
              <w:right w:val="single" w:sz="4" w:space="0" w:color="auto"/>
            </w:tcBorders>
          </w:tcPr>
          <w:p w:rsidR="006901FE" w:rsidRPr="005E4D6E" w:rsidRDefault="006901FE" w:rsidP="006901FE">
            <w:pPr>
              <w:pStyle w:val="affff2"/>
              <w:spacing w:line="360" w:lineRule="exact"/>
              <w:ind w:left="692" w:hanging="692"/>
              <w:rPr>
                <w:rFonts w:ascii="Times New Roman" w:hAnsi="Times New Roman"/>
                <w:color w:val="FF0000"/>
                <w:sz w:val="24"/>
                <w:szCs w:val="24"/>
              </w:rPr>
            </w:pPr>
          </w:p>
        </w:tc>
        <w:tc>
          <w:tcPr>
            <w:tcW w:w="839" w:type="dxa"/>
            <w:tcBorders>
              <w:top w:val="single" w:sz="4" w:space="0" w:color="auto"/>
              <w:left w:val="single" w:sz="4" w:space="0" w:color="auto"/>
            </w:tcBorders>
          </w:tcPr>
          <w:p w:rsidR="006901FE" w:rsidRPr="005E4D6E" w:rsidRDefault="006901FE" w:rsidP="006901FE">
            <w:pPr>
              <w:pStyle w:val="affff2"/>
              <w:spacing w:line="360" w:lineRule="exact"/>
              <w:ind w:left="692" w:hanging="692"/>
              <w:rPr>
                <w:rFonts w:ascii="Times New Roman" w:hAnsi="Times New Roman"/>
                <w:color w:val="FF0000"/>
                <w:sz w:val="24"/>
                <w:szCs w:val="24"/>
              </w:rPr>
            </w:pPr>
          </w:p>
        </w:tc>
      </w:tr>
      <w:tr w:rsidR="006901FE" w:rsidRPr="005E4D6E" w:rsidTr="0073066F">
        <w:trPr>
          <w:trHeight w:val="365"/>
          <w:jc w:val="center"/>
        </w:trPr>
        <w:tc>
          <w:tcPr>
            <w:tcW w:w="1754" w:type="dxa"/>
            <w:vMerge w:val="restart"/>
            <w:shd w:val="clear" w:color="auto" w:fill="auto"/>
            <w:vAlign w:val="center"/>
          </w:tcPr>
          <w:p w:rsidR="006901FE" w:rsidRPr="005E4D6E" w:rsidRDefault="006901FE" w:rsidP="0073066F">
            <w:pPr>
              <w:snapToGrid w:val="0"/>
              <w:spacing w:line="240" w:lineRule="atLeast"/>
              <w:ind w:left="480" w:hangingChars="200" w:hanging="480"/>
              <w:contextualSpacing/>
              <w:jc w:val="center"/>
              <w:rPr>
                <w:rFonts w:ascii="Times New Roman" w:eastAsia="標楷體" w:hAnsi="Times New Roman" w:cs="Times New Roman"/>
                <w:color w:val="FF0000"/>
              </w:rPr>
            </w:pPr>
            <w:r w:rsidRPr="005E4D6E">
              <w:rPr>
                <w:rFonts w:ascii="Times New Roman" w:eastAsia="標楷體" w:hAnsi="Times New Roman" w:cs="Times New Roman"/>
                <w:b/>
                <w:color w:val="FF0000"/>
              </w:rPr>
              <w:t>貳、估價基本事項說明</w:t>
            </w:r>
          </w:p>
        </w:tc>
        <w:tc>
          <w:tcPr>
            <w:tcW w:w="6154" w:type="dxa"/>
            <w:tcBorders>
              <w:bottom w:val="single" w:sz="4" w:space="0" w:color="auto"/>
            </w:tcBorders>
            <w:shd w:val="clear" w:color="auto" w:fill="auto"/>
          </w:tcPr>
          <w:p w:rsidR="006901FE" w:rsidRPr="005E4D6E" w:rsidRDefault="006901FE" w:rsidP="006901FE">
            <w:pPr>
              <w:pStyle w:val="affff2"/>
              <w:spacing w:line="360" w:lineRule="exact"/>
              <w:ind w:left="692" w:hanging="692"/>
              <w:rPr>
                <w:rFonts w:ascii="Times New Roman" w:hAnsi="Times New Roman"/>
                <w:color w:val="FF0000"/>
                <w:sz w:val="24"/>
                <w:szCs w:val="24"/>
              </w:rPr>
            </w:pPr>
            <w:r w:rsidRPr="005E4D6E">
              <w:rPr>
                <w:rFonts w:ascii="Times New Roman" w:hAnsi="Times New Roman"/>
                <w:color w:val="FF0000"/>
                <w:sz w:val="24"/>
                <w:szCs w:val="24"/>
              </w:rPr>
              <w:t>一、</w:t>
            </w:r>
            <w:r w:rsidRPr="005E4D6E">
              <w:rPr>
                <w:rFonts w:ascii="Times New Roman" w:hAnsi="Times New Roman"/>
                <w:color w:val="FF0000"/>
                <w:kern w:val="0"/>
                <w:sz w:val="24"/>
                <w:szCs w:val="24"/>
              </w:rPr>
              <w:t>委託單位</w:t>
            </w:r>
            <w:r w:rsidRPr="005E4D6E">
              <w:rPr>
                <w:rFonts w:ascii="Times New Roman" w:hAnsi="Times New Roman"/>
                <w:color w:val="FF0000"/>
                <w:sz w:val="24"/>
                <w:szCs w:val="24"/>
              </w:rPr>
              <w:t>：</w:t>
            </w:r>
            <w:r w:rsidR="00037C27" w:rsidRPr="00037C27">
              <w:rPr>
                <w:color w:val="FF0000"/>
              </w:rPr>
              <w:t>□</w:t>
            </w:r>
            <w:r w:rsidRPr="005E4D6E">
              <w:rPr>
                <w:rFonts w:ascii="Times New Roman" w:hAnsi="Times New Roman"/>
                <w:b w:val="0"/>
                <w:color w:val="FF0000"/>
                <w:kern w:val="0"/>
                <w:sz w:val="24"/>
                <w:szCs w:val="24"/>
              </w:rPr>
              <w:t>委託人為</w:t>
            </w:r>
            <w:proofErr w:type="gramStart"/>
            <w:r w:rsidRPr="005E4D6E">
              <w:rPr>
                <w:rFonts w:ascii="Times New Roman" w:hAnsi="Times New Roman"/>
                <w:b w:val="0"/>
                <w:color w:val="FF0000"/>
                <w:kern w:val="0"/>
                <w:sz w:val="24"/>
                <w:szCs w:val="24"/>
              </w:rPr>
              <w:t>臺</w:t>
            </w:r>
            <w:proofErr w:type="gramEnd"/>
            <w:r w:rsidRPr="005E4D6E">
              <w:rPr>
                <w:rFonts w:ascii="Times New Roman" w:hAnsi="Times New Roman"/>
                <w:b w:val="0"/>
                <w:color w:val="FF0000"/>
                <w:kern w:val="0"/>
                <w:sz w:val="24"/>
                <w:szCs w:val="24"/>
              </w:rPr>
              <w:t>中市政府</w:t>
            </w:r>
            <w:r w:rsidRPr="005E4D6E">
              <w:rPr>
                <w:rFonts w:ascii="Times New Roman" w:hAnsi="Times New Roman"/>
                <w:color w:val="FF0000"/>
                <w:sz w:val="24"/>
                <w:szCs w:val="24"/>
              </w:rPr>
              <w:t>。</w:t>
            </w:r>
          </w:p>
        </w:tc>
        <w:tc>
          <w:tcPr>
            <w:tcW w:w="1560" w:type="dxa"/>
            <w:tcBorders>
              <w:bottom w:val="single" w:sz="4" w:space="0" w:color="auto"/>
              <w:right w:val="single" w:sz="4" w:space="0" w:color="auto"/>
            </w:tcBorders>
          </w:tcPr>
          <w:p w:rsidR="006901FE" w:rsidRPr="005E4D6E" w:rsidRDefault="006901FE" w:rsidP="006901FE">
            <w:pPr>
              <w:pStyle w:val="affff2"/>
              <w:spacing w:line="360" w:lineRule="exact"/>
              <w:ind w:left="692" w:hanging="692"/>
              <w:rPr>
                <w:rFonts w:ascii="Times New Roman" w:hAnsi="Times New Roman"/>
                <w:color w:val="FF0000"/>
                <w:sz w:val="24"/>
                <w:szCs w:val="24"/>
              </w:rPr>
            </w:pPr>
          </w:p>
        </w:tc>
        <w:tc>
          <w:tcPr>
            <w:tcW w:w="839" w:type="dxa"/>
            <w:tcBorders>
              <w:left w:val="single" w:sz="4" w:space="0" w:color="auto"/>
              <w:bottom w:val="single" w:sz="4" w:space="0" w:color="auto"/>
            </w:tcBorders>
          </w:tcPr>
          <w:p w:rsidR="006901FE" w:rsidRPr="005E4D6E" w:rsidRDefault="006901FE" w:rsidP="006901FE">
            <w:pPr>
              <w:pStyle w:val="affff2"/>
              <w:spacing w:line="360" w:lineRule="exact"/>
              <w:ind w:left="692" w:hanging="692"/>
              <w:rPr>
                <w:rFonts w:ascii="Times New Roman" w:hAnsi="Times New Roman"/>
                <w:color w:val="FF0000"/>
                <w:sz w:val="24"/>
                <w:szCs w:val="24"/>
              </w:rPr>
            </w:pPr>
          </w:p>
        </w:tc>
      </w:tr>
      <w:tr w:rsidR="006901FE" w:rsidRPr="005E4D6E" w:rsidTr="0073066F">
        <w:trPr>
          <w:trHeight w:val="365"/>
          <w:jc w:val="center"/>
        </w:trPr>
        <w:tc>
          <w:tcPr>
            <w:tcW w:w="1754" w:type="dxa"/>
            <w:vMerge/>
            <w:shd w:val="clear" w:color="auto" w:fill="auto"/>
            <w:vAlign w:val="center"/>
          </w:tcPr>
          <w:p w:rsidR="006901FE" w:rsidRPr="005E4D6E" w:rsidRDefault="006901FE" w:rsidP="0073066F">
            <w:pPr>
              <w:snapToGrid w:val="0"/>
              <w:spacing w:line="240" w:lineRule="atLeast"/>
              <w:ind w:left="480" w:hangingChars="200" w:hanging="480"/>
              <w:contextualSpacing/>
              <w:jc w:val="center"/>
              <w:rPr>
                <w:rFonts w:ascii="Times New Roman" w:eastAsia="標楷體" w:hAnsi="Times New Roman" w:cs="Times New Roman"/>
                <w:b/>
                <w:color w:val="FF0000"/>
              </w:rPr>
            </w:pPr>
          </w:p>
        </w:tc>
        <w:tc>
          <w:tcPr>
            <w:tcW w:w="6154" w:type="dxa"/>
            <w:tcBorders>
              <w:top w:val="single" w:sz="4" w:space="0" w:color="auto"/>
              <w:bottom w:val="single" w:sz="4" w:space="0" w:color="auto"/>
            </w:tcBorders>
            <w:shd w:val="clear" w:color="auto" w:fill="auto"/>
          </w:tcPr>
          <w:p w:rsidR="006901FE" w:rsidRPr="005E4D6E" w:rsidRDefault="006901FE" w:rsidP="006901FE">
            <w:pPr>
              <w:pStyle w:val="affff2"/>
              <w:spacing w:line="360" w:lineRule="exact"/>
              <w:ind w:left="692" w:hanging="692"/>
              <w:rPr>
                <w:rFonts w:ascii="Times New Roman" w:hAnsi="Times New Roman"/>
                <w:color w:val="FF0000"/>
                <w:sz w:val="24"/>
                <w:szCs w:val="24"/>
              </w:rPr>
            </w:pPr>
            <w:r w:rsidRPr="005E4D6E">
              <w:rPr>
                <w:rFonts w:ascii="Times New Roman" w:hAnsi="Times New Roman"/>
                <w:color w:val="FF0000"/>
                <w:sz w:val="24"/>
                <w:szCs w:val="24"/>
              </w:rPr>
              <w:t>二、</w:t>
            </w:r>
            <w:r w:rsidRPr="005E4D6E">
              <w:rPr>
                <w:rFonts w:ascii="Times New Roman" w:hAnsi="Times New Roman"/>
                <w:color w:val="FF0000"/>
                <w:kern w:val="0"/>
                <w:sz w:val="24"/>
                <w:szCs w:val="24"/>
              </w:rPr>
              <w:t>基本資料</w:t>
            </w:r>
            <w:r w:rsidRPr="005E4D6E">
              <w:rPr>
                <w:rFonts w:ascii="Times New Roman" w:hAnsi="Times New Roman"/>
                <w:color w:val="FF0000"/>
                <w:sz w:val="24"/>
                <w:szCs w:val="24"/>
              </w:rPr>
              <w:t>：</w:t>
            </w:r>
            <w:r w:rsidR="00037C27" w:rsidRPr="00037C27">
              <w:rPr>
                <w:color w:val="FF0000"/>
              </w:rPr>
              <w:t>□</w:t>
            </w:r>
            <w:r w:rsidRPr="005E4D6E">
              <w:rPr>
                <w:rFonts w:ascii="Times New Roman" w:hAnsi="Times New Roman"/>
                <w:b w:val="0"/>
                <w:color w:val="FF0000"/>
                <w:kern w:val="0"/>
                <w:sz w:val="24"/>
                <w:szCs w:val="24"/>
              </w:rPr>
              <w:t>與</w:t>
            </w:r>
            <w:r w:rsidRPr="005E4D6E">
              <w:rPr>
                <w:rFonts w:ascii="Times New Roman" w:hAnsi="Times New Roman"/>
                <w:color w:val="FF0000"/>
                <w:kern w:val="0"/>
              </w:rPr>
              <w:t>委託人</w:t>
            </w:r>
            <w:r w:rsidRPr="005E4D6E">
              <w:rPr>
                <w:rFonts w:ascii="Times New Roman" w:hAnsi="Times New Roman"/>
                <w:color w:val="FF0000"/>
                <w:kern w:val="0"/>
              </w:rPr>
              <w:t>(</w:t>
            </w:r>
            <w:r w:rsidRPr="005E4D6E">
              <w:rPr>
                <w:rFonts w:ascii="Times New Roman" w:hAnsi="Times New Roman"/>
                <w:color w:val="FF0000"/>
                <w:kern w:val="0"/>
              </w:rPr>
              <w:t>或申請人</w:t>
            </w:r>
            <w:r w:rsidRPr="005E4D6E">
              <w:rPr>
                <w:rFonts w:ascii="Times New Roman" w:hAnsi="Times New Roman"/>
                <w:color w:val="FF0000"/>
                <w:kern w:val="0"/>
              </w:rPr>
              <w:t>)</w:t>
            </w:r>
            <w:r w:rsidRPr="005E4D6E">
              <w:rPr>
                <w:rFonts w:ascii="Times New Roman" w:hAnsi="Times New Roman"/>
                <w:color w:val="FF0000"/>
                <w:kern w:val="0"/>
              </w:rPr>
              <w:t>提供資料</w:t>
            </w:r>
            <w:r w:rsidRPr="005E4D6E">
              <w:rPr>
                <w:rFonts w:ascii="Times New Roman" w:hAnsi="Times New Roman"/>
                <w:b w:val="0"/>
                <w:color w:val="FF0000"/>
                <w:kern w:val="0"/>
                <w:sz w:val="24"/>
                <w:szCs w:val="24"/>
              </w:rPr>
              <w:t>一致</w:t>
            </w:r>
            <w:r w:rsidRPr="005E4D6E">
              <w:rPr>
                <w:rFonts w:ascii="Times New Roman" w:hAnsi="Times New Roman"/>
                <w:color w:val="FF0000"/>
                <w:sz w:val="24"/>
                <w:szCs w:val="24"/>
              </w:rPr>
              <w:t>。</w:t>
            </w:r>
          </w:p>
        </w:tc>
        <w:tc>
          <w:tcPr>
            <w:tcW w:w="1560" w:type="dxa"/>
            <w:tcBorders>
              <w:top w:val="single" w:sz="4" w:space="0" w:color="auto"/>
              <w:bottom w:val="single" w:sz="4" w:space="0" w:color="auto"/>
              <w:right w:val="single" w:sz="4" w:space="0" w:color="auto"/>
            </w:tcBorders>
          </w:tcPr>
          <w:p w:rsidR="006901FE" w:rsidRPr="005E4D6E" w:rsidRDefault="006901FE" w:rsidP="006901FE">
            <w:pPr>
              <w:pStyle w:val="affff2"/>
              <w:spacing w:line="360" w:lineRule="exact"/>
              <w:ind w:left="692" w:hanging="692"/>
              <w:rPr>
                <w:rFonts w:ascii="Times New Roman" w:hAnsi="Times New Roman"/>
                <w:color w:val="FF0000"/>
                <w:sz w:val="24"/>
                <w:szCs w:val="24"/>
              </w:rPr>
            </w:pPr>
          </w:p>
        </w:tc>
        <w:tc>
          <w:tcPr>
            <w:tcW w:w="839" w:type="dxa"/>
            <w:tcBorders>
              <w:top w:val="single" w:sz="4" w:space="0" w:color="auto"/>
              <w:left w:val="single" w:sz="4" w:space="0" w:color="auto"/>
              <w:bottom w:val="single" w:sz="4" w:space="0" w:color="auto"/>
            </w:tcBorders>
          </w:tcPr>
          <w:p w:rsidR="006901FE" w:rsidRPr="005E4D6E" w:rsidRDefault="006901FE" w:rsidP="006901FE">
            <w:pPr>
              <w:pStyle w:val="affff2"/>
              <w:spacing w:line="360" w:lineRule="exact"/>
              <w:ind w:left="692" w:hanging="692"/>
              <w:rPr>
                <w:rFonts w:ascii="Times New Roman" w:hAnsi="Times New Roman"/>
                <w:color w:val="FF0000"/>
                <w:sz w:val="24"/>
                <w:szCs w:val="24"/>
              </w:rPr>
            </w:pPr>
          </w:p>
        </w:tc>
      </w:tr>
      <w:tr w:rsidR="006901FE" w:rsidRPr="005E4D6E" w:rsidTr="0073066F">
        <w:trPr>
          <w:trHeight w:val="1305"/>
          <w:jc w:val="center"/>
        </w:trPr>
        <w:tc>
          <w:tcPr>
            <w:tcW w:w="1754" w:type="dxa"/>
            <w:vMerge/>
            <w:shd w:val="clear" w:color="auto" w:fill="auto"/>
            <w:vAlign w:val="center"/>
          </w:tcPr>
          <w:p w:rsidR="006901FE" w:rsidRPr="005E4D6E" w:rsidRDefault="006901FE" w:rsidP="0073066F">
            <w:pPr>
              <w:snapToGrid w:val="0"/>
              <w:spacing w:line="240" w:lineRule="atLeast"/>
              <w:ind w:left="480" w:hangingChars="200" w:hanging="480"/>
              <w:contextualSpacing/>
              <w:jc w:val="center"/>
              <w:rPr>
                <w:rFonts w:ascii="Times New Roman" w:eastAsia="標楷體" w:hAnsi="Times New Roman" w:cs="Times New Roman"/>
                <w:b/>
                <w:color w:val="FF0000"/>
              </w:rPr>
            </w:pPr>
          </w:p>
        </w:tc>
        <w:tc>
          <w:tcPr>
            <w:tcW w:w="6154" w:type="dxa"/>
            <w:tcBorders>
              <w:top w:val="single" w:sz="4" w:space="0" w:color="auto"/>
              <w:bottom w:val="single" w:sz="4" w:space="0" w:color="auto"/>
            </w:tcBorders>
            <w:shd w:val="clear" w:color="auto" w:fill="auto"/>
          </w:tcPr>
          <w:p w:rsidR="006901FE" w:rsidRPr="005E4D6E" w:rsidRDefault="006901FE" w:rsidP="006901FE">
            <w:pPr>
              <w:pStyle w:val="affff2"/>
              <w:spacing w:line="360" w:lineRule="exact"/>
              <w:ind w:left="692" w:hanging="692"/>
              <w:rPr>
                <w:rFonts w:ascii="Times New Roman" w:hAnsi="Times New Roman"/>
                <w:color w:val="FF0000"/>
                <w:kern w:val="0"/>
                <w:sz w:val="24"/>
                <w:szCs w:val="24"/>
              </w:rPr>
            </w:pPr>
            <w:r w:rsidRPr="005E4D6E">
              <w:rPr>
                <w:rFonts w:ascii="Times New Roman" w:hAnsi="Times New Roman"/>
                <w:color w:val="FF0000"/>
                <w:sz w:val="24"/>
                <w:szCs w:val="24"/>
              </w:rPr>
              <w:t>三、</w:t>
            </w:r>
            <w:r w:rsidRPr="005E4D6E">
              <w:rPr>
                <w:rFonts w:ascii="Times New Roman" w:hAnsi="Times New Roman"/>
                <w:color w:val="FF0000"/>
                <w:kern w:val="0"/>
                <w:sz w:val="24"/>
                <w:szCs w:val="24"/>
              </w:rPr>
              <w:t>估價前提：</w:t>
            </w:r>
          </w:p>
          <w:p w:rsidR="006901FE" w:rsidRPr="005E4D6E" w:rsidRDefault="00037C27" w:rsidP="00037C27">
            <w:pPr>
              <w:pStyle w:val="25"/>
              <w:snapToGrid w:val="0"/>
              <w:spacing w:line="320" w:lineRule="exact"/>
              <w:ind w:leftChars="217" w:left="754" w:hangingChars="106" w:hanging="233"/>
              <w:contextualSpacing/>
              <w:rPr>
                <w:rFonts w:ascii="Times New Roman" w:hAnsi="Times New Roman"/>
                <w:color w:val="FF0000"/>
                <w:kern w:val="0"/>
                <w:sz w:val="24"/>
                <w:szCs w:val="24"/>
              </w:rPr>
            </w:pPr>
            <w:r w:rsidRPr="00037C27">
              <w:rPr>
                <w:color w:val="FF0000"/>
              </w:rPr>
              <w:t>□</w:t>
            </w:r>
            <w:r w:rsidR="006901FE" w:rsidRPr="005E4D6E">
              <w:rPr>
                <w:rFonts w:ascii="Times New Roman" w:hAnsi="Times New Roman"/>
                <w:color w:val="FF0000"/>
                <w:sz w:val="24"/>
                <w:szCs w:val="24"/>
              </w:rPr>
              <w:t>價格日</w:t>
            </w:r>
            <w:r w:rsidR="006901FE" w:rsidRPr="005E4D6E">
              <w:rPr>
                <w:rFonts w:ascii="Times New Roman" w:hAnsi="Times New Roman"/>
                <w:color w:val="FF0000"/>
                <w:kern w:val="0"/>
                <w:sz w:val="24"/>
                <w:szCs w:val="24"/>
              </w:rPr>
              <w:t>期為</w:t>
            </w:r>
            <w:r w:rsidR="006901FE" w:rsidRPr="005E4D6E">
              <w:rPr>
                <w:rFonts w:ascii="Times New Roman" w:hAnsi="Times New Roman"/>
                <w:b/>
                <w:color w:val="FF0000"/>
                <w:sz w:val="24"/>
                <w:szCs w:val="24"/>
              </w:rPr>
              <w:t>容積移轉申請案都市發展局城鄉計畫科收件日</w:t>
            </w:r>
            <w:r w:rsidR="006901FE" w:rsidRPr="005E4D6E">
              <w:rPr>
                <w:rFonts w:ascii="Times New Roman" w:hAnsi="Times New Roman"/>
                <w:color w:val="FF0000"/>
                <w:kern w:val="0"/>
                <w:sz w:val="24"/>
                <w:szCs w:val="24"/>
              </w:rPr>
              <w:t>。</w:t>
            </w:r>
          </w:p>
          <w:p w:rsidR="006901FE" w:rsidRPr="005E4D6E" w:rsidRDefault="00037C27" w:rsidP="00037C27">
            <w:pPr>
              <w:pStyle w:val="25"/>
              <w:snapToGrid w:val="0"/>
              <w:spacing w:line="320" w:lineRule="exact"/>
              <w:ind w:leftChars="217" w:left="754" w:hangingChars="106" w:hanging="233"/>
              <w:contextualSpacing/>
              <w:rPr>
                <w:rFonts w:ascii="Times New Roman" w:hAnsi="Times New Roman"/>
                <w:color w:val="FF0000"/>
                <w:sz w:val="24"/>
                <w:szCs w:val="24"/>
              </w:rPr>
            </w:pPr>
            <w:r w:rsidRPr="00037C27">
              <w:rPr>
                <w:color w:val="FF0000"/>
              </w:rPr>
              <w:t>□</w:t>
            </w:r>
            <w:r w:rsidR="006901FE" w:rsidRPr="005E4D6E">
              <w:rPr>
                <w:rFonts w:ascii="Times New Roman" w:hAnsi="Times New Roman"/>
                <w:color w:val="FF0000"/>
                <w:kern w:val="0"/>
                <w:sz w:val="24"/>
                <w:szCs w:val="24"/>
              </w:rPr>
              <w:t>估價條件</w:t>
            </w:r>
            <w:r w:rsidR="006901FE" w:rsidRPr="005E4D6E">
              <w:rPr>
                <w:rFonts w:ascii="Times New Roman" w:hAnsi="Times New Roman"/>
                <w:color w:val="FF0000"/>
                <w:sz w:val="24"/>
                <w:szCs w:val="24"/>
              </w:rPr>
              <w:t>依範本相關內容規定。</w:t>
            </w:r>
          </w:p>
        </w:tc>
        <w:tc>
          <w:tcPr>
            <w:tcW w:w="1560" w:type="dxa"/>
            <w:tcBorders>
              <w:top w:val="single" w:sz="4" w:space="0" w:color="auto"/>
              <w:bottom w:val="single" w:sz="4" w:space="0" w:color="auto"/>
              <w:right w:val="single" w:sz="4" w:space="0" w:color="auto"/>
            </w:tcBorders>
          </w:tcPr>
          <w:p w:rsidR="006901FE" w:rsidRPr="005E4D6E" w:rsidRDefault="006901FE" w:rsidP="0073066F">
            <w:pPr>
              <w:pStyle w:val="affff2"/>
              <w:spacing w:line="360" w:lineRule="exact"/>
              <w:ind w:left="692" w:hanging="692"/>
              <w:rPr>
                <w:rFonts w:ascii="Times New Roman" w:hAnsi="Times New Roman"/>
                <w:color w:val="FF0000"/>
                <w:sz w:val="24"/>
                <w:szCs w:val="24"/>
              </w:rPr>
            </w:pPr>
          </w:p>
        </w:tc>
        <w:tc>
          <w:tcPr>
            <w:tcW w:w="839" w:type="dxa"/>
            <w:tcBorders>
              <w:top w:val="single" w:sz="4" w:space="0" w:color="auto"/>
              <w:left w:val="single" w:sz="4" w:space="0" w:color="auto"/>
              <w:bottom w:val="single" w:sz="4" w:space="0" w:color="auto"/>
            </w:tcBorders>
          </w:tcPr>
          <w:p w:rsidR="006901FE" w:rsidRPr="005E4D6E" w:rsidRDefault="006901FE" w:rsidP="0073066F">
            <w:pPr>
              <w:pStyle w:val="affff2"/>
              <w:spacing w:line="360" w:lineRule="exact"/>
              <w:ind w:left="692" w:hanging="692"/>
              <w:rPr>
                <w:rFonts w:ascii="Times New Roman" w:hAnsi="Times New Roman"/>
                <w:color w:val="FF0000"/>
                <w:sz w:val="24"/>
                <w:szCs w:val="24"/>
              </w:rPr>
            </w:pPr>
          </w:p>
        </w:tc>
      </w:tr>
      <w:tr w:rsidR="006901FE" w:rsidRPr="005E4D6E" w:rsidTr="0073066F">
        <w:trPr>
          <w:trHeight w:val="990"/>
          <w:jc w:val="center"/>
        </w:trPr>
        <w:tc>
          <w:tcPr>
            <w:tcW w:w="1754" w:type="dxa"/>
            <w:vMerge/>
            <w:shd w:val="clear" w:color="auto" w:fill="auto"/>
            <w:vAlign w:val="center"/>
          </w:tcPr>
          <w:p w:rsidR="006901FE" w:rsidRPr="005E4D6E" w:rsidRDefault="006901FE" w:rsidP="0073066F">
            <w:pPr>
              <w:snapToGrid w:val="0"/>
              <w:spacing w:line="240" w:lineRule="atLeast"/>
              <w:ind w:left="480" w:hangingChars="200" w:hanging="480"/>
              <w:contextualSpacing/>
              <w:jc w:val="center"/>
              <w:rPr>
                <w:rFonts w:ascii="Times New Roman" w:eastAsia="標楷體" w:hAnsi="Times New Roman" w:cs="Times New Roman"/>
                <w:b/>
                <w:color w:val="FF0000"/>
              </w:rPr>
            </w:pPr>
          </w:p>
        </w:tc>
        <w:tc>
          <w:tcPr>
            <w:tcW w:w="6154" w:type="dxa"/>
            <w:tcBorders>
              <w:top w:val="single" w:sz="4" w:space="0" w:color="auto"/>
            </w:tcBorders>
            <w:shd w:val="clear" w:color="auto" w:fill="auto"/>
          </w:tcPr>
          <w:p w:rsidR="006901FE" w:rsidRPr="005E4D6E" w:rsidRDefault="006901FE" w:rsidP="0073066F">
            <w:pPr>
              <w:pStyle w:val="affff2"/>
              <w:spacing w:line="360" w:lineRule="exact"/>
              <w:ind w:left="692" w:hanging="692"/>
              <w:rPr>
                <w:rFonts w:ascii="Times New Roman" w:hAnsi="Times New Roman"/>
                <w:b w:val="0"/>
                <w:color w:val="FF0000"/>
                <w:sz w:val="24"/>
                <w:szCs w:val="24"/>
              </w:rPr>
            </w:pPr>
            <w:r w:rsidRPr="005E4D6E">
              <w:rPr>
                <w:rFonts w:ascii="Times New Roman" w:hAnsi="Times New Roman"/>
                <w:color w:val="FF0000"/>
                <w:sz w:val="24"/>
                <w:szCs w:val="24"/>
              </w:rPr>
              <w:t>四、現況勘察情況說明：</w:t>
            </w:r>
          </w:p>
          <w:p w:rsidR="006901FE" w:rsidRPr="005E4D6E" w:rsidRDefault="00037C27" w:rsidP="00037C27">
            <w:pPr>
              <w:pStyle w:val="25"/>
              <w:snapToGrid w:val="0"/>
              <w:spacing w:line="320" w:lineRule="exact"/>
              <w:ind w:leftChars="217" w:left="754" w:hangingChars="106" w:hanging="233"/>
              <w:contextualSpacing/>
              <w:rPr>
                <w:rFonts w:ascii="Times New Roman" w:hAnsi="Times New Roman"/>
                <w:color w:val="FF0000"/>
                <w:sz w:val="24"/>
                <w:szCs w:val="24"/>
              </w:rPr>
            </w:pPr>
            <w:r w:rsidRPr="00037C27">
              <w:rPr>
                <w:color w:val="FF0000"/>
              </w:rPr>
              <w:t>□</w:t>
            </w:r>
            <w:r w:rsidR="006901FE" w:rsidRPr="005E4D6E">
              <w:rPr>
                <w:rFonts w:ascii="Times New Roman" w:hAnsi="Times New Roman"/>
                <w:color w:val="FF0000"/>
                <w:kern w:val="0"/>
                <w:sz w:val="24"/>
                <w:szCs w:val="24"/>
              </w:rPr>
              <w:t>若委託人未領</w:t>
            </w:r>
            <w:proofErr w:type="gramStart"/>
            <w:r w:rsidR="006901FE" w:rsidRPr="005E4D6E">
              <w:rPr>
                <w:rFonts w:ascii="Times New Roman" w:hAnsi="Times New Roman"/>
                <w:color w:val="FF0000"/>
                <w:kern w:val="0"/>
                <w:sz w:val="24"/>
                <w:szCs w:val="24"/>
              </w:rPr>
              <w:t>勘</w:t>
            </w:r>
            <w:proofErr w:type="gramEnd"/>
            <w:r w:rsidR="006901FE" w:rsidRPr="005E4D6E">
              <w:rPr>
                <w:rFonts w:ascii="Times New Roman" w:hAnsi="Times New Roman"/>
                <w:color w:val="FF0000"/>
                <w:kern w:val="0"/>
                <w:sz w:val="24"/>
                <w:szCs w:val="24"/>
              </w:rPr>
              <w:t>，依不動產估價技術規則第</w:t>
            </w:r>
            <w:r w:rsidR="006901FE" w:rsidRPr="005E4D6E">
              <w:rPr>
                <w:rFonts w:ascii="Times New Roman" w:hAnsi="Times New Roman"/>
                <w:color w:val="FF0000"/>
                <w:kern w:val="0"/>
                <w:sz w:val="24"/>
                <w:szCs w:val="24"/>
              </w:rPr>
              <w:t>13</w:t>
            </w:r>
            <w:r w:rsidR="006901FE" w:rsidRPr="005E4D6E">
              <w:rPr>
                <w:rFonts w:ascii="Times New Roman" w:hAnsi="Times New Roman"/>
                <w:color w:val="FF0000"/>
                <w:kern w:val="0"/>
                <w:sz w:val="24"/>
                <w:szCs w:val="24"/>
              </w:rPr>
              <w:t>條規定，於不動產估價報告書中敘明</w:t>
            </w:r>
            <w:r w:rsidR="006901FE" w:rsidRPr="005E4D6E">
              <w:rPr>
                <w:rFonts w:ascii="Times New Roman" w:hAnsi="Times New Roman"/>
                <w:color w:val="FF0000"/>
                <w:sz w:val="24"/>
                <w:szCs w:val="24"/>
              </w:rPr>
              <w:t>。</w:t>
            </w:r>
          </w:p>
        </w:tc>
        <w:tc>
          <w:tcPr>
            <w:tcW w:w="1560" w:type="dxa"/>
            <w:tcBorders>
              <w:top w:val="single" w:sz="4" w:space="0" w:color="auto"/>
              <w:right w:val="single" w:sz="4" w:space="0" w:color="auto"/>
            </w:tcBorders>
          </w:tcPr>
          <w:p w:rsidR="006901FE" w:rsidRPr="005E4D6E" w:rsidRDefault="006901FE" w:rsidP="0073066F">
            <w:pPr>
              <w:pStyle w:val="affff2"/>
              <w:spacing w:line="360" w:lineRule="exact"/>
              <w:ind w:left="692" w:hanging="692"/>
              <w:rPr>
                <w:rFonts w:ascii="Times New Roman" w:hAnsi="Times New Roman"/>
                <w:color w:val="FF0000"/>
                <w:sz w:val="24"/>
                <w:szCs w:val="24"/>
              </w:rPr>
            </w:pPr>
          </w:p>
        </w:tc>
        <w:tc>
          <w:tcPr>
            <w:tcW w:w="839" w:type="dxa"/>
            <w:tcBorders>
              <w:top w:val="single" w:sz="4" w:space="0" w:color="auto"/>
              <w:left w:val="single" w:sz="4" w:space="0" w:color="auto"/>
            </w:tcBorders>
          </w:tcPr>
          <w:p w:rsidR="006901FE" w:rsidRPr="005E4D6E" w:rsidRDefault="006901FE" w:rsidP="0073066F">
            <w:pPr>
              <w:pStyle w:val="affff2"/>
              <w:spacing w:line="360" w:lineRule="exact"/>
              <w:ind w:left="692" w:hanging="692"/>
              <w:rPr>
                <w:rFonts w:ascii="Times New Roman" w:hAnsi="Times New Roman"/>
                <w:color w:val="FF0000"/>
                <w:sz w:val="24"/>
                <w:szCs w:val="24"/>
              </w:rPr>
            </w:pPr>
          </w:p>
        </w:tc>
      </w:tr>
      <w:tr w:rsidR="006901FE" w:rsidRPr="005E4D6E" w:rsidTr="0073066F">
        <w:trPr>
          <w:trHeight w:val="384"/>
          <w:jc w:val="center"/>
        </w:trPr>
        <w:tc>
          <w:tcPr>
            <w:tcW w:w="1754" w:type="dxa"/>
            <w:vMerge w:val="restart"/>
            <w:shd w:val="clear" w:color="auto" w:fill="FFFFFF"/>
            <w:vAlign w:val="center"/>
          </w:tcPr>
          <w:p w:rsidR="006901FE" w:rsidRPr="005E4D6E" w:rsidRDefault="006901FE" w:rsidP="0073066F">
            <w:pPr>
              <w:snapToGrid w:val="0"/>
              <w:spacing w:line="240" w:lineRule="atLeast"/>
              <w:ind w:left="480" w:hangingChars="200" w:hanging="480"/>
              <w:contextualSpacing/>
              <w:rPr>
                <w:rFonts w:ascii="Times New Roman" w:eastAsia="標楷體" w:hAnsi="Times New Roman" w:cs="Times New Roman"/>
                <w:color w:val="FF0000"/>
              </w:rPr>
            </w:pPr>
            <w:r w:rsidRPr="005E4D6E">
              <w:rPr>
                <w:rFonts w:ascii="Times New Roman" w:eastAsia="標楷體" w:hAnsi="Times New Roman" w:cs="Times New Roman"/>
                <w:b/>
                <w:color w:val="FF0000"/>
              </w:rPr>
              <w:t>參、價格形成之主要因素分析</w:t>
            </w:r>
          </w:p>
        </w:tc>
        <w:tc>
          <w:tcPr>
            <w:tcW w:w="6154" w:type="dxa"/>
            <w:tcBorders>
              <w:bottom w:val="single" w:sz="4" w:space="0" w:color="auto"/>
            </w:tcBorders>
            <w:shd w:val="clear" w:color="auto" w:fill="FFFFFF"/>
            <w:vAlign w:val="center"/>
          </w:tcPr>
          <w:p w:rsidR="006901FE" w:rsidRPr="005E4D6E" w:rsidRDefault="006901FE" w:rsidP="0073066F">
            <w:pPr>
              <w:pStyle w:val="affff2"/>
              <w:spacing w:line="320" w:lineRule="exact"/>
              <w:ind w:left="691" w:hanging="691"/>
              <w:rPr>
                <w:rFonts w:ascii="Times New Roman" w:hAnsi="Times New Roman"/>
                <w:color w:val="FF0000"/>
                <w:sz w:val="24"/>
                <w:szCs w:val="24"/>
              </w:rPr>
            </w:pPr>
            <w:r w:rsidRPr="005E4D6E">
              <w:rPr>
                <w:rFonts w:ascii="Times New Roman" w:hAnsi="Times New Roman"/>
                <w:b w:val="0"/>
                <w:color w:val="FF0000"/>
                <w:sz w:val="24"/>
                <w:szCs w:val="24"/>
              </w:rPr>
              <w:t>一、</w:t>
            </w:r>
            <w:r w:rsidR="00037C27" w:rsidRPr="00037C27">
              <w:rPr>
                <w:color w:val="FF0000"/>
              </w:rPr>
              <w:t>□</w:t>
            </w:r>
            <w:r w:rsidRPr="005E4D6E">
              <w:rPr>
                <w:rFonts w:ascii="Times New Roman" w:hAnsi="Times New Roman"/>
                <w:b w:val="0"/>
                <w:color w:val="FF0000"/>
                <w:sz w:val="24"/>
                <w:szCs w:val="24"/>
              </w:rPr>
              <w:t>一般</w:t>
            </w:r>
            <w:proofErr w:type="gramStart"/>
            <w:r w:rsidRPr="005E4D6E">
              <w:rPr>
                <w:rFonts w:ascii="Times New Roman" w:hAnsi="Times New Roman"/>
                <w:b w:val="0"/>
                <w:color w:val="FF0000"/>
                <w:sz w:val="24"/>
                <w:szCs w:val="24"/>
              </w:rPr>
              <w:t>因素已敘明</w:t>
            </w:r>
            <w:proofErr w:type="gramEnd"/>
            <w:r w:rsidRPr="005E4D6E">
              <w:rPr>
                <w:rFonts w:ascii="Times New Roman" w:hAnsi="Times New Roman"/>
                <w:color w:val="FF0000"/>
                <w:sz w:val="24"/>
                <w:szCs w:val="24"/>
              </w:rPr>
              <w:t>。</w:t>
            </w:r>
          </w:p>
        </w:tc>
        <w:tc>
          <w:tcPr>
            <w:tcW w:w="1560" w:type="dxa"/>
            <w:tcBorders>
              <w:bottom w:val="single" w:sz="4" w:space="0" w:color="auto"/>
              <w:right w:val="single" w:sz="4" w:space="0" w:color="auto"/>
            </w:tcBorders>
            <w:shd w:val="clear" w:color="auto" w:fill="FFFFFF"/>
          </w:tcPr>
          <w:p w:rsidR="006901FE" w:rsidRPr="005E4D6E" w:rsidRDefault="006901FE" w:rsidP="0073066F">
            <w:pPr>
              <w:pStyle w:val="affff2"/>
              <w:spacing w:line="320" w:lineRule="exact"/>
              <w:ind w:left="691" w:hanging="691"/>
              <w:rPr>
                <w:rFonts w:ascii="Times New Roman" w:hAnsi="Times New Roman"/>
                <w:b w:val="0"/>
                <w:color w:val="FF0000"/>
                <w:sz w:val="24"/>
                <w:szCs w:val="24"/>
              </w:rPr>
            </w:pPr>
          </w:p>
        </w:tc>
        <w:tc>
          <w:tcPr>
            <w:tcW w:w="839" w:type="dxa"/>
            <w:tcBorders>
              <w:left w:val="single" w:sz="4" w:space="0" w:color="auto"/>
              <w:bottom w:val="single" w:sz="4" w:space="0" w:color="auto"/>
            </w:tcBorders>
            <w:shd w:val="clear" w:color="auto" w:fill="FFFFFF"/>
          </w:tcPr>
          <w:p w:rsidR="006901FE" w:rsidRPr="005E4D6E" w:rsidRDefault="006901FE" w:rsidP="0073066F">
            <w:pPr>
              <w:pStyle w:val="affff2"/>
              <w:spacing w:line="320" w:lineRule="exact"/>
              <w:ind w:left="691" w:hanging="691"/>
              <w:rPr>
                <w:rFonts w:ascii="Times New Roman" w:hAnsi="Times New Roman"/>
                <w:b w:val="0"/>
                <w:color w:val="FF0000"/>
                <w:sz w:val="24"/>
                <w:szCs w:val="24"/>
              </w:rPr>
            </w:pPr>
          </w:p>
        </w:tc>
      </w:tr>
      <w:tr w:rsidR="006901FE" w:rsidRPr="005E4D6E" w:rsidTr="0073066F">
        <w:trPr>
          <w:trHeight w:val="345"/>
          <w:jc w:val="center"/>
        </w:trPr>
        <w:tc>
          <w:tcPr>
            <w:tcW w:w="1754" w:type="dxa"/>
            <w:vMerge/>
            <w:shd w:val="clear" w:color="auto" w:fill="FFFFFF"/>
            <w:vAlign w:val="center"/>
          </w:tcPr>
          <w:p w:rsidR="006901FE" w:rsidRPr="005E4D6E" w:rsidRDefault="006901FE" w:rsidP="0073066F">
            <w:pPr>
              <w:snapToGrid w:val="0"/>
              <w:spacing w:line="240" w:lineRule="atLeast"/>
              <w:ind w:left="480" w:hangingChars="200" w:hanging="480"/>
              <w:contextualSpacing/>
              <w:rPr>
                <w:rFonts w:ascii="Times New Roman" w:eastAsia="標楷體" w:hAnsi="Times New Roman" w:cs="Times New Roman"/>
                <w:b/>
                <w:color w:val="FF0000"/>
              </w:rPr>
            </w:pPr>
          </w:p>
        </w:tc>
        <w:tc>
          <w:tcPr>
            <w:tcW w:w="6154" w:type="dxa"/>
            <w:tcBorders>
              <w:top w:val="single" w:sz="4" w:space="0" w:color="auto"/>
              <w:bottom w:val="single" w:sz="4" w:space="0" w:color="auto"/>
            </w:tcBorders>
            <w:shd w:val="clear" w:color="auto" w:fill="FFFFFF"/>
            <w:vAlign w:val="center"/>
          </w:tcPr>
          <w:p w:rsidR="006901FE" w:rsidRPr="005E4D6E" w:rsidRDefault="006901FE" w:rsidP="0073066F">
            <w:pPr>
              <w:pStyle w:val="affff2"/>
              <w:spacing w:line="320" w:lineRule="exact"/>
              <w:ind w:left="691" w:hanging="691"/>
              <w:rPr>
                <w:rFonts w:ascii="Times New Roman" w:hAnsi="Times New Roman"/>
                <w:b w:val="0"/>
                <w:color w:val="FF0000"/>
                <w:sz w:val="24"/>
                <w:szCs w:val="24"/>
              </w:rPr>
            </w:pPr>
            <w:r w:rsidRPr="005E4D6E">
              <w:rPr>
                <w:rFonts w:ascii="Times New Roman" w:hAnsi="Times New Roman"/>
                <w:b w:val="0"/>
                <w:color w:val="FF0000"/>
                <w:sz w:val="24"/>
                <w:szCs w:val="24"/>
              </w:rPr>
              <w:t>二、</w:t>
            </w:r>
            <w:r w:rsidR="00037C27" w:rsidRPr="00037C27">
              <w:rPr>
                <w:color w:val="FF0000"/>
              </w:rPr>
              <w:t>□</w:t>
            </w:r>
            <w:r w:rsidRPr="005E4D6E">
              <w:rPr>
                <w:rFonts w:ascii="Times New Roman" w:hAnsi="Times New Roman"/>
                <w:b w:val="0"/>
                <w:color w:val="FF0000"/>
                <w:sz w:val="24"/>
                <w:szCs w:val="24"/>
              </w:rPr>
              <w:t>區域</w:t>
            </w:r>
            <w:proofErr w:type="gramStart"/>
            <w:r w:rsidRPr="005E4D6E">
              <w:rPr>
                <w:rFonts w:ascii="Times New Roman" w:hAnsi="Times New Roman"/>
                <w:b w:val="0"/>
                <w:color w:val="FF0000"/>
                <w:sz w:val="24"/>
                <w:szCs w:val="24"/>
              </w:rPr>
              <w:t>因素已敘明</w:t>
            </w:r>
            <w:proofErr w:type="gramEnd"/>
            <w:r w:rsidRPr="005E4D6E">
              <w:rPr>
                <w:rFonts w:ascii="Times New Roman" w:hAnsi="Times New Roman"/>
                <w:color w:val="FF0000"/>
                <w:sz w:val="24"/>
                <w:szCs w:val="24"/>
              </w:rPr>
              <w:t>。</w:t>
            </w:r>
          </w:p>
        </w:tc>
        <w:tc>
          <w:tcPr>
            <w:tcW w:w="1560" w:type="dxa"/>
            <w:tcBorders>
              <w:top w:val="single" w:sz="4" w:space="0" w:color="auto"/>
              <w:bottom w:val="single" w:sz="4" w:space="0" w:color="auto"/>
              <w:right w:val="single" w:sz="4" w:space="0" w:color="auto"/>
            </w:tcBorders>
            <w:shd w:val="clear" w:color="auto" w:fill="FFFFFF"/>
          </w:tcPr>
          <w:p w:rsidR="006901FE" w:rsidRPr="005E4D6E" w:rsidRDefault="006901FE" w:rsidP="0073066F">
            <w:pPr>
              <w:pStyle w:val="affff2"/>
              <w:spacing w:line="320" w:lineRule="exact"/>
              <w:ind w:left="691" w:hanging="691"/>
              <w:rPr>
                <w:rFonts w:ascii="Times New Roman" w:hAnsi="Times New Roman"/>
                <w:b w:val="0"/>
                <w:color w:val="FF0000"/>
                <w:sz w:val="24"/>
                <w:szCs w:val="24"/>
              </w:rPr>
            </w:pPr>
          </w:p>
        </w:tc>
        <w:tc>
          <w:tcPr>
            <w:tcW w:w="839" w:type="dxa"/>
            <w:tcBorders>
              <w:top w:val="single" w:sz="4" w:space="0" w:color="auto"/>
              <w:left w:val="single" w:sz="4" w:space="0" w:color="auto"/>
              <w:bottom w:val="single" w:sz="4" w:space="0" w:color="auto"/>
            </w:tcBorders>
            <w:shd w:val="clear" w:color="auto" w:fill="FFFFFF"/>
          </w:tcPr>
          <w:p w:rsidR="006901FE" w:rsidRPr="005E4D6E" w:rsidRDefault="006901FE" w:rsidP="0073066F">
            <w:pPr>
              <w:pStyle w:val="affff2"/>
              <w:spacing w:line="320" w:lineRule="exact"/>
              <w:ind w:left="691" w:hanging="691"/>
              <w:rPr>
                <w:rFonts w:ascii="Times New Roman" w:hAnsi="Times New Roman"/>
                <w:b w:val="0"/>
                <w:color w:val="FF0000"/>
                <w:sz w:val="24"/>
                <w:szCs w:val="24"/>
              </w:rPr>
            </w:pPr>
          </w:p>
        </w:tc>
      </w:tr>
      <w:tr w:rsidR="006901FE" w:rsidRPr="005E4D6E" w:rsidTr="0073066F">
        <w:trPr>
          <w:trHeight w:val="375"/>
          <w:jc w:val="center"/>
        </w:trPr>
        <w:tc>
          <w:tcPr>
            <w:tcW w:w="1754" w:type="dxa"/>
            <w:vMerge/>
            <w:shd w:val="clear" w:color="auto" w:fill="FFFFFF"/>
            <w:vAlign w:val="center"/>
          </w:tcPr>
          <w:p w:rsidR="006901FE" w:rsidRPr="005E4D6E" w:rsidRDefault="006901FE" w:rsidP="0073066F">
            <w:pPr>
              <w:snapToGrid w:val="0"/>
              <w:spacing w:line="240" w:lineRule="atLeast"/>
              <w:ind w:left="480" w:hangingChars="200" w:hanging="480"/>
              <w:contextualSpacing/>
              <w:rPr>
                <w:rFonts w:ascii="Times New Roman" w:eastAsia="標楷體" w:hAnsi="Times New Roman" w:cs="Times New Roman"/>
                <w:b/>
                <w:color w:val="FF0000"/>
              </w:rPr>
            </w:pPr>
          </w:p>
        </w:tc>
        <w:tc>
          <w:tcPr>
            <w:tcW w:w="6154" w:type="dxa"/>
            <w:tcBorders>
              <w:top w:val="single" w:sz="4" w:space="0" w:color="auto"/>
            </w:tcBorders>
            <w:shd w:val="clear" w:color="auto" w:fill="FFFFFF"/>
            <w:vAlign w:val="center"/>
          </w:tcPr>
          <w:p w:rsidR="006901FE" w:rsidRPr="005E4D6E" w:rsidRDefault="006901FE" w:rsidP="0073066F">
            <w:pPr>
              <w:pStyle w:val="affff2"/>
              <w:spacing w:line="320" w:lineRule="exact"/>
              <w:ind w:left="691" w:hanging="691"/>
              <w:rPr>
                <w:rFonts w:ascii="Times New Roman" w:hAnsi="Times New Roman"/>
                <w:b w:val="0"/>
                <w:color w:val="FF0000"/>
                <w:sz w:val="24"/>
                <w:szCs w:val="24"/>
              </w:rPr>
            </w:pPr>
            <w:r w:rsidRPr="005E4D6E">
              <w:rPr>
                <w:rFonts w:ascii="Times New Roman" w:hAnsi="Times New Roman"/>
                <w:b w:val="0"/>
                <w:color w:val="FF0000"/>
                <w:sz w:val="24"/>
                <w:szCs w:val="24"/>
              </w:rPr>
              <w:t>三、</w:t>
            </w:r>
            <w:r w:rsidR="00037C27" w:rsidRPr="00037C27">
              <w:rPr>
                <w:color w:val="FF0000"/>
              </w:rPr>
              <w:t>□</w:t>
            </w:r>
            <w:r w:rsidRPr="005E4D6E">
              <w:rPr>
                <w:rFonts w:ascii="Times New Roman" w:hAnsi="Times New Roman"/>
                <w:b w:val="0"/>
                <w:color w:val="FF0000"/>
                <w:sz w:val="24"/>
                <w:szCs w:val="24"/>
              </w:rPr>
              <w:t>個別</w:t>
            </w:r>
            <w:proofErr w:type="gramStart"/>
            <w:r w:rsidRPr="005E4D6E">
              <w:rPr>
                <w:rFonts w:ascii="Times New Roman" w:hAnsi="Times New Roman"/>
                <w:b w:val="0"/>
                <w:color w:val="FF0000"/>
                <w:sz w:val="24"/>
                <w:szCs w:val="24"/>
              </w:rPr>
              <w:t>因素已敘明</w:t>
            </w:r>
            <w:proofErr w:type="gramEnd"/>
            <w:r w:rsidRPr="005E4D6E">
              <w:rPr>
                <w:rFonts w:ascii="Times New Roman" w:hAnsi="Times New Roman"/>
                <w:color w:val="FF0000"/>
                <w:sz w:val="24"/>
                <w:szCs w:val="24"/>
              </w:rPr>
              <w:t>。</w:t>
            </w:r>
          </w:p>
        </w:tc>
        <w:tc>
          <w:tcPr>
            <w:tcW w:w="1560" w:type="dxa"/>
            <w:tcBorders>
              <w:top w:val="single" w:sz="4" w:space="0" w:color="auto"/>
              <w:right w:val="single" w:sz="4" w:space="0" w:color="auto"/>
            </w:tcBorders>
            <w:shd w:val="clear" w:color="auto" w:fill="FFFFFF"/>
          </w:tcPr>
          <w:p w:rsidR="006901FE" w:rsidRPr="005E4D6E" w:rsidRDefault="006901FE" w:rsidP="0073066F">
            <w:pPr>
              <w:pStyle w:val="affff2"/>
              <w:spacing w:line="320" w:lineRule="exact"/>
              <w:ind w:left="691" w:hanging="691"/>
              <w:rPr>
                <w:rFonts w:ascii="Times New Roman" w:hAnsi="Times New Roman"/>
                <w:b w:val="0"/>
                <w:color w:val="FF0000"/>
                <w:sz w:val="24"/>
                <w:szCs w:val="24"/>
              </w:rPr>
            </w:pPr>
          </w:p>
        </w:tc>
        <w:tc>
          <w:tcPr>
            <w:tcW w:w="839" w:type="dxa"/>
            <w:tcBorders>
              <w:top w:val="single" w:sz="4" w:space="0" w:color="auto"/>
              <w:left w:val="single" w:sz="4" w:space="0" w:color="auto"/>
            </w:tcBorders>
            <w:shd w:val="clear" w:color="auto" w:fill="FFFFFF"/>
          </w:tcPr>
          <w:p w:rsidR="006901FE" w:rsidRPr="005E4D6E" w:rsidRDefault="006901FE" w:rsidP="0073066F">
            <w:pPr>
              <w:pStyle w:val="affff2"/>
              <w:spacing w:line="320" w:lineRule="exact"/>
              <w:ind w:left="691" w:hanging="691"/>
              <w:rPr>
                <w:rFonts w:ascii="Times New Roman" w:hAnsi="Times New Roman"/>
                <w:b w:val="0"/>
                <w:color w:val="FF0000"/>
                <w:sz w:val="24"/>
                <w:szCs w:val="24"/>
              </w:rPr>
            </w:pPr>
          </w:p>
        </w:tc>
      </w:tr>
      <w:tr w:rsidR="006901FE" w:rsidRPr="005E4D6E" w:rsidTr="0073066F">
        <w:trPr>
          <w:trHeight w:val="330"/>
          <w:jc w:val="center"/>
        </w:trPr>
        <w:tc>
          <w:tcPr>
            <w:tcW w:w="1754" w:type="dxa"/>
            <w:vMerge w:val="restart"/>
            <w:shd w:val="clear" w:color="auto" w:fill="FFFFFF"/>
            <w:vAlign w:val="center"/>
          </w:tcPr>
          <w:p w:rsidR="006901FE" w:rsidRPr="005E4D6E" w:rsidRDefault="006901FE" w:rsidP="0073066F">
            <w:pPr>
              <w:snapToGrid w:val="0"/>
              <w:spacing w:line="240" w:lineRule="atLeast"/>
              <w:ind w:left="464" w:hangingChars="193" w:hanging="464"/>
              <w:contextualSpacing/>
              <w:rPr>
                <w:rFonts w:ascii="Times New Roman" w:eastAsia="標楷體" w:hAnsi="Times New Roman" w:cs="Times New Roman"/>
                <w:color w:val="FF0000"/>
              </w:rPr>
            </w:pPr>
            <w:r w:rsidRPr="005E4D6E">
              <w:rPr>
                <w:rFonts w:ascii="Times New Roman" w:eastAsia="標楷體" w:hAnsi="Times New Roman" w:cs="Times New Roman"/>
                <w:b/>
                <w:color w:val="FF0000"/>
              </w:rPr>
              <w:t>肆、價格評估</w:t>
            </w:r>
          </w:p>
        </w:tc>
        <w:tc>
          <w:tcPr>
            <w:tcW w:w="6154" w:type="dxa"/>
            <w:tcBorders>
              <w:bottom w:val="single" w:sz="4" w:space="0" w:color="auto"/>
            </w:tcBorders>
            <w:shd w:val="clear" w:color="auto" w:fill="FFFFFF"/>
          </w:tcPr>
          <w:p w:rsidR="006901FE" w:rsidRPr="005E4D6E" w:rsidRDefault="006901FE" w:rsidP="0073066F">
            <w:pPr>
              <w:pStyle w:val="affff2"/>
              <w:spacing w:line="320" w:lineRule="exact"/>
              <w:ind w:left="691" w:hanging="691"/>
              <w:rPr>
                <w:rFonts w:ascii="Times New Roman" w:hAnsi="Times New Roman"/>
                <w:color w:val="FF0000"/>
                <w:sz w:val="24"/>
                <w:szCs w:val="24"/>
              </w:rPr>
            </w:pPr>
            <w:r w:rsidRPr="005E4D6E">
              <w:rPr>
                <w:rFonts w:ascii="Times New Roman" w:hAnsi="Times New Roman"/>
                <w:b w:val="0"/>
                <w:color w:val="FF0000"/>
                <w:sz w:val="24"/>
                <w:szCs w:val="24"/>
              </w:rPr>
              <w:t>一、</w:t>
            </w:r>
            <w:r w:rsidR="00037C27" w:rsidRPr="00037C27">
              <w:rPr>
                <w:color w:val="FF0000"/>
              </w:rPr>
              <w:t>□</w:t>
            </w:r>
            <w:r w:rsidRPr="005E4D6E">
              <w:rPr>
                <w:rFonts w:ascii="Times New Roman" w:hAnsi="Times New Roman"/>
                <w:b w:val="0"/>
                <w:color w:val="FF0000"/>
                <w:sz w:val="24"/>
                <w:szCs w:val="24"/>
              </w:rPr>
              <w:t>土地價格以兩種以上估價方法評估之。</w:t>
            </w:r>
          </w:p>
        </w:tc>
        <w:tc>
          <w:tcPr>
            <w:tcW w:w="1560" w:type="dxa"/>
            <w:tcBorders>
              <w:bottom w:val="single" w:sz="4" w:space="0" w:color="auto"/>
              <w:right w:val="single" w:sz="4" w:space="0" w:color="auto"/>
            </w:tcBorders>
            <w:shd w:val="clear" w:color="auto" w:fill="FFFFFF"/>
          </w:tcPr>
          <w:p w:rsidR="006901FE" w:rsidRPr="005E4D6E" w:rsidRDefault="006901FE" w:rsidP="0073066F">
            <w:pPr>
              <w:pStyle w:val="affff2"/>
              <w:spacing w:line="320" w:lineRule="exact"/>
              <w:ind w:left="691" w:hanging="691"/>
              <w:rPr>
                <w:rFonts w:ascii="Times New Roman" w:hAnsi="Times New Roman"/>
                <w:b w:val="0"/>
                <w:color w:val="FF0000"/>
                <w:sz w:val="24"/>
                <w:szCs w:val="24"/>
              </w:rPr>
            </w:pPr>
          </w:p>
        </w:tc>
        <w:tc>
          <w:tcPr>
            <w:tcW w:w="839" w:type="dxa"/>
            <w:tcBorders>
              <w:left w:val="single" w:sz="4" w:space="0" w:color="auto"/>
              <w:bottom w:val="single" w:sz="4" w:space="0" w:color="auto"/>
            </w:tcBorders>
            <w:shd w:val="clear" w:color="auto" w:fill="FFFFFF"/>
          </w:tcPr>
          <w:p w:rsidR="006901FE" w:rsidRPr="005E4D6E" w:rsidRDefault="006901FE" w:rsidP="0073066F">
            <w:pPr>
              <w:pStyle w:val="affff2"/>
              <w:spacing w:line="320" w:lineRule="exact"/>
              <w:ind w:left="691" w:hanging="691"/>
              <w:rPr>
                <w:rFonts w:ascii="Times New Roman" w:hAnsi="Times New Roman"/>
                <w:b w:val="0"/>
                <w:color w:val="FF0000"/>
                <w:sz w:val="24"/>
                <w:szCs w:val="24"/>
              </w:rPr>
            </w:pPr>
          </w:p>
        </w:tc>
      </w:tr>
      <w:tr w:rsidR="006901FE" w:rsidRPr="005E4D6E" w:rsidTr="0073066F">
        <w:trPr>
          <w:trHeight w:val="600"/>
          <w:jc w:val="center"/>
        </w:trPr>
        <w:tc>
          <w:tcPr>
            <w:tcW w:w="1754" w:type="dxa"/>
            <w:vMerge/>
            <w:shd w:val="clear" w:color="auto" w:fill="FFFFFF"/>
            <w:vAlign w:val="center"/>
          </w:tcPr>
          <w:p w:rsidR="006901FE" w:rsidRPr="005E4D6E" w:rsidRDefault="006901FE" w:rsidP="0073066F">
            <w:pPr>
              <w:snapToGrid w:val="0"/>
              <w:spacing w:line="240" w:lineRule="atLeast"/>
              <w:ind w:left="464" w:hangingChars="193" w:hanging="464"/>
              <w:contextualSpacing/>
              <w:rPr>
                <w:rFonts w:ascii="Times New Roman" w:eastAsia="標楷體" w:hAnsi="Times New Roman" w:cs="Times New Roman"/>
                <w:b/>
                <w:color w:val="FF0000"/>
              </w:rPr>
            </w:pPr>
          </w:p>
        </w:tc>
        <w:tc>
          <w:tcPr>
            <w:tcW w:w="6154" w:type="dxa"/>
            <w:tcBorders>
              <w:top w:val="single" w:sz="4" w:space="0" w:color="auto"/>
              <w:bottom w:val="single" w:sz="4" w:space="0" w:color="auto"/>
            </w:tcBorders>
            <w:shd w:val="clear" w:color="auto" w:fill="FFFFFF"/>
          </w:tcPr>
          <w:p w:rsidR="006901FE" w:rsidRPr="005E4D6E" w:rsidRDefault="006901FE" w:rsidP="0073066F">
            <w:pPr>
              <w:pStyle w:val="affff2"/>
              <w:spacing w:line="320" w:lineRule="exact"/>
              <w:ind w:left="691" w:hanging="691"/>
              <w:rPr>
                <w:rFonts w:ascii="Times New Roman" w:hAnsi="Times New Roman"/>
                <w:b w:val="0"/>
                <w:color w:val="FF0000"/>
                <w:sz w:val="24"/>
                <w:szCs w:val="24"/>
              </w:rPr>
            </w:pPr>
            <w:r w:rsidRPr="005E4D6E">
              <w:rPr>
                <w:rFonts w:ascii="Times New Roman" w:hAnsi="Times New Roman"/>
                <w:b w:val="0"/>
                <w:color w:val="FF0000"/>
                <w:sz w:val="24"/>
                <w:szCs w:val="24"/>
              </w:rPr>
              <w:t>二、</w:t>
            </w:r>
            <w:r w:rsidR="00037C27" w:rsidRPr="00037C27">
              <w:rPr>
                <w:color w:val="FF0000"/>
              </w:rPr>
              <w:t>□</w:t>
            </w:r>
            <w:r w:rsidRPr="005E4D6E">
              <w:rPr>
                <w:rFonts w:ascii="Times New Roman" w:hAnsi="Times New Roman"/>
                <w:b w:val="0"/>
                <w:color w:val="FF0000"/>
                <w:sz w:val="24"/>
                <w:szCs w:val="24"/>
              </w:rPr>
              <w:t>開發後為收益型不動產，估價方式為收益法之直接資本化法或折現現金流量分析法。</w:t>
            </w:r>
          </w:p>
        </w:tc>
        <w:tc>
          <w:tcPr>
            <w:tcW w:w="1560" w:type="dxa"/>
            <w:tcBorders>
              <w:top w:val="single" w:sz="4" w:space="0" w:color="auto"/>
              <w:bottom w:val="single" w:sz="4" w:space="0" w:color="auto"/>
              <w:right w:val="single" w:sz="4" w:space="0" w:color="auto"/>
            </w:tcBorders>
            <w:shd w:val="clear" w:color="auto" w:fill="FFFFFF"/>
          </w:tcPr>
          <w:p w:rsidR="006901FE" w:rsidRPr="005E4D6E" w:rsidRDefault="00037C27" w:rsidP="00037C27">
            <w:pPr>
              <w:pStyle w:val="affff2"/>
              <w:spacing w:line="320" w:lineRule="exact"/>
              <w:rPr>
                <w:rFonts w:ascii="Times New Roman" w:hAnsi="Times New Roman"/>
                <w:color w:val="FF0000"/>
                <w:sz w:val="24"/>
                <w:szCs w:val="24"/>
              </w:rPr>
            </w:pPr>
            <w:r w:rsidRPr="00037C27">
              <w:rPr>
                <w:color w:val="FF0000"/>
              </w:rPr>
              <w:t>□</w:t>
            </w:r>
            <w:r w:rsidR="006901FE" w:rsidRPr="005E4D6E">
              <w:rPr>
                <w:rFonts w:ascii="Times New Roman" w:hAnsi="Times New Roman"/>
                <w:b w:val="0"/>
                <w:color w:val="FF0000"/>
                <w:sz w:val="24"/>
                <w:szCs w:val="24"/>
              </w:rPr>
              <w:t>非屬本項</w:t>
            </w:r>
          </w:p>
        </w:tc>
        <w:tc>
          <w:tcPr>
            <w:tcW w:w="839" w:type="dxa"/>
            <w:tcBorders>
              <w:top w:val="single" w:sz="4" w:space="0" w:color="auto"/>
              <w:left w:val="single" w:sz="4" w:space="0" w:color="auto"/>
              <w:bottom w:val="single" w:sz="4" w:space="0" w:color="auto"/>
            </w:tcBorders>
            <w:shd w:val="clear" w:color="auto" w:fill="FFFFFF"/>
          </w:tcPr>
          <w:p w:rsidR="006901FE" w:rsidRPr="005E4D6E" w:rsidRDefault="006901FE" w:rsidP="0073066F">
            <w:pPr>
              <w:pStyle w:val="affff2"/>
              <w:spacing w:line="320" w:lineRule="exact"/>
              <w:rPr>
                <w:rFonts w:ascii="Times New Roman" w:hAnsi="Times New Roman"/>
                <w:color w:val="FF0000"/>
                <w:szCs w:val="24"/>
              </w:rPr>
            </w:pPr>
          </w:p>
        </w:tc>
      </w:tr>
      <w:tr w:rsidR="006901FE" w:rsidRPr="005E4D6E" w:rsidTr="0073066F">
        <w:trPr>
          <w:trHeight w:val="440"/>
          <w:jc w:val="center"/>
        </w:trPr>
        <w:tc>
          <w:tcPr>
            <w:tcW w:w="1754" w:type="dxa"/>
            <w:vMerge/>
            <w:shd w:val="clear" w:color="auto" w:fill="FFFFFF"/>
            <w:vAlign w:val="center"/>
          </w:tcPr>
          <w:p w:rsidR="006901FE" w:rsidRPr="005E4D6E" w:rsidRDefault="006901FE" w:rsidP="0073066F">
            <w:pPr>
              <w:snapToGrid w:val="0"/>
              <w:spacing w:line="240" w:lineRule="atLeast"/>
              <w:ind w:left="464" w:hangingChars="193" w:hanging="464"/>
              <w:contextualSpacing/>
              <w:rPr>
                <w:rFonts w:ascii="Times New Roman" w:eastAsia="標楷體" w:hAnsi="Times New Roman" w:cs="Times New Roman"/>
                <w:b/>
                <w:color w:val="FF0000"/>
              </w:rPr>
            </w:pPr>
          </w:p>
        </w:tc>
        <w:tc>
          <w:tcPr>
            <w:tcW w:w="6154" w:type="dxa"/>
            <w:tcBorders>
              <w:top w:val="single" w:sz="4" w:space="0" w:color="auto"/>
              <w:bottom w:val="single" w:sz="4" w:space="0" w:color="auto"/>
            </w:tcBorders>
            <w:shd w:val="clear" w:color="auto" w:fill="FFFFFF"/>
          </w:tcPr>
          <w:p w:rsidR="006901FE" w:rsidRPr="005E4D6E" w:rsidRDefault="006901FE" w:rsidP="0073066F">
            <w:pPr>
              <w:pStyle w:val="affff2"/>
              <w:spacing w:line="320" w:lineRule="exact"/>
              <w:ind w:left="691" w:hanging="691"/>
              <w:rPr>
                <w:rFonts w:ascii="Times New Roman" w:hAnsi="Times New Roman"/>
                <w:b w:val="0"/>
                <w:color w:val="FF0000"/>
                <w:sz w:val="24"/>
                <w:szCs w:val="24"/>
              </w:rPr>
            </w:pPr>
            <w:r w:rsidRPr="005E4D6E">
              <w:rPr>
                <w:rFonts w:ascii="Times New Roman" w:hAnsi="Times New Roman"/>
                <w:b w:val="0"/>
                <w:color w:val="FF0000"/>
                <w:sz w:val="24"/>
                <w:szCs w:val="24"/>
              </w:rPr>
              <w:t>三、</w:t>
            </w:r>
            <w:r w:rsidR="00037C27" w:rsidRPr="00037C27">
              <w:rPr>
                <w:color w:val="FF0000"/>
              </w:rPr>
              <w:t>□</w:t>
            </w:r>
            <w:r w:rsidRPr="005E4D6E">
              <w:rPr>
                <w:rFonts w:ascii="Times New Roman" w:hAnsi="Times New Roman"/>
                <w:b w:val="0"/>
                <w:color w:val="FF0000"/>
                <w:sz w:val="24"/>
                <w:szCs w:val="24"/>
              </w:rPr>
              <w:t>依</w:t>
            </w:r>
            <w:proofErr w:type="gramStart"/>
            <w:r w:rsidRPr="005E4D6E">
              <w:rPr>
                <w:rFonts w:ascii="Times New Roman" w:hAnsi="Times New Roman"/>
                <w:b w:val="0"/>
                <w:color w:val="FF0000"/>
                <w:sz w:val="24"/>
                <w:szCs w:val="24"/>
              </w:rPr>
              <w:t>勘估標</w:t>
            </w:r>
            <w:proofErr w:type="gramEnd"/>
            <w:r w:rsidRPr="005E4D6E">
              <w:rPr>
                <w:rFonts w:ascii="Times New Roman" w:hAnsi="Times New Roman"/>
                <w:b w:val="0"/>
                <w:color w:val="FF0000"/>
                <w:sz w:val="24"/>
                <w:szCs w:val="24"/>
              </w:rPr>
              <w:t>的相關法令規定推算開發後銷售面積及車位數量。</w:t>
            </w:r>
          </w:p>
        </w:tc>
        <w:tc>
          <w:tcPr>
            <w:tcW w:w="1560" w:type="dxa"/>
            <w:tcBorders>
              <w:top w:val="single" w:sz="4" w:space="0" w:color="auto"/>
              <w:bottom w:val="single" w:sz="4" w:space="0" w:color="auto"/>
              <w:right w:val="single" w:sz="4" w:space="0" w:color="auto"/>
            </w:tcBorders>
            <w:shd w:val="clear" w:color="auto" w:fill="FFFFFF"/>
          </w:tcPr>
          <w:p w:rsidR="006901FE" w:rsidRPr="005E4D6E" w:rsidRDefault="00037C27" w:rsidP="00037C27">
            <w:pPr>
              <w:pStyle w:val="affff2"/>
              <w:spacing w:line="320" w:lineRule="exact"/>
              <w:rPr>
                <w:rFonts w:ascii="Times New Roman" w:hAnsi="Times New Roman"/>
                <w:b w:val="0"/>
                <w:color w:val="FF0000"/>
                <w:sz w:val="24"/>
                <w:szCs w:val="24"/>
              </w:rPr>
            </w:pPr>
            <w:r w:rsidRPr="00037C27">
              <w:rPr>
                <w:color w:val="FF0000"/>
              </w:rPr>
              <w:t>□</w:t>
            </w:r>
            <w:r w:rsidR="006901FE" w:rsidRPr="005E4D6E">
              <w:rPr>
                <w:rFonts w:ascii="Times New Roman" w:hAnsi="Times New Roman"/>
                <w:b w:val="0"/>
                <w:color w:val="FF0000"/>
                <w:sz w:val="24"/>
                <w:szCs w:val="24"/>
              </w:rPr>
              <w:t>非屬本項</w:t>
            </w:r>
          </w:p>
        </w:tc>
        <w:tc>
          <w:tcPr>
            <w:tcW w:w="839" w:type="dxa"/>
            <w:tcBorders>
              <w:top w:val="single" w:sz="4" w:space="0" w:color="auto"/>
              <w:left w:val="single" w:sz="4" w:space="0" w:color="auto"/>
              <w:bottom w:val="single" w:sz="4" w:space="0" w:color="auto"/>
            </w:tcBorders>
            <w:shd w:val="clear" w:color="auto" w:fill="FFFFFF"/>
          </w:tcPr>
          <w:p w:rsidR="006901FE" w:rsidRPr="005E4D6E" w:rsidRDefault="006901FE" w:rsidP="0073066F">
            <w:pPr>
              <w:pStyle w:val="affff2"/>
              <w:spacing w:line="320" w:lineRule="exact"/>
              <w:rPr>
                <w:rFonts w:ascii="Times New Roman" w:hAnsi="Times New Roman"/>
                <w:color w:val="FF0000"/>
                <w:szCs w:val="24"/>
              </w:rPr>
            </w:pPr>
          </w:p>
        </w:tc>
      </w:tr>
      <w:tr w:rsidR="006901FE" w:rsidRPr="005E4D6E" w:rsidTr="0073066F">
        <w:trPr>
          <w:trHeight w:val="285"/>
          <w:jc w:val="center"/>
        </w:trPr>
        <w:tc>
          <w:tcPr>
            <w:tcW w:w="1754" w:type="dxa"/>
            <w:vMerge/>
            <w:shd w:val="clear" w:color="auto" w:fill="FFFFFF"/>
            <w:vAlign w:val="center"/>
          </w:tcPr>
          <w:p w:rsidR="006901FE" w:rsidRPr="005E4D6E" w:rsidRDefault="006901FE" w:rsidP="0073066F">
            <w:pPr>
              <w:snapToGrid w:val="0"/>
              <w:spacing w:line="240" w:lineRule="atLeast"/>
              <w:ind w:left="464" w:hangingChars="193" w:hanging="464"/>
              <w:contextualSpacing/>
              <w:rPr>
                <w:rFonts w:ascii="Times New Roman" w:eastAsia="標楷體" w:hAnsi="Times New Roman" w:cs="Times New Roman"/>
                <w:b/>
                <w:color w:val="FF0000"/>
              </w:rPr>
            </w:pPr>
          </w:p>
        </w:tc>
        <w:tc>
          <w:tcPr>
            <w:tcW w:w="6154" w:type="dxa"/>
            <w:tcBorders>
              <w:top w:val="single" w:sz="4" w:space="0" w:color="auto"/>
              <w:bottom w:val="single" w:sz="4" w:space="0" w:color="auto"/>
            </w:tcBorders>
            <w:shd w:val="clear" w:color="auto" w:fill="FFFFFF"/>
          </w:tcPr>
          <w:p w:rsidR="006901FE" w:rsidRPr="005E4D6E" w:rsidRDefault="006901FE" w:rsidP="0073066F">
            <w:pPr>
              <w:pStyle w:val="affff2"/>
              <w:spacing w:line="320" w:lineRule="exact"/>
              <w:ind w:left="691" w:hanging="691"/>
              <w:rPr>
                <w:rFonts w:ascii="Times New Roman" w:hAnsi="Times New Roman"/>
                <w:b w:val="0"/>
                <w:color w:val="FF0000"/>
                <w:sz w:val="24"/>
                <w:szCs w:val="24"/>
              </w:rPr>
            </w:pPr>
            <w:r w:rsidRPr="005E4D6E">
              <w:rPr>
                <w:rFonts w:ascii="Times New Roman" w:hAnsi="Times New Roman"/>
                <w:b w:val="0"/>
                <w:color w:val="FF0000"/>
                <w:sz w:val="24"/>
                <w:szCs w:val="24"/>
              </w:rPr>
              <w:t>四、</w:t>
            </w:r>
            <w:r w:rsidR="00037C27" w:rsidRPr="00037C27">
              <w:rPr>
                <w:color w:val="FF0000"/>
              </w:rPr>
              <w:t>□</w:t>
            </w:r>
            <w:r w:rsidRPr="005E4D6E">
              <w:rPr>
                <w:rFonts w:ascii="Times New Roman" w:hAnsi="Times New Roman"/>
                <w:b w:val="0"/>
                <w:color w:val="FF0000"/>
                <w:sz w:val="24"/>
                <w:szCs w:val="24"/>
              </w:rPr>
              <w:t>已說明如何決定之比</w:t>
            </w:r>
            <w:proofErr w:type="gramStart"/>
            <w:r w:rsidRPr="005E4D6E">
              <w:rPr>
                <w:rFonts w:ascii="Times New Roman" w:hAnsi="Times New Roman"/>
                <w:b w:val="0"/>
                <w:color w:val="FF0000"/>
                <w:sz w:val="24"/>
                <w:szCs w:val="24"/>
              </w:rPr>
              <w:t>準</w:t>
            </w:r>
            <w:proofErr w:type="gramEnd"/>
            <w:r w:rsidRPr="005E4D6E">
              <w:rPr>
                <w:rFonts w:ascii="Times New Roman" w:hAnsi="Times New Roman"/>
                <w:b w:val="0"/>
                <w:color w:val="FF0000"/>
                <w:sz w:val="24"/>
                <w:szCs w:val="24"/>
              </w:rPr>
              <w:t>單元之理由。</w:t>
            </w:r>
          </w:p>
        </w:tc>
        <w:tc>
          <w:tcPr>
            <w:tcW w:w="1560" w:type="dxa"/>
            <w:tcBorders>
              <w:top w:val="single" w:sz="4" w:space="0" w:color="auto"/>
              <w:bottom w:val="single" w:sz="4" w:space="0" w:color="auto"/>
              <w:right w:val="single" w:sz="4" w:space="0" w:color="auto"/>
            </w:tcBorders>
            <w:shd w:val="clear" w:color="auto" w:fill="FFFFFF"/>
          </w:tcPr>
          <w:p w:rsidR="006901FE" w:rsidRPr="005E4D6E" w:rsidRDefault="00037C27" w:rsidP="00037C27">
            <w:pPr>
              <w:pStyle w:val="affff2"/>
              <w:spacing w:line="320" w:lineRule="exact"/>
              <w:rPr>
                <w:rFonts w:ascii="Times New Roman" w:hAnsi="Times New Roman"/>
                <w:b w:val="0"/>
                <w:color w:val="FF0000"/>
                <w:sz w:val="24"/>
                <w:szCs w:val="24"/>
              </w:rPr>
            </w:pPr>
            <w:r w:rsidRPr="00037C27">
              <w:rPr>
                <w:color w:val="FF0000"/>
              </w:rPr>
              <w:t>□</w:t>
            </w:r>
            <w:r w:rsidR="006901FE" w:rsidRPr="005E4D6E">
              <w:rPr>
                <w:rFonts w:ascii="Times New Roman" w:hAnsi="Times New Roman"/>
                <w:b w:val="0"/>
                <w:color w:val="FF0000"/>
                <w:sz w:val="24"/>
                <w:szCs w:val="24"/>
              </w:rPr>
              <w:t>非屬本項</w:t>
            </w:r>
          </w:p>
        </w:tc>
        <w:tc>
          <w:tcPr>
            <w:tcW w:w="839" w:type="dxa"/>
            <w:tcBorders>
              <w:top w:val="single" w:sz="4" w:space="0" w:color="auto"/>
              <w:left w:val="single" w:sz="4" w:space="0" w:color="auto"/>
              <w:bottom w:val="single" w:sz="4" w:space="0" w:color="auto"/>
            </w:tcBorders>
            <w:shd w:val="clear" w:color="auto" w:fill="FFFFFF"/>
          </w:tcPr>
          <w:p w:rsidR="006901FE" w:rsidRPr="005E4D6E" w:rsidRDefault="006901FE" w:rsidP="0073066F">
            <w:pPr>
              <w:pStyle w:val="affff2"/>
              <w:spacing w:line="320" w:lineRule="exact"/>
              <w:rPr>
                <w:rFonts w:ascii="Times New Roman" w:hAnsi="Times New Roman"/>
                <w:color w:val="FF0000"/>
                <w:szCs w:val="24"/>
              </w:rPr>
            </w:pPr>
          </w:p>
        </w:tc>
      </w:tr>
      <w:tr w:rsidR="006901FE" w:rsidRPr="005E4D6E" w:rsidTr="0073066F">
        <w:trPr>
          <w:trHeight w:val="315"/>
          <w:jc w:val="center"/>
        </w:trPr>
        <w:tc>
          <w:tcPr>
            <w:tcW w:w="1754" w:type="dxa"/>
            <w:vMerge/>
            <w:shd w:val="clear" w:color="auto" w:fill="FFFFFF"/>
            <w:vAlign w:val="center"/>
          </w:tcPr>
          <w:p w:rsidR="006901FE" w:rsidRPr="005E4D6E" w:rsidRDefault="006901FE" w:rsidP="0073066F">
            <w:pPr>
              <w:snapToGrid w:val="0"/>
              <w:spacing w:line="240" w:lineRule="atLeast"/>
              <w:ind w:left="464" w:hangingChars="193" w:hanging="464"/>
              <w:contextualSpacing/>
              <w:rPr>
                <w:rFonts w:ascii="Times New Roman" w:eastAsia="標楷體" w:hAnsi="Times New Roman" w:cs="Times New Roman"/>
                <w:b/>
                <w:color w:val="FF0000"/>
              </w:rPr>
            </w:pPr>
          </w:p>
        </w:tc>
        <w:tc>
          <w:tcPr>
            <w:tcW w:w="6154" w:type="dxa"/>
            <w:tcBorders>
              <w:top w:val="single" w:sz="4" w:space="0" w:color="auto"/>
              <w:bottom w:val="single" w:sz="4" w:space="0" w:color="auto"/>
            </w:tcBorders>
            <w:shd w:val="clear" w:color="auto" w:fill="FFFFFF"/>
          </w:tcPr>
          <w:p w:rsidR="006901FE" w:rsidRPr="005E4D6E" w:rsidRDefault="006901FE" w:rsidP="0073066F">
            <w:pPr>
              <w:pStyle w:val="affff2"/>
              <w:spacing w:line="320" w:lineRule="exact"/>
              <w:ind w:left="691" w:hanging="691"/>
              <w:rPr>
                <w:rFonts w:ascii="Times New Roman" w:hAnsi="Times New Roman"/>
                <w:b w:val="0"/>
                <w:color w:val="FF0000"/>
                <w:sz w:val="24"/>
                <w:szCs w:val="24"/>
              </w:rPr>
            </w:pPr>
            <w:r w:rsidRPr="005E4D6E">
              <w:rPr>
                <w:rFonts w:ascii="Times New Roman" w:hAnsi="Times New Roman"/>
                <w:b w:val="0"/>
                <w:color w:val="FF0000"/>
                <w:sz w:val="24"/>
                <w:szCs w:val="24"/>
              </w:rPr>
              <w:t>五、</w:t>
            </w:r>
            <w:r w:rsidR="00037C27" w:rsidRPr="00037C27">
              <w:rPr>
                <w:color w:val="FF0000"/>
              </w:rPr>
              <w:t>□</w:t>
            </w:r>
            <w:r w:rsidRPr="005E4D6E">
              <w:rPr>
                <w:rFonts w:ascii="Times New Roman" w:hAnsi="Times New Roman"/>
                <w:b w:val="0"/>
                <w:color w:val="FF0000"/>
                <w:sz w:val="24"/>
                <w:szCs w:val="24"/>
              </w:rPr>
              <w:t>比較標的至少有</w:t>
            </w:r>
            <w:r w:rsidRPr="005E4D6E">
              <w:rPr>
                <w:rFonts w:ascii="Times New Roman" w:hAnsi="Times New Roman"/>
                <w:b w:val="0"/>
                <w:color w:val="FF0000"/>
                <w:sz w:val="24"/>
                <w:szCs w:val="24"/>
              </w:rPr>
              <w:t>3</w:t>
            </w:r>
            <w:r w:rsidRPr="005E4D6E">
              <w:rPr>
                <w:rFonts w:ascii="Times New Roman" w:hAnsi="Times New Roman"/>
                <w:b w:val="0"/>
                <w:color w:val="FF0000"/>
                <w:sz w:val="24"/>
                <w:szCs w:val="24"/>
              </w:rPr>
              <w:t>個成交案例。</w:t>
            </w:r>
          </w:p>
        </w:tc>
        <w:tc>
          <w:tcPr>
            <w:tcW w:w="1560" w:type="dxa"/>
            <w:tcBorders>
              <w:top w:val="single" w:sz="4" w:space="0" w:color="auto"/>
              <w:bottom w:val="single" w:sz="4" w:space="0" w:color="auto"/>
              <w:right w:val="single" w:sz="4" w:space="0" w:color="auto"/>
            </w:tcBorders>
            <w:shd w:val="clear" w:color="auto" w:fill="FFFFFF"/>
          </w:tcPr>
          <w:p w:rsidR="006901FE" w:rsidRPr="005E4D6E" w:rsidRDefault="00037C27" w:rsidP="00037C27">
            <w:pPr>
              <w:pStyle w:val="affff2"/>
              <w:spacing w:line="320" w:lineRule="exact"/>
              <w:rPr>
                <w:rFonts w:ascii="Times New Roman" w:hAnsi="Times New Roman"/>
                <w:b w:val="0"/>
                <w:color w:val="FF0000"/>
                <w:sz w:val="24"/>
                <w:szCs w:val="24"/>
              </w:rPr>
            </w:pPr>
            <w:r w:rsidRPr="00037C27">
              <w:rPr>
                <w:color w:val="FF0000"/>
              </w:rPr>
              <w:t>□</w:t>
            </w:r>
            <w:r w:rsidR="006901FE" w:rsidRPr="005E4D6E">
              <w:rPr>
                <w:rFonts w:ascii="Times New Roman" w:hAnsi="Times New Roman"/>
                <w:b w:val="0"/>
                <w:color w:val="FF0000"/>
                <w:sz w:val="24"/>
                <w:szCs w:val="24"/>
              </w:rPr>
              <w:t>非屬本項</w:t>
            </w:r>
          </w:p>
        </w:tc>
        <w:tc>
          <w:tcPr>
            <w:tcW w:w="839" w:type="dxa"/>
            <w:tcBorders>
              <w:top w:val="single" w:sz="4" w:space="0" w:color="auto"/>
              <w:left w:val="single" w:sz="4" w:space="0" w:color="auto"/>
              <w:bottom w:val="single" w:sz="4" w:space="0" w:color="auto"/>
            </w:tcBorders>
            <w:shd w:val="clear" w:color="auto" w:fill="FFFFFF"/>
          </w:tcPr>
          <w:p w:rsidR="006901FE" w:rsidRPr="005E4D6E" w:rsidRDefault="006901FE" w:rsidP="0073066F">
            <w:pPr>
              <w:pStyle w:val="affff2"/>
              <w:spacing w:line="320" w:lineRule="exact"/>
              <w:rPr>
                <w:rFonts w:ascii="Times New Roman" w:hAnsi="Times New Roman"/>
                <w:color w:val="FF0000"/>
                <w:szCs w:val="24"/>
              </w:rPr>
            </w:pPr>
          </w:p>
        </w:tc>
      </w:tr>
      <w:tr w:rsidR="006901FE" w:rsidRPr="005E4D6E" w:rsidTr="0073066F">
        <w:trPr>
          <w:trHeight w:val="285"/>
          <w:jc w:val="center"/>
        </w:trPr>
        <w:tc>
          <w:tcPr>
            <w:tcW w:w="1754" w:type="dxa"/>
            <w:vMerge/>
            <w:shd w:val="clear" w:color="auto" w:fill="FFFFFF"/>
            <w:vAlign w:val="center"/>
          </w:tcPr>
          <w:p w:rsidR="006901FE" w:rsidRPr="005E4D6E" w:rsidRDefault="006901FE" w:rsidP="0073066F">
            <w:pPr>
              <w:snapToGrid w:val="0"/>
              <w:spacing w:line="240" w:lineRule="atLeast"/>
              <w:ind w:left="464" w:hangingChars="193" w:hanging="464"/>
              <w:contextualSpacing/>
              <w:rPr>
                <w:rFonts w:ascii="Times New Roman" w:eastAsia="標楷體" w:hAnsi="Times New Roman" w:cs="Times New Roman"/>
                <w:b/>
                <w:color w:val="FF0000"/>
              </w:rPr>
            </w:pPr>
          </w:p>
        </w:tc>
        <w:tc>
          <w:tcPr>
            <w:tcW w:w="6154" w:type="dxa"/>
            <w:tcBorders>
              <w:top w:val="single" w:sz="4" w:space="0" w:color="auto"/>
              <w:bottom w:val="single" w:sz="4" w:space="0" w:color="auto"/>
            </w:tcBorders>
            <w:shd w:val="clear" w:color="auto" w:fill="FFFFFF"/>
          </w:tcPr>
          <w:p w:rsidR="006901FE" w:rsidRPr="005E4D6E" w:rsidRDefault="006901FE" w:rsidP="0073066F">
            <w:pPr>
              <w:pStyle w:val="affff2"/>
              <w:spacing w:line="320" w:lineRule="exact"/>
              <w:ind w:left="691" w:hanging="691"/>
              <w:rPr>
                <w:rFonts w:ascii="Times New Roman" w:hAnsi="Times New Roman"/>
                <w:b w:val="0"/>
                <w:color w:val="FF0000"/>
                <w:sz w:val="24"/>
                <w:szCs w:val="24"/>
              </w:rPr>
            </w:pPr>
            <w:r w:rsidRPr="005E4D6E">
              <w:rPr>
                <w:rFonts w:ascii="Times New Roman" w:hAnsi="Times New Roman"/>
                <w:b w:val="0"/>
                <w:color w:val="FF0000"/>
                <w:sz w:val="24"/>
                <w:szCs w:val="24"/>
              </w:rPr>
              <w:t>六、</w:t>
            </w:r>
            <w:r w:rsidR="00037C27" w:rsidRPr="00037C27">
              <w:rPr>
                <w:color w:val="FF0000"/>
              </w:rPr>
              <w:t>□</w:t>
            </w:r>
            <w:r w:rsidRPr="005E4D6E">
              <w:rPr>
                <w:rFonts w:ascii="Times New Roman" w:hAnsi="Times New Roman"/>
                <w:b w:val="0"/>
                <w:color w:val="FF0000"/>
                <w:sz w:val="24"/>
                <w:szCs w:val="24"/>
                <w:u w:val="single"/>
              </w:rPr>
              <w:t>情況特殊無法取得</w:t>
            </w:r>
            <w:r w:rsidRPr="005E4D6E">
              <w:rPr>
                <w:rFonts w:ascii="Times New Roman" w:hAnsi="Times New Roman"/>
                <w:b w:val="0"/>
                <w:color w:val="FF0000"/>
                <w:sz w:val="24"/>
                <w:szCs w:val="24"/>
                <w:u w:val="single"/>
              </w:rPr>
              <w:t>3</w:t>
            </w:r>
            <w:r w:rsidRPr="005E4D6E">
              <w:rPr>
                <w:rFonts w:ascii="Times New Roman" w:hAnsi="Times New Roman"/>
                <w:b w:val="0"/>
                <w:color w:val="FF0000"/>
                <w:sz w:val="24"/>
                <w:szCs w:val="24"/>
                <w:u w:val="single"/>
              </w:rPr>
              <w:t>個成交案例時，</w:t>
            </w:r>
            <w:proofErr w:type="gramStart"/>
            <w:r w:rsidRPr="005E4D6E">
              <w:rPr>
                <w:rFonts w:ascii="Times New Roman" w:hAnsi="Times New Roman"/>
                <w:b w:val="0"/>
                <w:color w:val="FF0000"/>
                <w:sz w:val="24"/>
                <w:szCs w:val="24"/>
                <w:u w:val="single"/>
              </w:rPr>
              <w:t>已敘明理</w:t>
            </w:r>
            <w:proofErr w:type="gramEnd"/>
            <w:r w:rsidRPr="005E4D6E">
              <w:rPr>
                <w:rFonts w:ascii="Times New Roman" w:hAnsi="Times New Roman"/>
                <w:b w:val="0"/>
                <w:color w:val="FF0000"/>
                <w:sz w:val="24"/>
                <w:szCs w:val="24"/>
                <w:u w:val="single"/>
              </w:rPr>
              <w:t>由。</w:t>
            </w:r>
          </w:p>
        </w:tc>
        <w:tc>
          <w:tcPr>
            <w:tcW w:w="1560" w:type="dxa"/>
            <w:tcBorders>
              <w:top w:val="single" w:sz="4" w:space="0" w:color="auto"/>
              <w:bottom w:val="single" w:sz="4" w:space="0" w:color="auto"/>
              <w:right w:val="single" w:sz="4" w:space="0" w:color="auto"/>
            </w:tcBorders>
            <w:shd w:val="clear" w:color="auto" w:fill="FFFFFF"/>
          </w:tcPr>
          <w:p w:rsidR="006901FE" w:rsidRPr="005E4D6E" w:rsidRDefault="00037C27" w:rsidP="00037C27">
            <w:pPr>
              <w:pStyle w:val="affff2"/>
              <w:spacing w:line="320" w:lineRule="exact"/>
              <w:rPr>
                <w:rFonts w:ascii="Times New Roman" w:hAnsi="Times New Roman"/>
                <w:b w:val="0"/>
                <w:color w:val="FF0000"/>
                <w:sz w:val="24"/>
                <w:szCs w:val="24"/>
              </w:rPr>
            </w:pPr>
            <w:r w:rsidRPr="00037C27">
              <w:rPr>
                <w:color w:val="FF0000"/>
              </w:rPr>
              <w:t>□</w:t>
            </w:r>
            <w:r w:rsidR="006901FE" w:rsidRPr="005E4D6E">
              <w:rPr>
                <w:rFonts w:ascii="Times New Roman" w:hAnsi="Times New Roman"/>
                <w:b w:val="0"/>
                <w:color w:val="FF0000"/>
                <w:sz w:val="24"/>
                <w:szCs w:val="24"/>
              </w:rPr>
              <w:t>非屬本項</w:t>
            </w:r>
          </w:p>
        </w:tc>
        <w:tc>
          <w:tcPr>
            <w:tcW w:w="839" w:type="dxa"/>
            <w:tcBorders>
              <w:top w:val="single" w:sz="4" w:space="0" w:color="auto"/>
              <w:left w:val="single" w:sz="4" w:space="0" w:color="auto"/>
              <w:bottom w:val="single" w:sz="4" w:space="0" w:color="auto"/>
            </w:tcBorders>
            <w:shd w:val="clear" w:color="auto" w:fill="FFFFFF"/>
          </w:tcPr>
          <w:p w:rsidR="006901FE" w:rsidRPr="005E4D6E" w:rsidRDefault="006901FE" w:rsidP="0073066F">
            <w:pPr>
              <w:pStyle w:val="affff2"/>
              <w:spacing w:line="320" w:lineRule="exact"/>
              <w:rPr>
                <w:rFonts w:ascii="Times New Roman" w:hAnsi="Times New Roman"/>
                <w:color w:val="FF0000"/>
                <w:szCs w:val="24"/>
              </w:rPr>
            </w:pPr>
          </w:p>
        </w:tc>
      </w:tr>
      <w:tr w:rsidR="006901FE" w:rsidRPr="005E4D6E" w:rsidTr="0073066F">
        <w:trPr>
          <w:trHeight w:val="194"/>
          <w:jc w:val="center"/>
        </w:trPr>
        <w:tc>
          <w:tcPr>
            <w:tcW w:w="1754" w:type="dxa"/>
            <w:vMerge/>
            <w:shd w:val="clear" w:color="auto" w:fill="FFFFFF"/>
            <w:vAlign w:val="center"/>
          </w:tcPr>
          <w:p w:rsidR="006901FE" w:rsidRPr="005E4D6E" w:rsidRDefault="006901FE" w:rsidP="0073066F">
            <w:pPr>
              <w:snapToGrid w:val="0"/>
              <w:spacing w:line="240" w:lineRule="atLeast"/>
              <w:ind w:left="464" w:hangingChars="193" w:hanging="464"/>
              <w:contextualSpacing/>
              <w:rPr>
                <w:rFonts w:ascii="Times New Roman" w:eastAsia="標楷體" w:hAnsi="Times New Roman" w:cs="Times New Roman"/>
                <w:b/>
                <w:color w:val="FF0000"/>
              </w:rPr>
            </w:pPr>
          </w:p>
        </w:tc>
        <w:tc>
          <w:tcPr>
            <w:tcW w:w="6154" w:type="dxa"/>
            <w:tcBorders>
              <w:top w:val="single" w:sz="4" w:space="0" w:color="auto"/>
              <w:bottom w:val="single" w:sz="4" w:space="0" w:color="auto"/>
            </w:tcBorders>
            <w:shd w:val="clear" w:color="auto" w:fill="FFFFFF"/>
          </w:tcPr>
          <w:p w:rsidR="006901FE" w:rsidRPr="005E4D6E" w:rsidRDefault="006901FE" w:rsidP="0073066F">
            <w:pPr>
              <w:pStyle w:val="affff2"/>
              <w:spacing w:line="320" w:lineRule="exact"/>
              <w:ind w:left="691" w:hanging="691"/>
              <w:rPr>
                <w:rFonts w:ascii="Times New Roman" w:hAnsi="Times New Roman"/>
                <w:b w:val="0"/>
                <w:color w:val="FF0000"/>
                <w:sz w:val="24"/>
                <w:szCs w:val="24"/>
              </w:rPr>
            </w:pPr>
            <w:r w:rsidRPr="005E4D6E">
              <w:rPr>
                <w:rFonts w:ascii="Times New Roman" w:hAnsi="Times New Roman"/>
                <w:b w:val="0"/>
                <w:color w:val="FF0000"/>
                <w:sz w:val="24"/>
                <w:szCs w:val="24"/>
              </w:rPr>
              <w:t>七、</w:t>
            </w:r>
            <w:r w:rsidR="00037C27" w:rsidRPr="00037C27">
              <w:rPr>
                <w:color w:val="FF0000"/>
              </w:rPr>
              <w:t>□</w:t>
            </w:r>
            <w:r w:rsidRPr="005E4D6E">
              <w:rPr>
                <w:rFonts w:ascii="Times New Roman" w:hAnsi="Times New Roman"/>
                <w:b w:val="0"/>
                <w:color w:val="FF0000"/>
                <w:sz w:val="24"/>
                <w:szCs w:val="24"/>
              </w:rPr>
              <w:t>比較標的成交日期為價格日期往前、後推算</w:t>
            </w:r>
            <w:r w:rsidRPr="005E4D6E">
              <w:rPr>
                <w:rFonts w:ascii="Times New Roman" w:hAnsi="Times New Roman"/>
                <w:b w:val="0"/>
                <w:color w:val="FF0000"/>
                <w:sz w:val="24"/>
                <w:szCs w:val="24"/>
              </w:rPr>
              <w:t>1</w:t>
            </w:r>
            <w:r w:rsidRPr="005E4D6E">
              <w:rPr>
                <w:rFonts w:ascii="Times New Roman" w:hAnsi="Times New Roman"/>
                <w:b w:val="0"/>
                <w:color w:val="FF0000"/>
                <w:sz w:val="24"/>
                <w:szCs w:val="24"/>
              </w:rPr>
              <w:t>年內。</w:t>
            </w:r>
          </w:p>
        </w:tc>
        <w:tc>
          <w:tcPr>
            <w:tcW w:w="1560" w:type="dxa"/>
            <w:tcBorders>
              <w:top w:val="single" w:sz="4" w:space="0" w:color="auto"/>
              <w:bottom w:val="single" w:sz="4" w:space="0" w:color="auto"/>
              <w:right w:val="single" w:sz="4" w:space="0" w:color="auto"/>
            </w:tcBorders>
            <w:shd w:val="clear" w:color="auto" w:fill="FFFFFF"/>
          </w:tcPr>
          <w:p w:rsidR="006901FE" w:rsidRPr="005E4D6E" w:rsidRDefault="00037C27" w:rsidP="00037C27">
            <w:pPr>
              <w:pStyle w:val="affff2"/>
              <w:spacing w:line="320" w:lineRule="exact"/>
              <w:rPr>
                <w:rFonts w:ascii="Times New Roman" w:hAnsi="Times New Roman"/>
                <w:b w:val="0"/>
                <w:color w:val="FF0000"/>
                <w:sz w:val="24"/>
                <w:szCs w:val="24"/>
              </w:rPr>
            </w:pPr>
            <w:r w:rsidRPr="00037C27">
              <w:rPr>
                <w:color w:val="FF0000"/>
              </w:rPr>
              <w:t>□</w:t>
            </w:r>
            <w:r w:rsidR="006901FE" w:rsidRPr="005E4D6E">
              <w:rPr>
                <w:rFonts w:ascii="Times New Roman" w:hAnsi="Times New Roman"/>
                <w:b w:val="0"/>
                <w:color w:val="FF0000"/>
                <w:sz w:val="24"/>
                <w:szCs w:val="24"/>
              </w:rPr>
              <w:t>非屬本項</w:t>
            </w:r>
          </w:p>
        </w:tc>
        <w:tc>
          <w:tcPr>
            <w:tcW w:w="839" w:type="dxa"/>
            <w:tcBorders>
              <w:top w:val="single" w:sz="4" w:space="0" w:color="auto"/>
              <w:left w:val="single" w:sz="4" w:space="0" w:color="auto"/>
              <w:bottom w:val="single" w:sz="4" w:space="0" w:color="auto"/>
            </w:tcBorders>
            <w:shd w:val="clear" w:color="auto" w:fill="FFFFFF"/>
          </w:tcPr>
          <w:p w:rsidR="006901FE" w:rsidRPr="005E4D6E" w:rsidRDefault="006901FE" w:rsidP="0073066F">
            <w:pPr>
              <w:pStyle w:val="affff2"/>
              <w:spacing w:line="320" w:lineRule="exact"/>
              <w:rPr>
                <w:rFonts w:ascii="Times New Roman" w:hAnsi="Times New Roman"/>
                <w:color w:val="FF0000"/>
                <w:szCs w:val="24"/>
              </w:rPr>
            </w:pPr>
          </w:p>
        </w:tc>
      </w:tr>
      <w:tr w:rsidR="006901FE" w:rsidRPr="005E4D6E" w:rsidTr="0073066F">
        <w:trPr>
          <w:trHeight w:val="300"/>
          <w:jc w:val="center"/>
        </w:trPr>
        <w:tc>
          <w:tcPr>
            <w:tcW w:w="1754" w:type="dxa"/>
            <w:vMerge/>
            <w:shd w:val="clear" w:color="auto" w:fill="FFFFFF"/>
            <w:vAlign w:val="center"/>
          </w:tcPr>
          <w:p w:rsidR="006901FE" w:rsidRPr="005E4D6E" w:rsidRDefault="006901FE" w:rsidP="0073066F">
            <w:pPr>
              <w:snapToGrid w:val="0"/>
              <w:spacing w:line="240" w:lineRule="atLeast"/>
              <w:ind w:left="464" w:hangingChars="193" w:hanging="464"/>
              <w:contextualSpacing/>
              <w:rPr>
                <w:rFonts w:ascii="Times New Roman" w:eastAsia="標楷體" w:hAnsi="Times New Roman" w:cs="Times New Roman"/>
                <w:b/>
                <w:color w:val="FF0000"/>
              </w:rPr>
            </w:pPr>
          </w:p>
        </w:tc>
        <w:tc>
          <w:tcPr>
            <w:tcW w:w="6154" w:type="dxa"/>
            <w:tcBorders>
              <w:top w:val="single" w:sz="4" w:space="0" w:color="auto"/>
              <w:bottom w:val="single" w:sz="4" w:space="0" w:color="auto"/>
            </w:tcBorders>
            <w:shd w:val="clear" w:color="auto" w:fill="FFFFFF"/>
          </w:tcPr>
          <w:p w:rsidR="006901FE" w:rsidRPr="005E4D6E" w:rsidRDefault="006901FE" w:rsidP="0073066F">
            <w:pPr>
              <w:pStyle w:val="affff2"/>
              <w:spacing w:line="320" w:lineRule="exact"/>
              <w:ind w:left="691" w:hanging="691"/>
              <w:rPr>
                <w:rFonts w:ascii="Times New Roman" w:hAnsi="Times New Roman"/>
                <w:b w:val="0"/>
                <w:color w:val="FF0000"/>
                <w:sz w:val="24"/>
                <w:szCs w:val="24"/>
              </w:rPr>
            </w:pPr>
            <w:r w:rsidRPr="005E4D6E">
              <w:rPr>
                <w:rFonts w:ascii="Times New Roman" w:hAnsi="Times New Roman"/>
                <w:b w:val="0"/>
                <w:color w:val="FF0000"/>
                <w:sz w:val="24"/>
                <w:szCs w:val="24"/>
              </w:rPr>
              <w:t>八、</w:t>
            </w:r>
            <w:r w:rsidR="00037C27" w:rsidRPr="00037C27">
              <w:rPr>
                <w:color w:val="FF0000"/>
              </w:rPr>
              <w:t>□</w:t>
            </w:r>
            <w:proofErr w:type="gramStart"/>
            <w:r w:rsidRPr="005E4D6E">
              <w:rPr>
                <w:rFonts w:ascii="Times New Roman" w:hAnsi="Times New Roman"/>
                <w:b w:val="0"/>
                <w:color w:val="FF0000"/>
                <w:sz w:val="24"/>
                <w:szCs w:val="24"/>
                <w:u w:val="single"/>
              </w:rPr>
              <w:t>無距價格</w:t>
            </w:r>
            <w:proofErr w:type="gramEnd"/>
            <w:r w:rsidRPr="005E4D6E">
              <w:rPr>
                <w:rFonts w:ascii="Times New Roman" w:hAnsi="Times New Roman"/>
                <w:b w:val="0"/>
                <w:color w:val="FF0000"/>
                <w:sz w:val="24"/>
                <w:szCs w:val="24"/>
                <w:u w:val="single"/>
              </w:rPr>
              <w:t>日期</w:t>
            </w:r>
            <w:r w:rsidRPr="005E4D6E">
              <w:rPr>
                <w:rFonts w:ascii="Times New Roman" w:hAnsi="Times New Roman"/>
                <w:b w:val="0"/>
                <w:color w:val="FF0000"/>
                <w:sz w:val="24"/>
                <w:szCs w:val="24"/>
                <w:u w:val="single"/>
              </w:rPr>
              <w:t>1</w:t>
            </w:r>
            <w:r w:rsidRPr="005E4D6E">
              <w:rPr>
                <w:rFonts w:ascii="Times New Roman" w:hAnsi="Times New Roman"/>
                <w:b w:val="0"/>
                <w:color w:val="FF0000"/>
                <w:sz w:val="24"/>
                <w:szCs w:val="24"/>
                <w:u w:val="single"/>
              </w:rPr>
              <w:t>年內之比較案例，</w:t>
            </w:r>
            <w:proofErr w:type="gramStart"/>
            <w:r w:rsidRPr="005E4D6E">
              <w:rPr>
                <w:rFonts w:ascii="Times New Roman" w:hAnsi="Times New Roman"/>
                <w:b w:val="0"/>
                <w:color w:val="FF0000"/>
                <w:sz w:val="24"/>
                <w:szCs w:val="24"/>
                <w:u w:val="single"/>
              </w:rPr>
              <w:t>已敘明理</w:t>
            </w:r>
            <w:proofErr w:type="gramEnd"/>
            <w:r w:rsidRPr="005E4D6E">
              <w:rPr>
                <w:rFonts w:ascii="Times New Roman" w:hAnsi="Times New Roman"/>
                <w:b w:val="0"/>
                <w:color w:val="FF0000"/>
                <w:sz w:val="24"/>
                <w:szCs w:val="24"/>
                <w:u w:val="single"/>
              </w:rPr>
              <w:t>由。</w:t>
            </w:r>
          </w:p>
        </w:tc>
        <w:tc>
          <w:tcPr>
            <w:tcW w:w="1560" w:type="dxa"/>
            <w:tcBorders>
              <w:top w:val="single" w:sz="4" w:space="0" w:color="auto"/>
              <w:bottom w:val="single" w:sz="4" w:space="0" w:color="auto"/>
              <w:right w:val="single" w:sz="4" w:space="0" w:color="auto"/>
            </w:tcBorders>
            <w:shd w:val="clear" w:color="auto" w:fill="FFFFFF"/>
          </w:tcPr>
          <w:p w:rsidR="006901FE" w:rsidRPr="005E4D6E" w:rsidRDefault="00037C27" w:rsidP="00037C27">
            <w:pPr>
              <w:pStyle w:val="affff2"/>
              <w:spacing w:line="320" w:lineRule="exact"/>
              <w:rPr>
                <w:rFonts w:ascii="Times New Roman" w:hAnsi="Times New Roman"/>
                <w:color w:val="FF0000"/>
                <w:sz w:val="24"/>
                <w:szCs w:val="24"/>
              </w:rPr>
            </w:pPr>
            <w:r w:rsidRPr="00037C27">
              <w:rPr>
                <w:color w:val="FF0000"/>
              </w:rPr>
              <w:t>□</w:t>
            </w:r>
            <w:r w:rsidR="006901FE" w:rsidRPr="005E4D6E">
              <w:rPr>
                <w:rFonts w:ascii="Times New Roman" w:hAnsi="Times New Roman"/>
                <w:b w:val="0"/>
                <w:color w:val="FF0000"/>
                <w:sz w:val="24"/>
                <w:szCs w:val="24"/>
              </w:rPr>
              <w:t>非屬本項</w:t>
            </w:r>
          </w:p>
        </w:tc>
        <w:tc>
          <w:tcPr>
            <w:tcW w:w="839" w:type="dxa"/>
            <w:tcBorders>
              <w:top w:val="single" w:sz="4" w:space="0" w:color="auto"/>
              <w:left w:val="single" w:sz="4" w:space="0" w:color="auto"/>
              <w:bottom w:val="single" w:sz="4" w:space="0" w:color="auto"/>
            </w:tcBorders>
            <w:shd w:val="clear" w:color="auto" w:fill="FFFFFF"/>
          </w:tcPr>
          <w:p w:rsidR="006901FE" w:rsidRPr="005E4D6E" w:rsidRDefault="006901FE" w:rsidP="0073066F">
            <w:pPr>
              <w:pStyle w:val="affff2"/>
              <w:spacing w:line="320" w:lineRule="exact"/>
              <w:rPr>
                <w:rFonts w:ascii="Times New Roman" w:hAnsi="Times New Roman"/>
                <w:color w:val="FF0000"/>
                <w:szCs w:val="24"/>
              </w:rPr>
            </w:pPr>
          </w:p>
        </w:tc>
      </w:tr>
      <w:tr w:rsidR="006901FE" w:rsidRPr="005E4D6E" w:rsidTr="0073066F">
        <w:trPr>
          <w:trHeight w:val="672"/>
          <w:jc w:val="center"/>
        </w:trPr>
        <w:tc>
          <w:tcPr>
            <w:tcW w:w="1754" w:type="dxa"/>
            <w:vMerge/>
            <w:shd w:val="clear" w:color="auto" w:fill="FFFFFF"/>
            <w:vAlign w:val="center"/>
          </w:tcPr>
          <w:p w:rsidR="006901FE" w:rsidRPr="005E4D6E" w:rsidRDefault="006901FE" w:rsidP="0073066F">
            <w:pPr>
              <w:snapToGrid w:val="0"/>
              <w:spacing w:line="240" w:lineRule="atLeast"/>
              <w:ind w:left="464" w:hangingChars="193" w:hanging="464"/>
              <w:contextualSpacing/>
              <w:rPr>
                <w:rFonts w:ascii="Times New Roman" w:eastAsia="標楷體" w:hAnsi="Times New Roman" w:cs="Times New Roman"/>
                <w:b/>
                <w:color w:val="FF0000"/>
              </w:rPr>
            </w:pPr>
          </w:p>
        </w:tc>
        <w:tc>
          <w:tcPr>
            <w:tcW w:w="6154" w:type="dxa"/>
            <w:tcBorders>
              <w:top w:val="single" w:sz="4" w:space="0" w:color="auto"/>
              <w:bottom w:val="single" w:sz="4" w:space="0" w:color="auto"/>
            </w:tcBorders>
            <w:shd w:val="clear" w:color="auto" w:fill="FFFFFF"/>
          </w:tcPr>
          <w:p w:rsidR="006901FE" w:rsidRPr="005E4D6E" w:rsidRDefault="006901FE" w:rsidP="0073066F">
            <w:pPr>
              <w:pStyle w:val="affff2"/>
              <w:spacing w:line="320" w:lineRule="exact"/>
              <w:ind w:left="691" w:hanging="691"/>
              <w:rPr>
                <w:rFonts w:ascii="Times New Roman" w:hAnsi="Times New Roman"/>
                <w:b w:val="0"/>
                <w:color w:val="FF0000"/>
                <w:sz w:val="24"/>
                <w:szCs w:val="24"/>
              </w:rPr>
            </w:pPr>
            <w:r w:rsidRPr="005E4D6E">
              <w:rPr>
                <w:rFonts w:ascii="Times New Roman" w:hAnsi="Times New Roman"/>
                <w:b w:val="0"/>
                <w:color w:val="FF0000"/>
                <w:sz w:val="24"/>
                <w:szCs w:val="24"/>
              </w:rPr>
              <w:t>九、</w:t>
            </w:r>
            <w:r w:rsidR="00037C27" w:rsidRPr="00037C27">
              <w:rPr>
                <w:color w:val="FF0000"/>
              </w:rPr>
              <w:t>□</w:t>
            </w:r>
            <w:r w:rsidRPr="005E4D6E">
              <w:rPr>
                <w:rFonts w:ascii="Times New Roman" w:hAnsi="Times New Roman"/>
                <w:b w:val="0"/>
                <w:color w:val="FF0000"/>
                <w:sz w:val="24"/>
                <w:szCs w:val="24"/>
              </w:rPr>
              <w:t>比較案例中選取</w:t>
            </w:r>
            <w:r w:rsidRPr="005E4D6E">
              <w:rPr>
                <w:rFonts w:ascii="Times New Roman" w:hAnsi="Times New Roman"/>
                <w:b w:val="0"/>
                <w:color w:val="FF0000"/>
                <w:sz w:val="24"/>
                <w:szCs w:val="24"/>
              </w:rPr>
              <w:t>1</w:t>
            </w:r>
            <w:r w:rsidRPr="005E4D6E">
              <w:rPr>
                <w:rFonts w:ascii="Times New Roman" w:hAnsi="Times New Roman"/>
                <w:b w:val="0"/>
                <w:color w:val="FF0000"/>
                <w:sz w:val="24"/>
                <w:szCs w:val="24"/>
              </w:rPr>
              <w:t>個或</w:t>
            </w:r>
            <w:r w:rsidRPr="005E4D6E">
              <w:rPr>
                <w:rFonts w:ascii="Times New Roman" w:hAnsi="Times New Roman"/>
                <w:b w:val="0"/>
                <w:color w:val="FF0000"/>
                <w:sz w:val="24"/>
                <w:szCs w:val="24"/>
              </w:rPr>
              <w:t>1</w:t>
            </w:r>
            <w:r w:rsidRPr="005E4D6E">
              <w:rPr>
                <w:rFonts w:ascii="Times New Roman" w:hAnsi="Times New Roman"/>
                <w:b w:val="0"/>
                <w:color w:val="FF0000"/>
                <w:sz w:val="24"/>
                <w:szCs w:val="24"/>
              </w:rPr>
              <w:t>個以上交易案例為同一供需圈內近鄰地區，屬性類似之案例為比較標的。</w:t>
            </w:r>
          </w:p>
        </w:tc>
        <w:tc>
          <w:tcPr>
            <w:tcW w:w="1560" w:type="dxa"/>
            <w:tcBorders>
              <w:top w:val="single" w:sz="4" w:space="0" w:color="auto"/>
              <w:bottom w:val="single" w:sz="4" w:space="0" w:color="auto"/>
              <w:right w:val="single" w:sz="4" w:space="0" w:color="auto"/>
            </w:tcBorders>
            <w:shd w:val="clear" w:color="auto" w:fill="FFFFFF"/>
          </w:tcPr>
          <w:p w:rsidR="006901FE" w:rsidRPr="005E4D6E" w:rsidRDefault="00037C27" w:rsidP="00037C27">
            <w:pPr>
              <w:pStyle w:val="affff2"/>
              <w:spacing w:line="320" w:lineRule="exact"/>
              <w:rPr>
                <w:rFonts w:ascii="Times New Roman" w:hAnsi="Times New Roman"/>
                <w:b w:val="0"/>
                <w:color w:val="FF0000"/>
                <w:sz w:val="24"/>
                <w:szCs w:val="24"/>
              </w:rPr>
            </w:pPr>
            <w:r w:rsidRPr="00037C27">
              <w:rPr>
                <w:color w:val="FF0000"/>
              </w:rPr>
              <w:t>□</w:t>
            </w:r>
            <w:r w:rsidR="006901FE" w:rsidRPr="005E4D6E">
              <w:rPr>
                <w:rFonts w:ascii="Times New Roman" w:hAnsi="Times New Roman"/>
                <w:b w:val="0"/>
                <w:color w:val="FF0000"/>
                <w:sz w:val="24"/>
                <w:szCs w:val="24"/>
              </w:rPr>
              <w:t>非屬本項</w:t>
            </w:r>
          </w:p>
        </w:tc>
        <w:tc>
          <w:tcPr>
            <w:tcW w:w="839" w:type="dxa"/>
            <w:tcBorders>
              <w:top w:val="single" w:sz="4" w:space="0" w:color="auto"/>
              <w:left w:val="single" w:sz="4" w:space="0" w:color="auto"/>
              <w:bottom w:val="single" w:sz="4" w:space="0" w:color="auto"/>
            </w:tcBorders>
            <w:shd w:val="clear" w:color="auto" w:fill="FFFFFF"/>
          </w:tcPr>
          <w:p w:rsidR="006901FE" w:rsidRPr="005E4D6E" w:rsidRDefault="006901FE" w:rsidP="0073066F">
            <w:pPr>
              <w:pStyle w:val="affff2"/>
              <w:spacing w:line="320" w:lineRule="exact"/>
              <w:rPr>
                <w:rFonts w:ascii="Times New Roman" w:hAnsi="Times New Roman"/>
                <w:color w:val="FF0000"/>
                <w:szCs w:val="24"/>
              </w:rPr>
            </w:pPr>
          </w:p>
        </w:tc>
      </w:tr>
      <w:tr w:rsidR="006901FE" w:rsidRPr="005E4D6E" w:rsidTr="0073066F">
        <w:trPr>
          <w:trHeight w:val="315"/>
          <w:jc w:val="center"/>
        </w:trPr>
        <w:tc>
          <w:tcPr>
            <w:tcW w:w="1754" w:type="dxa"/>
            <w:vMerge/>
            <w:shd w:val="clear" w:color="auto" w:fill="FFFFFF"/>
            <w:vAlign w:val="center"/>
          </w:tcPr>
          <w:p w:rsidR="006901FE" w:rsidRPr="005E4D6E" w:rsidRDefault="006901FE" w:rsidP="0073066F">
            <w:pPr>
              <w:snapToGrid w:val="0"/>
              <w:spacing w:line="240" w:lineRule="atLeast"/>
              <w:ind w:left="464" w:hangingChars="193" w:hanging="464"/>
              <w:contextualSpacing/>
              <w:rPr>
                <w:rFonts w:ascii="Times New Roman" w:eastAsia="標楷體" w:hAnsi="Times New Roman" w:cs="Times New Roman"/>
                <w:b/>
                <w:color w:val="FF0000"/>
              </w:rPr>
            </w:pPr>
          </w:p>
        </w:tc>
        <w:tc>
          <w:tcPr>
            <w:tcW w:w="6154" w:type="dxa"/>
            <w:tcBorders>
              <w:top w:val="single" w:sz="4" w:space="0" w:color="auto"/>
              <w:bottom w:val="single" w:sz="4" w:space="0" w:color="auto"/>
            </w:tcBorders>
            <w:shd w:val="clear" w:color="auto" w:fill="FFFFFF"/>
          </w:tcPr>
          <w:p w:rsidR="006901FE" w:rsidRPr="005E4D6E" w:rsidRDefault="006901FE" w:rsidP="0073066F">
            <w:pPr>
              <w:pStyle w:val="affff2"/>
              <w:spacing w:line="320" w:lineRule="exact"/>
              <w:ind w:left="691" w:hanging="691"/>
              <w:rPr>
                <w:rFonts w:ascii="Times New Roman" w:hAnsi="Times New Roman"/>
                <w:b w:val="0"/>
                <w:color w:val="FF0000"/>
                <w:sz w:val="24"/>
                <w:szCs w:val="24"/>
                <w:u w:val="single"/>
              </w:rPr>
            </w:pPr>
            <w:r w:rsidRPr="005E4D6E">
              <w:rPr>
                <w:rFonts w:ascii="Times New Roman" w:hAnsi="Times New Roman"/>
                <w:b w:val="0"/>
                <w:color w:val="FF0000"/>
                <w:sz w:val="24"/>
                <w:szCs w:val="24"/>
              </w:rPr>
              <w:t>十、</w:t>
            </w:r>
            <w:r w:rsidR="00037C27" w:rsidRPr="00037C27">
              <w:rPr>
                <w:color w:val="FF0000"/>
              </w:rPr>
              <w:t>□</w:t>
            </w:r>
            <w:r w:rsidRPr="005E4D6E">
              <w:rPr>
                <w:rFonts w:ascii="Times New Roman" w:hAnsi="Times New Roman"/>
                <w:b w:val="0"/>
                <w:color w:val="FF0000"/>
                <w:sz w:val="24"/>
                <w:szCs w:val="24"/>
                <w:u w:val="single"/>
              </w:rPr>
              <w:t>無法取得上述案例時，</w:t>
            </w:r>
            <w:proofErr w:type="gramStart"/>
            <w:r w:rsidRPr="005E4D6E">
              <w:rPr>
                <w:rFonts w:ascii="Times New Roman" w:hAnsi="Times New Roman"/>
                <w:b w:val="0"/>
                <w:color w:val="FF0000"/>
                <w:sz w:val="24"/>
                <w:szCs w:val="24"/>
                <w:u w:val="single"/>
              </w:rPr>
              <w:t>已敘明理</w:t>
            </w:r>
            <w:proofErr w:type="gramEnd"/>
            <w:r w:rsidRPr="005E4D6E">
              <w:rPr>
                <w:rFonts w:ascii="Times New Roman" w:hAnsi="Times New Roman"/>
                <w:b w:val="0"/>
                <w:color w:val="FF0000"/>
                <w:sz w:val="24"/>
                <w:szCs w:val="24"/>
                <w:u w:val="single"/>
              </w:rPr>
              <w:t>由。</w:t>
            </w:r>
          </w:p>
          <w:p w:rsidR="006901FE" w:rsidRPr="005E4D6E" w:rsidRDefault="006901FE" w:rsidP="0073066F">
            <w:pPr>
              <w:pStyle w:val="affff2"/>
              <w:spacing w:line="320" w:lineRule="exact"/>
              <w:ind w:left="691" w:hanging="691"/>
              <w:rPr>
                <w:rFonts w:ascii="Times New Roman" w:hAnsi="Times New Roman"/>
                <w:b w:val="0"/>
                <w:color w:val="FF0000"/>
                <w:sz w:val="24"/>
                <w:szCs w:val="24"/>
              </w:rPr>
            </w:pPr>
          </w:p>
        </w:tc>
        <w:tc>
          <w:tcPr>
            <w:tcW w:w="1560" w:type="dxa"/>
            <w:tcBorders>
              <w:top w:val="single" w:sz="4" w:space="0" w:color="auto"/>
              <w:bottom w:val="single" w:sz="4" w:space="0" w:color="auto"/>
              <w:right w:val="single" w:sz="4" w:space="0" w:color="auto"/>
            </w:tcBorders>
            <w:shd w:val="clear" w:color="auto" w:fill="FFFFFF"/>
          </w:tcPr>
          <w:p w:rsidR="006901FE" w:rsidRPr="005E4D6E" w:rsidRDefault="00037C27" w:rsidP="00037C27">
            <w:pPr>
              <w:pStyle w:val="affff2"/>
              <w:spacing w:line="320" w:lineRule="exact"/>
              <w:rPr>
                <w:rFonts w:ascii="Times New Roman" w:hAnsi="Times New Roman"/>
                <w:b w:val="0"/>
                <w:color w:val="FF0000"/>
                <w:sz w:val="24"/>
                <w:szCs w:val="24"/>
              </w:rPr>
            </w:pPr>
            <w:r w:rsidRPr="00037C27">
              <w:rPr>
                <w:color w:val="FF0000"/>
              </w:rPr>
              <w:t>□</w:t>
            </w:r>
            <w:r w:rsidR="006901FE" w:rsidRPr="005E4D6E">
              <w:rPr>
                <w:rFonts w:ascii="Times New Roman" w:hAnsi="Times New Roman"/>
                <w:b w:val="0"/>
                <w:color w:val="FF0000"/>
                <w:sz w:val="24"/>
                <w:szCs w:val="24"/>
              </w:rPr>
              <w:t>非屬本項</w:t>
            </w:r>
          </w:p>
        </w:tc>
        <w:tc>
          <w:tcPr>
            <w:tcW w:w="839" w:type="dxa"/>
            <w:tcBorders>
              <w:top w:val="single" w:sz="4" w:space="0" w:color="auto"/>
              <w:left w:val="single" w:sz="4" w:space="0" w:color="auto"/>
              <w:bottom w:val="single" w:sz="4" w:space="0" w:color="auto"/>
            </w:tcBorders>
            <w:shd w:val="clear" w:color="auto" w:fill="FFFFFF"/>
          </w:tcPr>
          <w:p w:rsidR="006901FE" w:rsidRPr="005E4D6E" w:rsidRDefault="006901FE" w:rsidP="0073066F">
            <w:pPr>
              <w:pStyle w:val="affff2"/>
              <w:spacing w:line="320" w:lineRule="exact"/>
              <w:rPr>
                <w:rFonts w:ascii="Times New Roman" w:hAnsi="Times New Roman"/>
                <w:color w:val="FF0000"/>
                <w:szCs w:val="24"/>
              </w:rPr>
            </w:pPr>
          </w:p>
        </w:tc>
      </w:tr>
      <w:tr w:rsidR="006901FE" w:rsidRPr="005E4D6E" w:rsidTr="0073066F">
        <w:trPr>
          <w:trHeight w:val="375"/>
          <w:jc w:val="center"/>
        </w:trPr>
        <w:tc>
          <w:tcPr>
            <w:tcW w:w="1754" w:type="dxa"/>
            <w:vMerge/>
            <w:shd w:val="clear" w:color="auto" w:fill="FFFFFF"/>
            <w:vAlign w:val="center"/>
          </w:tcPr>
          <w:p w:rsidR="006901FE" w:rsidRPr="005E4D6E" w:rsidRDefault="006901FE" w:rsidP="0073066F">
            <w:pPr>
              <w:snapToGrid w:val="0"/>
              <w:spacing w:line="240" w:lineRule="atLeast"/>
              <w:ind w:left="464" w:hangingChars="193" w:hanging="464"/>
              <w:contextualSpacing/>
              <w:rPr>
                <w:rFonts w:ascii="Times New Roman" w:eastAsia="標楷體" w:hAnsi="Times New Roman" w:cs="Times New Roman"/>
                <w:b/>
                <w:color w:val="FF0000"/>
              </w:rPr>
            </w:pPr>
          </w:p>
        </w:tc>
        <w:tc>
          <w:tcPr>
            <w:tcW w:w="6154" w:type="dxa"/>
            <w:tcBorders>
              <w:top w:val="single" w:sz="4" w:space="0" w:color="auto"/>
              <w:bottom w:val="single" w:sz="4" w:space="0" w:color="auto"/>
            </w:tcBorders>
            <w:shd w:val="clear" w:color="auto" w:fill="FFFFFF"/>
          </w:tcPr>
          <w:p w:rsidR="006901FE" w:rsidRPr="005E4D6E" w:rsidRDefault="006901FE" w:rsidP="0073066F">
            <w:pPr>
              <w:pStyle w:val="affff2"/>
              <w:spacing w:line="320" w:lineRule="exact"/>
              <w:ind w:left="960" w:hangingChars="400" w:hanging="960"/>
              <w:rPr>
                <w:rFonts w:ascii="Times New Roman" w:hAnsi="Times New Roman"/>
                <w:b w:val="0"/>
                <w:color w:val="FF0000"/>
                <w:sz w:val="24"/>
                <w:szCs w:val="24"/>
              </w:rPr>
            </w:pPr>
            <w:r w:rsidRPr="005E4D6E">
              <w:rPr>
                <w:rFonts w:ascii="Times New Roman" w:hAnsi="Times New Roman"/>
                <w:b w:val="0"/>
                <w:color w:val="FF0000"/>
                <w:sz w:val="24"/>
                <w:szCs w:val="24"/>
              </w:rPr>
              <w:t>十一、</w:t>
            </w:r>
            <w:r w:rsidR="00037C27" w:rsidRPr="00037C27">
              <w:rPr>
                <w:color w:val="FF0000"/>
              </w:rPr>
              <w:t>□</w:t>
            </w:r>
            <w:r w:rsidRPr="005E4D6E">
              <w:rPr>
                <w:rFonts w:ascii="Times New Roman" w:hAnsi="Times New Roman"/>
                <w:b w:val="0"/>
                <w:color w:val="FF0000"/>
                <w:sz w:val="24"/>
                <w:szCs w:val="24"/>
              </w:rPr>
              <w:t>比較案例屋齡為</w:t>
            </w:r>
            <w:r w:rsidRPr="005E4D6E">
              <w:rPr>
                <w:rFonts w:ascii="Times New Roman" w:hAnsi="Times New Roman"/>
                <w:b w:val="0"/>
                <w:color w:val="FF0000"/>
                <w:sz w:val="24"/>
                <w:szCs w:val="24"/>
              </w:rPr>
              <w:t>3</w:t>
            </w:r>
            <w:r w:rsidRPr="005E4D6E">
              <w:rPr>
                <w:rFonts w:ascii="Times New Roman" w:hAnsi="Times New Roman"/>
                <w:b w:val="0"/>
                <w:color w:val="FF0000"/>
                <w:sz w:val="24"/>
                <w:szCs w:val="24"/>
              </w:rPr>
              <w:t>年內之新成屋。</w:t>
            </w:r>
          </w:p>
        </w:tc>
        <w:tc>
          <w:tcPr>
            <w:tcW w:w="1560" w:type="dxa"/>
            <w:tcBorders>
              <w:top w:val="single" w:sz="4" w:space="0" w:color="auto"/>
              <w:bottom w:val="single" w:sz="4" w:space="0" w:color="auto"/>
              <w:right w:val="single" w:sz="4" w:space="0" w:color="auto"/>
            </w:tcBorders>
            <w:shd w:val="clear" w:color="auto" w:fill="FFFFFF"/>
          </w:tcPr>
          <w:p w:rsidR="006901FE" w:rsidRPr="005E4D6E" w:rsidRDefault="00037C27" w:rsidP="00037C27">
            <w:pPr>
              <w:pStyle w:val="affff2"/>
              <w:spacing w:line="320" w:lineRule="exact"/>
              <w:rPr>
                <w:rFonts w:ascii="Times New Roman" w:hAnsi="Times New Roman"/>
                <w:b w:val="0"/>
                <w:color w:val="FF0000"/>
                <w:sz w:val="24"/>
                <w:szCs w:val="24"/>
              </w:rPr>
            </w:pPr>
            <w:r w:rsidRPr="00037C27">
              <w:rPr>
                <w:color w:val="FF0000"/>
              </w:rPr>
              <w:t>□</w:t>
            </w:r>
            <w:r w:rsidR="006901FE" w:rsidRPr="005E4D6E">
              <w:rPr>
                <w:rFonts w:ascii="Times New Roman" w:hAnsi="Times New Roman"/>
                <w:b w:val="0"/>
                <w:color w:val="FF0000"/>
                <w:sz w:val="24"/>
                <w:szCs w:val="24"/>
              </w:rPr>
              <w:t>非屬本項</w:t>
            </w:r>
          </w:p>
        </w:tc>
        <w:tc>
          <w:tcPr>
            <w:tcW w:w="839" w:type="dxa"/>
            <w:tcBorders>
              <w:top w:val="single" w:sz="4" w:space="0" w:color="auto"/>
              <w:left w:val="single" w:sz="4" w:space="0" w:color="auto"/>
              <w:bottom w:val="single" w:sz="4" w:space="0" w:color="auto"/>
            </w:tcBorders>
            <w:shd w:val="clear" w:color="auto" w:fill="FFFFFF"/>
          </w:tcPr>
          <w:p w:rsidR="006901FE" w:rsidRPr="005E4D6E" w:rsidRDefault="006901FE" w:rsidP="0073066F">
            <w:pPr>
              <w:pStyle w:val="affff2"/>
              <w:spacing w:line="320" w:lineRule="exact"/>
              <w:rPr>
                <w:rFonts w:ascii="Times New Roman" w:hAnsi="Times New Roman"/>
                <w:color w:val="FF0000"/>
                <w:szCs w:val="24"/>
              </w:rPr>
            </w:pPr>
          </w:p>
        </w:tc>
      </w:tr>
      <w:tr w:rsidR="006901FE" w:rsidRPr="005E4D6E" w:rsidTr="0073066F">
        <w:trPr>
          <w:trHeight w:val="270"/>
          <w:jc w:val="center"/>
        </w:trPr>
        <w:tc>
          <w:tcPr>
            <w:tcW w:w="1754" w:type="dxa"/>
            <w:vMerge/>
            <w:shd w:val="clear" w:color="auto" w:fill="FFFFFF"/>
            <w:vAlign w:val="center"/>
          </w:tcPr>
          <w:p w:rsidR="006901FE" w:rsidRPr="005E4D6E" w:rsidRDefault="006901FE" w:rsidP="0073066F">
            <w:pPr>
              <w:snapToGrid w:val="0"/>
              <w:spacing w:line="240" w:lineRule="atLeast"/>
              <w:ind w:left="464" w:hangingChars="193" w:hanging="464"/>
              <w:contextualSpacing/>
              <w:rPr>
                <w:rFonts w:ascii="Times New Roman" w:eastAsia="標楷體" w:hAnsi="Times New Roman" w:cs="Times New Roman"/>
                <w:b/>
                <w:color w:val="FF0000"/>
              </w:rPr>
            </w:pPr>
          </w:p>
        </w:tc>
        <w:tc>
          <w:tcPr>
            <w:tcW w:w="6154" w:type="dxa"/>
            <w:tcBorders>
              <w:top w:val="single" w:sz="4" w:space="0" w:color="auto"/>
              <w:bottom w:val="single" w:sz="4" w:space="0" w:color="auto"/>
            </w:tcBorders>
            <w:shd w:val="clear" w:color="auto" w:fill="FFFFFF"/>
          </w:tcPr>
          <w:p w:rsidR="006901FE" w:rsidRPr="005E4D6E" w:rsidRDefault="006901FE" w:rsidP="0073066F">
            <w:pPr>
              <w:pStyle w:val="affff2"/>
              <w:spacing w:line="320" w:lineRule="exact"/>
              <w:ind w:left="691" w:hanging="691"/>
              <w:rPr>
                <w:rFonts w:ascii="Times New Roman" w:hAnsi="Times New Roman"/>
                <w:b w:val="0"/>
                <w:color w:val="FF0000"/>
                <w:sz w:val="24"/>
                <w:szCs w:val="24"/>
              </w:rPr>
            </w:pPr>
            <w:r w:rsidRPr="005E4D6E">
              <w:rPr>
                <w:rFonts w:ascii="Times New Roman" w:hAnsi="Times New Roman"/>
                <w:b w:val="0"/>
                <w:color w:val="FF0000"/>
                <w:sz w:val="24"/>
                <w:szCs w:val="24"/>
              </w:rPr>
              <w:t>十二、</w:t>
            </w:r>
            <w:r w:rsidR="00037C27" w:rsidRPr="00037C27">
              <w:rPr>
                <w:color w:val="FF0000"/>
              </w:rPr>
              <w:t>□</w:t>
            </w:r>
            <w:r w:rsidRPr="005E4D6E">
              <w:rPr>
                <w:rFonts w:ascii="Times New Roman" w:hAnsi="Times New Roman"/>
                <w:b w:val="0"/>
                <w:color w:val="FF0000"/>
                <w:sz w:val="24"/>
                <w:szCs w:val="24"/>
                <w:u w:val="single"/>
              </w:rPr>
              <w:t>無屋齡</w:t>
            </w:r>
            <w:r w:rsidRPr="005E4D6E">
              <w:rPr>
                <w:rFonts w:ascii="Times New Roman" w:hAnsi="Times New Roman"/>
                <w:b w:val="0"/>
                <w:color w:val="FF0000"/>
                <w:sz w:val="24"/>
                <w:szCs w:val="24"/>
                <w:u w:val="single"/>
              </w:rPr>
              <w:t>3</w:t>
            </w:r>
            <w:r w:rsidRPr="005E4D6E">
              <w:rPr>
                <w:rFonts w:ascii="Times New Roman" w:hAnsi="Times New Roman"/>
                <w:b w:val="0"/>
                <w:color w:val="FF0000"/>
                <w:sz w:val="24"/>
                <w:szCs w:val="24"/>
                <w:u w:val="single"/>
              </w:rPr>
              <w:t>年以內之比較案例，</w:t>
            </w:r>
            <w:proofErr w:type="gramStart"/>
            <w:r w:rsidRPr="005E4D6E">
              <w:rPr>
                <w:rFonts w:ascii="Times New Roman" w:hAnsi="Times New Roman"/>
                <w:b w:val="0"/>
                <w:color w:val="FF0000"/>
                <w:sz w:val="24"/>
                <w:szCs w:val="24"/>
                <w:u w:val="single"/>
              </w:rPr>
              <w:t>已敘明理</w:t>
            </w:r>
            <w:proofErr w:type="gramEnd"/>
            <w:r w:rsidRPr="005E4D6E">
              <w:rPr>
                <w:rFonts w:ascii="Times New Roman" w:hAnsi="Times New Roman"/>
                <w:b w:val="0"/>
                <w:color w:val="FF0000"/>
                <w:sz w:val="24"/>
                <w:szCs w:val="24"/>
                <w:u w:val="single"/>
              </w:rPr>
              <w:t>由。</w:t>
            </w:r>
          </w:p>
        </w:tc>
        <w:tc>
          <w:tcPr>
            <w:tcW w:w="1560" w:type="dxa"/>
            <w:tcBorders>
              <w:top w:val="single" w:sz="4" w:space="0" w:color="auto"/>
              <w:bottom w:val="single" w:sz="4" w:space="0" w:color="auto"/>
              <w:right w:val="single" w:sz="4" w:space="0" w:color="auto"/>
            </w:tcBorders>
            <w:shd w:val="clear" w:color="auto" w:fill="FFFFFF"/>
          </w:tcPr>
          <w:p w:rsidR="006901FE" w:rsidRPr="005E4D6E" w:rsidRDefault="00037C27" w:rsidP="00037C27">
            <w:pPr>
              <w:pStyle w:val="affff2"/>
              <w:spacing w:line="320" w:lineRule="exact"/>
              <w:rPr>
                <w:rFonts w:ascii="Times New Roman" w:hAnsi="Times New Roman"/>
                <w:b w:val="0"/>
                <w:color w:val="FF0000"/>
                <w:sz w:val="24"/>
                <w:szCs w:val="24"/>
              </w:rPr>
            </w:pPr>
            <w:r w:rsidRPr="00037C27">
              <w:rPr>
                <w:color w:val="FF0000"/>
              </w:rPr>
              <w:t>□</w:t>
            </w:r>
            <w:r w:rsidR="006901FE" w:rsidRPr="005E4D6E">
              <w:rPr>
                <w:rFonts w:ascii="Times New Roman" w:hAnsi="Times New Roman"/>
                <w:b w:val="0"/>
                <w:color w:val="FF0000"/>
                <w:sz w:val="24"/>
                <w:szCs w:val="24"/>
              </w:rPr>
              <w:t>非屬本項</w:t>
            </w:r>
          </w:p>
        </w:tc>
        <w:tc>
          <w:tcPr>
            <w:tcW w:w="839" w:type="dxa"/>
            <w:tcBorders>
              <w:top w:val="single" w:sz="4" w:space="0" w:color="auto"/>
              <w:left w:val="single" w:sz="4" w:space="0" w:color="auto"/>
              <w:bottom w:val="single" w:sz="4" w:space="0" w:color="auto"/>
            </w:tcBorders>
            <w:shd w:val="clear" w:color="auto" w:fill="FFFFFF"/>
          </w:tcPr>
          <w:p w:rsidR="006901FE" w:rsidRPr="005E4D6E" w:rsidRDefault="006901FE" w:rsidP="0073066F">
            <w:pPr>
              <w:pStyle w:val="affff2"/>
              <w:spacing w:line="320" w:lineRule="exact"/>
              <w:rPr>
                <w:rFonts w:ascii="Times New Roman" w:hAnsi="Times New Roman"/>
                <w:color w:val="FF0000"/>
                <w:szCs w:val="24"/>
              </w:rPr>
            </w:pPr>
          </w:p>
        </w:tc>
      </w:tr>
      <w:tr w:rsidR="006901FE" w:rsidRPr="005E4D6E" w:rsidTr="0073066F">
        <w:trPr>
          <w:trHeight w:val="726"/>
          <w:jc w:val="center"/>
        </w:trPr>
        <w:tc>
          <w:tcPr>
            <w:tcW w:w="1754" w:type="dxa"/>
            <w:vMerge/>
            <w:shd w:val="clear" w:color="auto" w:fill="FFFFFF"/>
            <w:vAlign w:val="center"/>
          </w:tcPr>
          <w:p w:rsidR="006901FE" w:rsidRPr="005E4D6E" w:rsidRDefault="006901FE" w:rsidP="0073066F">
            <w:pPr>
              <w:snapToGrid w:val="0"/>
              <w:spacing w:line="240" w:lineRule="atLeast"/>
              <w:ind w:left="464" w:hangingChars="193" w:hanging="464"/>
              <w:contextualSpacing/>
              <w:rPr>
                <w:rFonts w:ascii="Times New Roman" w:eastAsia="標楷體" w:hAnsi="Times New Roman" w:cs="Times New Roman"/>
                <w:b/>
                <w:color w:val="FF0000"/>
              </w:rPr>
            </w:pPr>
          </w:p>
        </w:tc>
        <w:tc>
          <w:tcPr>
            <w:tcW w:w="6154" w:type="dxa"/>
            <w:tcBorders>
              <w:top w:val="single" w:sz="4" w:space="0" w:color="auto"/>
              <w:bottom w:val="single" w:sz="4" w:space="0" w:color="auto"/>
            </w:tcBorders>
            <w:shd w:val="clear" w:color="auto" w:fill="FFFFFF"/>
          </w:tcPr>
          <w:p w:rsidR="006901FE" w:rsidRPr="005E4D6E" w:rsidRDefault="006901FE" w:rsidP="0073066F">
            <w:pPr>
              <w:pStyle w:val="affff2"/>
              <w:spacing w:line="320" w:lineRule="exact"/>
              <w:ind w:left="960" w:hangingChars="400" w:hanging="960"/>
              <w:rPr>
                <w:rFonts w:ascii="Times New Roman" w:hAnsi="Times New Roman"/>
                <w:b w:val="0"/>
                <w:color w:val="FF0000"/>
                <w:sz w:val="24"/>
                <w:szCs w:val="24"/>
              </w:rPr>
            </w:pPr>
            <w:r w:rsidRPr="005E4D6E">
              <w:rPr>
                <w:rFonts w:ascii="Times New Roman" w:hAnsi="Times New Roman"/>
                <w:b w:val="0"/>
                <w:color w:val="FF0000"/>
                <w:sz w:val="24"/>
                <w:szCs w:val="24"/>
              </w:rPr>
              <w:t>十三、</w:t>
            </w:r>
            <w:r w:rsidR="00037C27" w:rsidRPr="00037C27">
              <w:rPr>
                <w:color w:val="FF0000"/>
              </w:rPr>
              <w:t>□</w:t>
            </w:r>
            <w:r w:rsidRPr="005E4D6E">
              <w:rPr>
                <w:rFonts w:ascii="Times New Roman" w:hAnsi="Times New Roman"/>
                <w:b w:val="0"/>
                <w:color w:val="FF0000"/>
                <w:sz w:val="24"/>
                <w:szCs w:val="24"/>
              </w:rPr>
              <w:t>試算價格之調整運算過程中，區域因素調整、個別因素調整或區域因素及個別因素內之任</w:t>
            </w:r>
            <w:proofErr w:type="gramStart"/>
            <w:r w:rsidRPr="005E4D6E">
              <w:rPr>
                <w:rFonts w:ascii="Times New Roman" w:hAnsi="Times New Roman"/>
                <w:b w:val="0"/>
                <w:color w:val="FF0000"/>
                <w:sz w:val="24"/>
                <w:szCs w:val="24"/>
              </w:rPr>
              <w:t>一</w:t>
            </w:r>
            <w:proofErr w:type="gramEnd"/>
            <w:r w:rsidRPr="005E4D6E">
              <w:rPr>
                <w:rFonts w:ascii="Times New Roman" w:hAnsi="Times New Roman"/>
                <w:b w:val="0"/>
                <w:color w:val="FF0000"/>
                <w:sz w:val="24"/>
                <w:szCs w:val="24"/>
              </w:rPr>
              <w:t>單獨項目之價格調整率小於</w:t>
            </w:r>
            <w:r w:rsidRPr="005E4D6E">
              <w:rPr>
                <w:rFonts w:ascii="Times New Roman" w:hAnsi="Times New Roman"/>
                <w:b w:val="0"/>
                <w:color w:val="FF0000"/>
                <w:sz w:val="24"/>
                <w:szCs w:val="24"/>
              </w:rPr>
              <w:t>15%</w:t>
            </w:r>
            <w:r w:rsidRPr="005E4D6E">
              <w:rPr>
                <w:rFonts w:ascii="Times New Roman" w:hAnsi="Times New Roman"/>
                <w:b w:val="0"/>
                <w:color w:val="FF0000"/>
                <w:sz w:val="24"/>
                <w:szCs w:val="24"/>
              </w:rPr>
              <w:t>。</w:t>
            </w:r>
          </w:p>
        </w:tc>
        <w:tc>
          <w:tcPr>
            <w:tcW w:w="1560" w:type="dxa"/>
            <w:tcBorders>
              <w:top w:val="single" w:sz="4" w:space="0" w:color="auto"/>
              <w:bottom w:val="single" w:sz="4" w:space="0" w:color="auto"/>
              <w:right w:val="single" w:sz="4" w:space="0" w:color="auto"/>
            </w:tcBorders>
            <w:shd w:val="clear" w:color="auto" w:fill="FFFFFF"/>
          </w:tcPr>
          <w:p w:rsidR="006901FE" w:rsidRPr="005E4D6E" w:rsidRDefault="00037C27" w:rsidP="00037C27">
            <w:pPr>
              <w:pStyle w:val="affff2"/>
              <w:spacing w:line="320" w:lineRule="exact"/>
              <w:rPr>
                <w:rFonts w:ascii="Times New Roman" w:hAnsi="Times New Roman"/>
                <w:b w:val="0"/>
                <w:color w:val="FF0000"/>
                <w:sz w:val="24"/>
                <w:szCs w:val="24"/>
              </w:rPr>
            </w:pPr>
            <w:r w:rsidRPr="00037C27">
              <w:rPr>
                <w:color w:val="FF0000"/>
              </w:rPr>
              <w:t>□</w:t>
            </w:r>
            <w:r w:rsidR="006901FE" w:rsidRPr="005E4D6E">
              <w:rPr>
                <w:rFonts w:ascii="Times New Roman" w:hAnsi="Times New Roman"/>
                <w:b w:val="0"/>
                <w:color w:val="FF0000"/>
                <w:sz w:val="24"/>
                <w:szCs w:val="24"/>
              </w:rPr>
              <w:t>非屬本項</w:t>
            </w:r>
          </w:p>
        </w:tc>
        <w:tc>
          <w:tcPr>
            <w:tcW w:w="839" w:type="dxa"/>
            <w:tcBorders>
              <w:top w:val="single" w:sz="4" w:space="0" w:color="auto"/>
              <w:left w:val="single" w:sz="4" w:space="0" w:color="auto"/>
              <w:bottom w:val="single" w:sz="4" w:space="0" w:color="auto"/>
            </w:tcBorders>
            <w:shd w:val="clear" w:color="auto" w:fill="FFFFFF"/>
          </w:tcPr>
          <w:p w:rsidR="006901FE" w:rsidRPr="005E4D6E" w:rsidRDefault="006901FE" w:rsidP="0073066F">
            <w:pPr>
              <w:pStyle w:val="affff2"/>
              <w:spacing w:line="320" w:lineRule="exact"/>
              <w:rPr>
                <w:rFonts w:ascii="Times New Roman" w:hAnsi="Times New Roman"/>
                <w:color w:val="FF0000"/>
                <w:szCs w:val="24"/>
              </w:rPr>
            </w:pPr>
          </w:p>
        </w:tc>
      </w:tr>
      <w:tr w:rsidR="006901FE" w:rsidRPr="005E4D6E" w:rsidTr="0073066F">
        <w:trPr>
          <w:trHeight w:val="585"/>
          <w:jc w:val="center"/>
        </w:trPr>
        <w:tc>
          <w:tcPr>
            <w:tcW w:w="1754" w:type="dxa"/>
            <w:vMerge/>
            <w:shd w:val="clear" w:color="auto" w:fill="FFFFFF"/>
            <w:vAlign w:val="center"/>
          </w:tcPr>
          <w:p w:rsidR="006901FE" w:rsidRPr="005E4D6E" w:rsidRDefault="006901FE" w:rsidP="0073066F">
            <w:pPr>
              <w:snapToGrid w:val="0"/>
              <w:spacing w:line="240" w:lineRule="atLeast"/>
              <w:ind w:left="464" w:hangingChars="193" w:hanging="464"/>
              <w:contextualSpacing/>
              <w:rPr>
                <w:rFonts w:ascii="Times New Roman" w:eastAsia="標楷體" w:hAnsi="Times New Roman" w:cs="Times New Roman"/>
                <w:b/>
                <w:color w:val="FF0000"/>
              </w:rPr>
            </w:pPr>
          </w:p>
        </w:tc>
        <w:tc>
          <w:tcPr>
            <w:tcW w:w="6154" w:type="dxa"/>
            <w:tcBorders>
              <w:top w:val="single" w:sz="4" w:space="0" w:color="auto"/>
              <w:bottom w:val="single" w:sz="4" w:space="0" w:color="auto"/>
            </w:tcBorders>
            <w:shd w:val="clear" w:color="auto" w:fill="FFFFFF"/>
          </w:tcPr>
          <w:p w:rsidR="006901FE" w:rsidRPr="005E4D6E" w:rsidRDefault="006901FE" w:rsidP="0073066F">
            <w:pPr>
              <w:pStyle w:val="affff2"/>
              <w:spacing w:line="320" w:lineRule="exact"/>
              <w:ind w:left="960" w:hangingChars="400" w:hanging="960"/>
              <w:rPr>
                <w:rFonts w:ascii="Times New Roman" w:hAnsi="Times New Roman"/>
                <w:b w:val="0"/>
                <w:color w:val="FF0000"/>
                <w:sz w:val="24"/>
                <w:szCs w:val="24"/>
              </w:rPr>
            </w:pPr>
            <w:r w:rsidRPr="005E4D6E">
              <w:rPr>
                <w:rFonts w:ascii="Times New Roman" w:hAnsi="Times New Roman"/>
                <w:b w:val="0"/>
                <w:color w:val="FF0000"/>
                <w:sz w:val="24"/>
                <w:szCs w:val="24"/>
              </w:rPr>
              <w:t>十四、</w:t>
            </w:r>
            <w:r w:rsidR="00037C27" w:rsidRPr="00037C27">
              <w:rPr>
                <w:color w:val="FF0000"/>
              </w:rPr>
              <w:t>□</w:t>
            </w:r>
            <w:r w:rsidRPr="005E4D6E">
              <w:rPr>
                <w:rFonts w:ascii="Times New Roman" w:hAnsi="Times New Roman"/>
                <w:b w:val="0"/>
                <w:color w:val="FF0000"/>
                <w:sz w:val="24"/>
                <w:szCs w:val="24"/>
                <w:u w:val="single"/>
              </w:rPr>
              <w:t>前述總調整率大於</w:t>
            </w:r>
            <w:r w:rsidRPr="005E4D6E">
              <w:rPr>
                <w:rFonts w:ascii="Times New Roman" w:hAnsi="Times New Roman"/>
                <w:b w:val="0"/>
                <w:color w:val="FF0000"/>
                <w:sz w:val="24"/>
                <w:szCs w:val="24"/>
                <w:u w:val="single"/>
              </w:rPr>
              <w:t>15%</w:t>
            </w:r>
            <w:r w:rsidRPr="005E4D6E">
              <w:rPr>
                <w:rFonts w:ascii="Times New Roman" w:hAnsi="Times New Roman"/>
                <w:b w:val="0"/>
                <w:color w:val="FF0000"/>
                <w:sz w:val="24"/>
                <w:szCs w:val="24"/>
                <w:u w:val="single"/>
              </w:rPr>
              <w:t>時，已排除該比較標的之適用或於估價報告書中敘明理由。</w:t>
            </w:r>
          </w:p>
        </w:tc>
        <w:tc>
          <w:tcPr>
            <w:tcW w:w="1560" w:type="dxa"/>
            <w:tcBorders>
              <w:top w:val="single" w:sz="4" w:space="0" w:color="auto"/>
              <w:bottom w:val="single" w:sz="4" w:space="0" w:color="auto"/>
              <w:right w:val="single" w:sz="4" w:space="0" w:color="auto"/>
            </w:tcBorders>
            <w:shd w:val="clear" w:color="auto" w:fill="FFFFFF"/>
          </w:tcPr>
          <w:p w:rsidR="006901FE" w:rsidRPr="005E4D6E" w:rsidRDefault="00037C27" w:rsidP="00037C27">
            <w:pPr>
              <w:pStyle w:val="affff2"/>
              <w:spacing w:line="320" w:lineRule="exact"/>
              <w:rPr>
                <w:rFonts w:ascii="Times New Roman" w:hAnsi="Times New Roman"/>
                <w:b w:val="0"/>
                <w:color w:val="FF0000"/>
                <w:sz w:val="24"/>
                <w:szCs w:val="24"/>
              </w:rPr>
            </w:pPr>
            <w:r w:rsidRPr="00037C27">
              <w:rPr>
                <w:color w:val="FF0000"/>
              </w:rPr>
              <w:t>□</w:t>
            </w:r>
            <w:r w:rsidR="006901FE" w:rsidRPr="005E4D6E">
              <w:rPr>
                <w:rFonts w:ascii="Times New Roman" w:hAnsi="Times New Roman"/>
                <w:b w:val="0"/>
                <w:color w:val="FF0000"/>
                <w:sz w:val="24"/>
                <w:szCs w:val="24"/>
              </w:rPr>
              <w:t>非屬本項</w:t>
            </w:r>
          </w:p>
        </w:tc>
        <w:tc>
          <w:tcPr>
            <w:tcW w:w="839" w:type="dxa"/>
            <w:tcBorders>
              <w:top w:val="single" w:sz="4" w:space="0" w:color="auto"/>
              <w:left w:val="single" w:sz="4" w:space="0" w:color="auto"/>
              <w:bottom w:val="single" w:sz="4" w:space="0" w:color="auto"/>
            </w:tcBorders>
            <w:shd w:val="clear" w:color="auto" w:fill="FFFFFF"/>
          </w:tcPr>
          <w:p w:rsidR="006901FE" w:rsidRPr="005E4D6E" w:rsidRDefault="006901FE" w:rsidP="0073066F">
            <w:pPr>
              <w:pStyle w:val="affff2"/>
              <w:spacing w:line="320" w:lineRule="exact"/>
              <w:rPr>
                <w:rFonts w:ascii="Times New Roman" w:hAnsi="Times New Roman"/>
                <w:color w:val="FF0000"/>
                <w:szCs w:val="24"/>
              </w:rPr>
            </w:pPr>
          </w:p>
        </w:tc>
      </w:tr>
      <w:tr w:rsidR="006901FE" w:rsidRPr="005E4D6E" w:rsidTr="0073066F">
        <w:trPr>
          <w:trHeight w:val="485"/>
          <w:jc w:val="center"/>
        </w:trPr>
        <w:tc>
          <w:tcPr>
            <w:tcW w:w="1754" w:type="dxa"/>
            <w:vMerge/>
            <w:shd w:val="clear" w:color="auto" w:fill="FFFFFF"/>
            <w:vAlign w:val="center"/>
          </w:tcPr>
          <w:p w:rsidR="006901FE" w:rsidRPr="005E4D6E" w:rsidRDefault="006901FE" w:rsidP="0073066F">
            <w:pPr>
              <w:snapToGrid w:val="0"/>
              <w:spacing w:line="240" w:lineRule="atLeast"/>
              <w:ind w:left="464" w:hangingChars="193" w:hanging="464"/>
              <w:contextualSpacing/>
              <w:rPr>
                <w:rFonts w:ascii="Times New Roman" w:eastAsia="標楷體" w:hAnsi="Times New Roman" w:cs="Times New Roman"/>
                <w:b/>
                <w:color w:val="FF0000"/>
              </w:rPr>
            </w:pPr>
          </w:p>
        </w:tc>
        <w:tc>
          <w:tcPr>
            <w:tcW w:w="6154" w:type="dxa"/>
            <w:tcBorders>
              <w:top w:val="single" w:sz="4" w:space="0" w:color="auto"/>
              <w:bottom w:val="single" w:sz="4" w:space="0" w:color="auto"/>
            </w:tcBorders>
            <w:shd w:val="clear" w:color="auto" w:fill="FFFFFF"/>
          </w:tcPr>
          <w:p w:rsidR="006901FE" w:rsidRPr="005E4D6E" w:rsidRDefault="006901FE" w:rsidP="0073066F">
            <w:pPr>
              <w:pStyle w:val="affff2"/>
              <w:spacing w:line="320" w:lineRule="exact"/>
              <w:ind w:left="960" w:hangingChars="400" w:hanging="960"/>
              <w:rPr>
                <w:rFonts w:ascii="Times New Roman" w:hAnsi="Times New Roman"/>
                <w:b w:val="0"/>
                <w:color w:val="FF0000"/>
                <w:sz w:val="24"/>
                <w:szCs w:val="24"/>
              </w:rPr>
            </w:pPr>
            <w:r w:rsidRPr="005E4D6E">
              <w:rPr>
                <w:rFonts w:ascii="Times New Roman" w:hAnsi="Times New Roman"/>
                <w:b w:val="0"/>
                <w:color w:val="FF0000"/>
                <w:sz w:val="24"/>
                <w:szCs w:val="24"/>
              </w:rPr>
              <w:t>十五、</w:t>
            </w:r>
            <w:r w:rsidR="00037C27" w:rsidRPr="00037C27">
              <w:rPr>
                <w:color w:val="FF0000"/>
              </w:rPr>
              <w:t>□</w:t>
            </w:r>
            <w:r w:rsidRPr="005E4D6E">
              <w:rPr>
                <w:rFonts w:ascii="Times New Roman" w:hAnsi="Times New Roman"/>
                <w:b w:val="0"/>
                <w:color w:val="FF0000"/>
                <w:sz w:val="24"/>
                <w:szCs w:val="24"/>
              </w:rPr>
              <w:t>情況、價格日期、區域因素及個別因素調整總調整率小於</w:t>
            </w:r>
            <w:r w:rsidRPr="005E4D6E">
              <w:rPr>
                <w:rFonts w:ascii="Times New Roman" w:hAnsi="Times New Roman"/>
                <w:b w:val="0"/>
                <w:color w:val="FF0000"/>
                <w:sz w:val="24"/>
                <w:szCs w:val="24"/>
              </w:rPr>
              <w:t>30%</w:t>
            </w:r>
            <w:r w:rsidRPr="005E4D6E">
              <w:rPr>
                <w:rFonts w:ascii="Times New Roman" w:hAnsi="Times New Roman"/>
                <w:b w:val="0"/>
                <w:color w:val="FF0000"/>
                <w:sz w:val="24"/>
                <w:szCs w:val="24"/>
              </w:rPr>
              <w:t>。</w:t>
            </w:r>
          </w:p>
        </w:tc>
        <w:tc>
          <w:tcPr>
            <w:tcW w:w="1560" w:type="dxa"/>
            <w:tcBorders>
              <w:top w:val="single" w:sz="4" w:space="0" w:color="auto"/>
              <w:bottom w:val="single" w:sz="4" w:space="0" w:color="auto"/>
              <w:right w:val="single" w:sz="4" w:space="0" w:color="auto"/>
            </w:tcBorders>
            <w:shd w:val="clear" w:color="auto" w:fill="FFFFFF"/>
          </w:tcPr>
          <w:p w:rsidR="006901FE" w:rsidRPr="005E4D6E" w:rsidRDefault="00037C27" w:rsidP="00037C27">
            <w:pPr>
              <w:pStyle w:val="affff2"/>
              <w:spacing w:line="320" w:lineRule="exact"/>
              <w:rPr>
                <w:rFonts w:ascii="Times New Roman" w:hAnsi="Times New Roman"/>
                <w:b w:val="0"/>
                <w:color w:val="FF0000"/>
                <w:sz w:val="24"/>
                <w:szCs w:val="24"/>
              </w:rPr>
            </w:pPr>
            <w:r w:rsidRPr="00037C27">
              <w:rPr>
                <w:color w:val="FF0000"/>
              </w:rPr>
              <w:t>□</w:t>
            </w:r>
            <w:r w:rsidR="006901FE" w:rsidRPr="005E4D6E">
              <w:rPr>
                <w:rFonts w:ascii="Times New Roman" w:hAnsi="Times New Roman"/>
                <w:b w:val="0"/>
                <w:color w:val="FF0000"/>
                <w:sz w:val="24"/>
                <w:szCs w:val="24"/>
              </w:rPr>
              <w:t>非屬本項</w:t>
            </w:r>
          </w:p>
        </w:tc>
        <w:tc>
          <w:tcPr>
            <w:tcW w:w="839" w:type="dxa"/>
            <w:tcBorders>
              <w:top w:val="single" w:sz="4" w:space="0" w:color="auto"/>
              <w:left w:val="single" w:sz="4" w:space="0" w:color="auto"/>
              <w:bottom w:val="single" w:sz="4" w:space="0" w:color="auto"/>
            </w:tcBorders>
            <w:shd w:val="clear" w:color="auto" w:fill="FFFFFF"/>
          </w:tcPr>
          <w:p w:rsidR="006901FE" w:rsidRPr="005E4D6E" w:rsidRDefault="006901FE" w:rsidP="0073066F">
            <w:pPr>
              <w:pStyle w:val="affff2"/>
              <w:spacing w:line="320" w:lineRule="exact"/>
              <w:rPr>
                <w:rFonts w:ascii="Times New Roman" w:hAnsi="Times New Roman"/>
                <w:color w:val="FF0000"/>
                <w:szCs w:val="24"/>
              </w:rPr>
            </w:pPr>
          </w:p>
        </w:tc>
      </w:tr>
      <w:tr w:rsidR="006901FE" w:rsidRPr="005E4D6E" w:rsidTr="0073066F">
        <w:trPr>
          <w:trHeight w:val="780"/>
          <w:jc w:val="center"/>
        </w:trPr>
        <w:tc>
          <w:tcPr>
            <w:tcW w:w="1754" w:type="dxa"/>
            <w:vMerge/>
            <w:shd w:val="clear" w:color="auto" w:fill="FFFFFF"/>
            <w:vAlign w:val="center"/>
          </w:tcPr>
          <w:p w:rsidR="006901FE" w:rsidRPr="005E4D6E" w:rsidRDefault="006901FE" w:rsidP="0073066F">
            <w:pPr>
              <w:snapToGrid w:val="0"/>
              <w:spacing w:line="240" w:lineRule="atLeast"/>
              <w:ind w:left="464" w:hangingChars="193" w:hanging="464"/>
              <w:contextualSpacing/>
              <w:rPr>
                <w:rFonts w:ascii="Times New Roman" w:eastAsia="標楷體" w:hAnsi="Times New Roman" w:cs="Times New Roman"/>
                <w:b/>
                <w:color w:val="FF0000"/>
              </w:rPr>
            </w:pPr>
          </w:p>
        </w:tc>
        <w:tc>
          <w:tcPr>
            <w:tcW w:w="6154" w:type="dxa"/>
            <w:tcBorders>
              <w:top w:val="single" w:sz="4" w:space="0" w:color="auto"/>
              <w:bottom w:val="single" w:sz="4" w:space="0" w:color="auto"/>
            </w:tcBorders>
            <w:shd w:val="clear" w:color="auto" w:fill="FFFFFF"/>
          </w:tcPr>
          <w:p w:rsidR="006901FE" w:rsidRPr="005E4D6E" w:rsidRDefault="006901FE" w:rsidP="0073066F">
            <w:pPr>
              <w:pStyle w:val="affff2"/>
              <w:spacing w:line="320" w:lineRule="exact"/>
              <w:ind w:left="960" w:hangingChars="400" w:hanging="960"/>
              <w:rPr>
                <w:rFonts w:ascii="Times New Roman" w:hAnsi="Times New Roman"/>
                <w:b w:val="0"/>
                <w:color w:val="FF0000"/>
                <w:sz w:val="24"/>
                <w:szCs w:val="24"/>
              </w:rPr>
            </w:pPr>
            <w:r w:rsidRPr="005E4D6E">
              <w:rPr>
                <w:rFonts w:ascii="Times New Roman" w:hAnsi="Times New Roman"/>
                <w:b w:val="0"/>
                <w:color w:val="FF0000"/>
                <w:sz w:val="24"/>
                <w:szCs w:val="24"/>
              </w:rPr>
              <w:t>十六、</w:t>
            </w:r>
            <w:r w:rsidR="00037C27" w:rsidRPr="00037C27">
              <w:rPr>
                <w:color w:val="FF0000"/>
              </w:rPr>
              <w:t>□</w:t>
            </w:r>
            <w:r w:rsidRPr="005E4D6E">
              <w:rPr>
                <w:rFonts w:ascii="Times New Roman" w:hAnsi="Times New Roman"/>
                <w:b w:val="0"/>
                <w:color w:val="FF0000"/>
                <w:sz w:val="24"/>
                <w:szCs w:val="24"/>
                <w:u w:val="single"/>
              </w:rPr>
              <w:t>前述總調整率大於</w:t>
            </w:r>
            <w:r w:rsidRPr="005E4D6E">
              <w:rPr>
                <w:rFonts w:ascii="Times New Roman" w:hAnsi="Times New Roman"/>
                <w:b w:val="0"/>
                <w:color w:val="FF0000"/>
                <w:sz w:val="24"/>
                <w:szCs w:val="24"/>
                <w:u w:val="single"/>
              </w:rPr>
              <w:t>30%</w:t>
            </w:r>
            <w:r w:rsidRPr="005E4D6E">
              <w:rPr>
                <w:rFonts w:ascii="Times New Roman" w:hAnsi="Times New Roman"/>
                <w:b w:val="0"/>
                <w:color w:val="FF0000"/>
                <w:sz w:val="24"/>
                <w:szCs w:val="24"/>
                <w:u w:val="single"/>
              </w:rPr>
              <w:t>時，已排除該比較標的之適用或於估價報告書中敘明理由。。</w:t>
            </w:r>
          </w:p>
        </w:tc>
        <w:tc>
          <w:tcPr>
            <w:tcW w:w="1560" w:type="dxa"/>
            <w:tcBorders>
              <w:top w:val="single" w:sz="4" w:space="0" w:color="auto"/>
              <w:bottom w:val="single" w:sz="4" w:space="0" w:color="auto"/>
              <w:right w:val="single" w:sz="4" w:space="0" w:color="auto"/>
            </w:tcBorders>
            <w:shd w:val="clear" w:color="auto" w:fill="FFFFFF"/>
          </w:tcPr>
          <w:p w:rsidR="006901FE" w:rsidRPr="005E4D6E" w:rsidRDefault="00037C27" w:rsidP="00037C27">
            <w:pPr>
              <w:pStyle w:val="affff2"/>
              <w:spacing w:line="320" w:lineRule="exact"/>
              <w:rPr>
                <w:rFonts w:ascii="Times New Roman" w:hAnsi="Times New Roman"/>
                <w:b w:val="0"/>
                <w:color w:val="FF0000"/>
                <w:sz w:val="24"/>
                <w:szCs w:val="24"/>
              </w:rPr>
            </w:pPr>
            <w:r w:rsidRPr="00037C27">
              <w:rPr>
                <w:color w:val="FF0000"/>
              </w:rPr>
              <w:t>□</w:t>
            </w:r>
            <w:r w:rsidR="006901FE" w:rsidRPr="005E4D6E">
              <w:rPr>
                <w:rFonts w:ascii="Times New Roman" w:hAnsi="Times New Roman"/>
                <w:b w:val="0"/>
                <w:color w:val="FF0000"/>
                <w:sz w:val="24"/>
                <w:szCs w:val="24"/>
              </w:rPr>
              <w:t>非屬本項</w:t>
            </w:r>
          </w:p>
        </w:tc>
        <w:tc>
          <w:tcPr>
            <w:tcW w:w="839" w:type="dxa"/>
            <w:tcBorders>
              <w:top w:val="single" w:sz="4" w:space="0" w:color="auto"/>
              <w:left w:val="single" w:sz="4" w:space="0" w:color="auto"/>
              <w:bottom w:val="single" w:sz="4" w:space="0" w:color="auto"/>
            </w:tcBorders>
            <w:shd w:val="clear" w:color="auto" w:fill="FFFFFF"/>
          </w:tcPr>
          <w:p w:rsidR="006901FE" w:rsidRPr="005E4D6E" w:rsidRDefault="006901FE" w:rsidP="0073066F">
            <w:pPr>
              <w:pStyle w:val="affff2"/>
              <w:spacing w:line="320" w:lineRule="exact"/>
              <w:rPr>
                <w:rFonts w:ascii="Times New Roman" w:hAnsi="Times New Roman"/>
                <w:color w:val="FF0000"/>
                <w:szCs w:val="24"/>
              </w:rPr>
            </w:pPr>
          </w:p>
        </w:tc>
      </w:tr>
      <w:tr w:rsidR="006901FE" w:rsidRPr="005E4D6E" w:rsidTr="0073066F">
        <w:trPr>
          <w:trHeight w:val="1055"/>
          <w:jc w:val="center"/>
        </w:trPr>
        <w:tc>
          <w:tcPr>
            <w:tcW w:w="1754" w:type="dxa"/>
            <w:vMerge/>
            <w:shd w:val="clear" w:color="auto" w:fill="FFFFFF"/>
            <w:vAlign w:val="center"/>
          </w:tcPr>
          <w:p w:rsidR="006901FE" w:rsidRPr="005E4D6E" w:rsidRDefault="006901FE" w:rsidP="0073066F">
            <w:pPr>
              <w:snapToGrid w:val="0"/>
              <w:spacing w:line="240" w:lineRule="atLeast"/>
              <w:ind w:left="464" w:hangingChars="193" w:hanging="464"/>
              <w:contextualSpacing/>
              <w:rPr>
                <w:rFonts w:ascii="Times New Roman" w:eastAsia="標楷體" w:hAnsi="Times New Roman" w:cs="Times New Roman"/>
                <w:b/>
                <w:color w:val="FF0000"/>
              </w:rPr>
            </w:pPr>
          </w:p>
        </w:tc>
        <w:tc>
          <w:tcPr>
            <w:tcW w:w="6154" w:type="dxa"/>
            <w:tcBorders>
              <w:top w:val="single" w:sz="4" w:space="0" w:color="auto"/>
              <w:bottom w:val="single" w:sz="4" w:space="0" w:color="auto"/>
            </w:tcBorders>
            <w:shd w:val="clear" w:color="auto" w:fill="FFFFFF"/>
          </w:tcPr>
          <w:p w:rsidR="006901FE" w:rsidRPr="005E4D6E" w:rsidRDefault="006901FE" w:rsidP="0073066F">
            <w:pPr>
              <w:pStyle w:val="affff2"/>
              <w:spacing w:line="320" w:lineRule="exact"/>
              <w:ind w:left="960" w:hangingChars="400" w:hanging="960"/>
              <w:rPr>
                <w:rFonts w:ascii="Times New Roman" w:hAnsi="Times New Roman"/>
                <w:b w:val="0"/>
                <w:color w:val="FF0000"/>
                <w:sz w:val="24"/>
                <w:szCs w:val="24"/>
              </w:rPr>
            </w:pPr>
            <w:r w:rsidRPr="005E4D6E">
              <w:rPr>
                <w:rFonts w:ascii="Times New Roman" w:hAnsi="Times New Roman"/>
                <w:b w:val="0"/>
                <w:color w:val="FF0000"/>
                <w:sz w:val="24"/>
                <w:szCs w:val="24"/>
              </w:rPr>
              <w:t>十七、</w:t>
            </w:r>
            <w:r w:rsidR="00037C27" w:rsidRPr="00037C27">
              <w:rPr>
                <w:color w:val="FF0000"/>
              </w:rPr>
              <w:t>□</w:t>
            </w:r>
            <w:proofErr w:type="gramStart"/>
            <w:r w:rsidRPr="005E4D6E">
              <w:rPr>
                <w:rFonts w:ascii="Times New Roman" w:hAnsi="Times New Roman"/>
                <w:b w:val="0"/>
                <w:color w:val="FF0000"/>
                <w:sz w:val="24"/>
                <w:szCs w:val="24"/>
                <w:u w:val="single"/>
              </w:rPr>
              <w:t>勘估標</w:t>
            </w:r>
            <w:proofErr w:type="gramEnd"/>
            <w:r w:rsidRPr="005E4D6E">
              <w:rPr>
                <w:rFonts w:ascii="Times New Roman" w:hAnsi="Times New Roman"/>
                <w:b w:val="0"/>
                <w:color w:val="FF0000"/>
                <w:sz w:val="24"/>
                <w:szCs w:val="24"/>
                <w:u w:val="single"/>
              </w:rPr>
              <w:t>的性質特殊或區位特殊缺乏市場交易資料，未符合相關規定，已於估價報告書中敘明理由。</w:t>
            </w:r>
          </w:p>
        </w:tc>
        <w:tc>
          <w:tcPr>
            <w:tcW w:w="1560" w:type="dxa"/>
            <w:tcBorders>
              <w:top w:val="single" w:sz="4" w:space="0" w:color="auto"/>
              <w:bottom w:val="single" w:sz="4" w:space="0" w:color="auto"/>
              <w:right w:val="single" w:sz="4" w:space="0" w:color="auto"/>
            </w:tcBorders>
            <w:shd w:val="clear" w:color="auto" w:fill="FFFFFF"/>
          </w:tcPr>
          <w:p w:rsidR="006901FE" w:rsidRPr="005E4D6E" w:rsidRDefault="00037C27" w:rsidP="00037C27">
            <w:pPr>
              <w:pStyle w:val="affff2"/>
              <w:spacing w:line="320" w:lineRule="exact"/>
              <w:rPr>
                <w:rFonts w:ascii="Times New Roman" w:hAnsi="Times New Roman"/>
                <w:b w:val="0"/>
                <w:color w:val="FF0000"/>
                <w:sz w:val="24"/>
                <w:szCs w:val="24"/>
              </w:rPr>
            </w:pPr>
            <w:r w:rsidRPr="00037C27">
              <w:rPr>
                <w:color w:val="FF0000"/>
              </w:rPr>
              <w:t>□</w:t>
            </w:r>
            <w:r w:rsidR="006901FE" w:rsidRPr="005E4D6E">
              <w:rPr>
                <w:rFonts w:ascii="Times New Roman" w:hAnsi="Times New Roman"/>
                <w:b w:val="0"/>
                <w:color w:val="FF0000"/>
                <w:sz w:val="24"/>
                <w:szCs w:val="24"/>
              </w:rPr>
              <w:t>非屬本項</w:t>
            </w:r>
          </w:p>
        </w:tc>
        <w:tc>
          <w:tcPr>
            <w:tcW w:w="839" w:type="dxa"/>
            <w:tcBorders>
              <w:top w:val="single" w:sz="4" w:space="0" w:color="auto"/>
              <w:left w:val="single" w:sz="4" w:space="0" w:color="auto"/>
              <w:bottom w:val="single" w:sz="4" w:space="0" w:color="auto"/>
            </w:tcBorders>
            <w:shd w:val="clear" w:color="auto" w:fill="FFFFFF"/>
          </w:tcPr>
          <w:p w:rsidR="006901FE" w:rsidRPr="005E4D6E" w:rsidRDefault="006901FE" w:rsidP="0073066F">
            <w:pPr>
              <w:pStyle w:val="affff2"/>
              <w:spacing w:line="320" w:lineRule="exact"/>
              <w:rPr>
                <w:rFonts w:ascii="Times New Roman" w:hAnsi="Times New Roman"/>
                <w:color w:val="FF0000"/>
                <w:szCs w:val="24"/>
              </w:rPr>
            </w:pPr>
          </w:p>
        </w:tc>
      </w:tr>
      <w:tr w:rsidR="006901FE" w:rsidRPr="005E4D6E" w:rsidTr="0073066F">
        <w:trPr>
          <w:trHeight w:val="1755"/>
          <w:jc w:val="center"/>
        </w:trPr>
        <w:tc>
          <w:tcPr>
            <w:tcW w:w="1754" w:type="dxa"/>
            <w:vMerge/>
            <w:shd w:val="clear" w:color="auto" w:fill="FFFFFF"/>
            <w:vAlign w:val="center"/>
          </w:tcPr>
          <w:p w:rsidR="006901FE" w:rsidRPr="005E4D6E" w:rsidRDefault="006901FE" w:rsidP="0073066F">
            <w:pPr>
              <w:snapToGrid w:val="0"/>
              <w:spacing w:line="240" w:lineRule="atLeast"/>
              <w:ind w:left="464" w:hangingChars="193" w:hanging="464"/>
              <w:contextualSpacing/>
              <w:rPr>
                <w:rFonts w:ascii="Times New Roman" w:eastAsia="標楷體" w:hAnsi="Times New Roman" w:cs="Times New Roman"/>
                <w:b/>
                <w:color w:val="FF0000"/>
              </w:rPr>
            </w:pPr>
          </w:p>
        </w:tc>
        <w:tc>
          <w:tcPr>
            <w:tcW w:w="6154" w:type="dxa"/>
            <w:tcBorders>
              <w:top w:val="single" w:sz="4" w:space="0" w:color="auto"/>
              <w:bottom w:val="single" w:sz="4" w:space="0" w:color="auto"/>
            </w:tcBorders>
            <w:shd w:val="clear" w:color="auto" w:fill="FFFFFF"/>
          </w:tcPr>
          <w:p w:rsidR="006901FE" w:rsidRPr="005E4D6E" w:rsidRDefault="006901FE" w:rsidP="0073066F">
            <w:pPr>
              <w:pStyle w:val="affff2"/>
              <w:spacing w:line="320" w:lineRule="exact"/>
              <w:ind w:left="960" w:hangingChars="400" w:hanging="960"/>
              <w:rPr>
                <w:rFonts w:ascii="Times New Roman" w:hAnsi="Times New Roman"/>
                <w:b w:val="0"/>
                <w:color w:val="FF0000"/>
                <w:sz w:val="24"/>
                <w:szCs w:val="24"/>
              </w:rPr>
            </w:pPr>
            <w:r w:rsidRPr="005E4D6E">
              <w:rPr>
                <w:rFonts w:ascii="Times New Roman" w:hAnsi="Times New Roman"/>
                <w:b w:val="0"/>
                <w:color w:val="FF0000"/>
                <w:sz w:val="24"/>
                <w:szCs w:val="24"/>
              </w:rPr>
              <w:t>十八、</w:t>
            </w:r>
            <w:r w:rsidR="00037C27" w:rsidRPr="00037C27">
              <w:rPr>
                <w:color w:val="FF0000"/>
              </w:rPr>
              <w:t>□</w:t>
            </w:r>
            <w:r w:rsidRPr="005E4D6E">
              <w:rPr>
                <w:rFonts w:ascii="Times New Roman" w:hAnsi="Times New Roman"/>
                <w:b w:val="0"/>
                <w:color w:val="FF0000"/>
                <w:sz w:val="24"/>
                <w:szCs w:val="24"/>
              </w:rPr>
              <w:t>經比較調整後求得之</w:t>
            </w:r>
            <w:proofErr w:type="gramStart"/>
            <w:r w:rsidRPr="005E4D6E">
              <w:rPr>
                <w:rFonts w:ascii="Times New Roman" w:hAnsi="Times New Roman"/>
                <w:b w:val="0"/>
                <w:color w:val="FF0000"/>
                <w:sz w:val="24"/>
                <w:szCs w:val="24"/>
              </w:rPr>
              <w:t>勘估標</w:t>
            </w:r>
            <w:proofErr w:type="gramEnd"/>
            <w:r w:rsidRPr="005E4D6E">
              <w:rPr>
                <w:rFonts w:ascii="Times New Roman" w:hAnsi="Times New Roman"/>
                <w:b w:val="0"/>
                <w:color w:val="FF0000"/>
                <w:sz w:val="24"/>
                <w:szCs w:val="24"/>
              </w:rPr>
              <w:t>的試算價格，應就價格偏高或偏低者重新檢討，經檢討確認適當合理者，始得作為決定比較價格之基礎。</w:t>
            </w:r>
            <w:r w:rsidRPr="005E4D6E">
              <w:rPr>
                <w:rFonts w:ascii="Times New Roman" w:hAnsi="Times New Roman"/>
                <w:b w:val="0"/>
                <w:color w:val="FF0000"/>
                <w:sz w:val="24"/>
                <w:szCs w:val="24"/>
                <w:u w:val="single"/>
              </w:rPr>
              <w:t>檢討後試算價格之間差距仍達</w:t>
            </w:r>
            <w:r w:rsidRPr="005E4D6E">
              <w:rPr>
                <w:rFonts w:ascii="Times New Roman" w:hAnsi="Times New Roman"/>
                <w:b w:val="0"/>
                <w:color w:val="FF0000"/>
                <w:sz w:val="24"/>
                <w:szCs w:val="24"/>
                <w:u w:val="single"/>
              </w:rPr>
              <w:t>20%</w:t>
            </w:r>
            <w:r w:rsidRPr="005E4D6E">
              <w:rPr>
                <w:rFonts w:ascii="Times New Roman" w:hAnsi="Times New Roman"/>
                <w:b w:val="0"/>
                <w:color w:val="FF0000"/>
                <w:sz w:val="24"/>
                <w:szCs w:val="24"/>
                <w:u w:val="single"/>
              </w:rPr>
              <w:t>以上者，已排除該試算價格之適用。</w:t>
            </w:r>
          </w:p>
        </w:tc>
        <w:tc>
          <w:tcPr>
            <w:tcW w:w="1560" w:type="dxa"/>
            <w:tcBorders>
              <w:top w:val="single" w:sz="4" w:space="0" w:color="auto"/>
              <w:bottom w:val="single" w:sz="4" w:space="0" w:color="auto"/>
              <w:right w:val="single" w:sz="4" w:space="0" w:color="auto"/>
            </w:tcBorders>
            <w:shd w:val="clear" w:color="auto" w:fill="FFFFFF"/>
          </w:tcPr>
          <w:p w:rsidR="006901FE" w:rsidRPr="005E4D6E" w:rsidRDefault="00037C27" w:rsidP="00037C27">
            <w:pPr>
              <w:pStyle w:val="affff2"/>
              <w:spacing w:line="320" w:lineRule="exact"/>
              <w:rPr>
                <w:rFonts w:ascii="Times New Roman" w:hAnsi="Times New Roman"/>
                <w:b w:val="0"/>
                <w:color w:val="FF0000"/>
                <w:sz w:val="24"/>
                <w:szCs w:val="24"/>
              </w:rPr>
            </w:pPr>
            <w:r w:rsidRPr="00037C27">
              <w:rPr>
                <w:color w:val="FF0000"/>
              </w:rPr>
              <w:t>□</w:t>
            </w:r>
            <w:r w:rsidR="006901FE" w:rsidRPr="005E4D6E">
              <w:rPr>
                <w:rFonts w:ascii="Times New Roman" w:hAnsi="Times New Roman"/>
                <w:b w:val="0"/>
                <w:color w:val="FF0000"/>
                <w:sz w:val="24"/>
                <w:szCs w:val="24"/>
              </w:rPr>
              <w:t>非屬本項</w:t>
            </w:r>
          </w:p>
        </w:tc>
        <w:tc>
          <w:tcPr>
            <w:tcW w:w="839" w:type="dxa"/>
            <w:tcBorders>
              <w:top w:val="single" w:sz="4" w:space="0" w:color="auto"/>
              <w:left w:val="single" w:sz="4" w:space="0" w:color="auto"/>
              <w:bottom w:val="single" w:sz="4" w:space="0" w:color="auto"/>
            </w:tcBorders>
            <w:shd w:val="clear" w:color="auto" w:fill="FFFFFF"/>
          </w:tcPr>
          <w:p w:rsidR="006901FE" w:rsidRPr="005E4D6E" w:rsidRDefault="006901FE" w:rsidP="0073066F">
            <w:pPr>
              <w:pStyle w:val="affff2"/>
              <w:spacing w:line="320" w:lineRule="exact"/>
              <w:rPr>
                <w:rFonts w:ascii="Times New Roman" w:hAnsi="Times New Roman"/>
                <w:color w:val="FF0000"/>
                <w:szCs w:val="24"/>
              </w:rPr>
            </w:pPr>
          </w:p>
        </w:tc>
      </w:tr>
      <w:tr w:rsidR="006901FE" w:rsidRPr="005E4D6E" w:rsidTr="0073066F">
        <w:trPr>
          <w:trHeight w:val="1370"/>
          <w:jc w:val="center"/>
        </w:trPr>
        <w:tc>
          <w:tcPr>
            <w:tcW w:w="1754" w:type="dxa"/>
            <w:vMerge/>
            <w:shd w:val="clear" w:color="auto" w:fill="FFFFFF"/>
            <w:vAlign w:val="center"/>
          </w:tcPr>
          <w:p w:rsidR="006901FE" w:rsidRPr="005E4D6E" w:rsidRDefault="006901FE" w:rsidP="0073066F">
            <w:pPr>
              <w:snapToGrid w:val="0"/>
              <w:spacing w:line="240" w:lineRule="atLeast"/>
              <w:ind w:left="464" w:hangingChars="193" w:hanging="464"/>
              <w:contextualSpacing/>
              <w:rPr>
                <w:rFonts w:ascii="Times New Roman" w:eastAsia="標楷體" w:hAnsi="Times New Roman" w:cs="Times New Roman"/>
                <w:b/>
                <w:color w:val="FF0000"/>
              </w:rPr>
            </w:pPr>
          </w:p>
        </w:tc>
        <w:tc>
          <w:tcPr>
            <w:tcW w:w="6154" w:type="dxa"/>
            <w:tcBorders>
              <w:top w:val="single" w:sz="4" w:space="0" w:color="auto"/>
              <w:bottom w:val="single" w:sz="4" w:space="0" w:color="auto"/>
            </w:tcBorders>
            <w:shd w:val="clear" w:color="auto" w:fill="FFFFFF"/>
          </w:tcPr>
          <w:p w:rsidR="006901FE" w:rsidRPr="005E4D6E" w:rsidRDefault="006901FE" w:rsidP="0073066F">
            <w:pPr>
              <w:pStyle w:val="affff2"/>
              <w:spacing w:line="320" w:lineRule="exact"/>
              <w:ind w:left="960" w:hangingChars="400" w:hanging="960"/>
              <w:rPr>
                <w:rFonts w:ascii="Times New Roman" w:hAnsi="Times New Roman"/>
                <w:b w:val="0"/>
                <w:color w:val="FF0000"/>
                <w:sz w:val="24"/>
                <w:szCs w:val="24"/>
              </w:rPr>
            </w:pPr>
            <w:r w:rsidRPr="005E4D6E">
              <w:rPr>
                <w:rFonts w:ascii="Times New Roman" w:hAnsi="Times New Roman"/>
                <w:b w:val="0"/>
                <w:color w:val="FF0000"/>
                <w:sz w:val="24"/>
                <w:szCs w:val="24"/>
              </w:rPr>
              <w:t>十九、</w:t>
            </w:r>
            <w:r w:rsidR="00037C27" w:rsidRPr="00037C27">
              <w:rPr>
                <w:color w:val="FF0000"/>
              </w:rPr>
              <w:t>□</w:t>
            </w:r>
            <w:r w:rsidRPr="005E4D6E">
              <w:rPr>
                <w:rFonts w:ascii="Times New Roman" w:hAnsi="Times New Roman"/>
                <w:b w:val="0"/>
                <w:color w:val="FF0000"/>
                <w:sz w:val="24"/>
                <w:szCs w:val="24"/>
              </w:rPr>
              <w:t>比較法評估土地價格時，比較案例面積、容積等因素應與</w:t>
            </w:r>
            <w:proofErr w:type="gramStart"/>
            <w:r w:rsidRPr="005E4D6E">
              <w:rPr>
                <w:rFonts w:ascii="Times New Roman" w:hAnsi="Times New Roman"/>
                <w:b w:val="0"/>
                <w:color w:val="FF0000"/>
                <w:sz w:val="24"/>
                <w:szCs w:val="24"/>
              </w:rPr>
              <w:t>勘估標</w:t>
            </w:r>
            <w:proofErr w:type="gramEnd"/>
            <w:r w:rsidRPr="005E4D6E">
              <w:rPr>
                <w:rFonts w:ascii="Times New Roman" w:hAnsi="Times New Roman"/>
                <w:b w:val="0"/>
                <w:color w:val="FF0000"/>
                <w:sz w:val="24"/>
                <w:szCs w:val="24"/>
              </w:rPr>
              <w:t>的性質接近。</w:t>
            </w:r>
            <w:r w:rsidRPr="005E4D6E">
              <w:rPr>
                <w:rFonts w:ascii="Times New Roman" w:hAnsi="Times New Roman"/>
                <w:b w:val="0"/>
                <w:color w:val="FF0000"/>
                <w:sz w:val="24"/>
                <w:szCs w:val="24"/>
                <w:u w:val="single"/>
              </w:rPr>
              <w:t>土地比較案例面積應與</w:t>
            </w:r>
            <w:proofErr w:type="gramStart"/>
            <w:r w:rsidRPr="005E4D6E">
              <w:rPr>
                <w:rFonts w:ascii="Times New Roman" w:hAnsi="Times New Roman"/>
                <w:b w:val="0"/>
                <w:color w:val="FF0000"/>
                <w:sz w:val="24"/>
                <w:szCs w:val="24"/>
                <w:u w:val="single"/>
              </w:rPr>
              <w:t>勘估標</w:t>
            </w:r>
            <w:proofErr w:type="gramEnd"/>
            <w:r w:rsidRPr="005E4D6E">
              <w:rPr>
                <w:rFonts w:ascii="Times New Roman" w:hAnsi="Times New Roman"/>
                <w:b w:val="0"/>
                <w:color w:val="FF0000"/>
                <w:sz w:val="24"/>
                <w:szCs w:val="24"/>
                <w:u w:val="single"/>
              </w:rPr>
              <w:t>的相近。若土地比較案例稀少則不在</w:t>
            </w:r>
            <w:proofErr w:type="gramStart"/>
            <w:r w:rsidRPr="005E4D6E">
              <w:rPr>
                <w:rFonts w:ascii="Times New Roman" w:hAnsi="Times New Roman"/>
                <w:b w:val="0"/>
                <w:color w:val="FF0000"/>
                <w:sz w:val="24"/>
                <w:szCs w:val="24"/>
                <w:u w:val="single"/>
              </w:rPr>
              <w:t>此限且於</w:t>
            </w:r>
            <w:proofErr w:type="gramEnd"/>
            <w:r w:rsidRPr="005E4D6E">
              <w:rPr>
                <w:rFonts w:ascii="Times New Roman" w:hAnsi="Times New Roman"/>
                <w:b w:val="0"/>
                <w:color w:val="FF0000"/>
                <w:sz w:val="24"/>
                <w:szCs w:val="24"/>
                <w:u w:val="single"/>
              </w:rPr>
              <w:t>報告書</w:t>
            </w:r>
            <w:proofErr w:type="gramStart"/>
            <w:r w:rsidRPr="005E4D6E">
              <w:rPr>
                <w:rFonts w:ascii="Times New Roman" w:hAnsi="Times New Roman"/>
                <w:b w:val="0"/>
                <w:color w:val="FF0000"/>
                <w:sz w:val="24"/>
                <w:szCs w:val="24"/>
                <w:u w:val="single"/>
              </w:rPr>
              <w:t>中已敘明理</w:t>
            </w:r>
            <w:proofErr w:type="gramEnd"/>
            <w:r w:rsidRPr="005E4D6E">
              <w:rPr>
                <w:rFonts w:ascii="Times New Roman" w:hAnsi="Times New Roman"/>
                <w:b w:val="0"/>
                <w:color w:val="FF0000"/>
                <w:sz w:val="24"/>
                <w:szCs w:val="24"/>
                <w:u w:val="single"/>
              </w:rPr>
              <w:t>由。</w:t>
            </w:r>
          </w:p>
        </w:tc>
        <w:tc>
          <w:tcPr>
            <w:tcW w:w="1560" w:type="dxa"/>
            <w:tcBorders>
              <w:top w:val="single" w:sz="4" w:space="0" w:color="auto"/>
              <w:bottom w:val="single" w:sz="4" w:space="0" w:color="auto"/>
              <w:right w:val="single" w:sz="4" w:space="0" w:color="auto"/>
            </w:tcBorders>
            <w:shd w:val="clear" w:color="auto" w:fill="FFFFFF"/>
          </w:tcPr>
          <w:p w:rsidR="006901FE" w:rsidRPr="005E4D6E" w:rsidRDefault="00037C27" w:rsidP="00037C27">
            <w:pPr>
              <w:pStyle w:val="affff2"/>
              <w:spacing w:line="320" w:lineRule="exact"/>
              <w:rPr>
                <w:rFonts w:ascii="Times New Roman" w:hAnsi="Times New Roman"/>
                <w:b w:val="0"/>
                <w:color w:val="FF0000"/>
                <w:sz w:val="24"/>
                <w:szCs w:val="24"/>
              </w:rPr>
            </w:pPr>
            <w:r w:rsidRPr="00037C27">
              <w:rPr>
                <w:color w:val="FF0000"/>
              </w:rPr>
              <w:t>□</w:t>
            </w:r>
            <w:r w:rsidR="006901FE" w:rsidRPr="005E4D6E">
              <w:rPr>
                <w:rFonts w:ascii="Times New Roman" w:hAnsi="Times New Roman"/>
                <w:b w:val="0"/>
                <w:color w:val="FF0000"/>
                <w:sz w:val="24"/>
                <w:szCs w:val="24"/>
              </w:rPr>
              <w:t>非屬本項</w:t>
            </w:r>
          </w:p>
        </w:tc>
        <w:tc>
          <w:tcPr>
            <w:tcW w:w="839" w:type="dxa"/>
            <w:tcBorders>
              <w:top w:val="single" w:sz="4" w:space="0" w:color="auto"/>
              <w:left w:val="single" w:sz="4" w:space="0" w:color="auto"/>
              <w:bottom w:val="single" w:sz="4" w:space="0" w:color="auto"/>
            </w:tcBorders>
            <w:shd w:val="clear" w:color="auto" w:fill="FFFFFF"/>
          </w:tcPr>
          <w:p w:rsidR="006901FE" w:rsidRPr="005E4D6E" w:rsidRDefault="006901FE" w:rsidP="0073066F">
            <w:pPr>
              <w:pStyle w:val="affff2"/>
              <w:spacing w:line="320" w:lineRule="exact"/>
              <w:rPr>
                <w:rFonts w:ascii="Times New Roman" w:hAnsi="Times New Roman"/>
                <w:color w:val="FF0000"/>
                <w:szCs w:val="24"/>
              </w:rPr>
            </w:pPr>
          </w:p>
        </w:tc>
      </w:tr>
      <w:tr w:rsidR="006901FE" w:rsidRPr="005E4D6E" w:rsidTr="0073066F">
        <w:trPr>
          <w:trHeight w:val="645"/>
          <w:jc w:val="center"/>
        </w:trPr>
        <w:tc>
          <w:tcPr>
            <w:tcW w:w="1754" w:type="dxa"/>
            <w:vMerge/>
            <w:shd w:val="clear" w:color="auto" w:fill="FFFFFF"/>
            <w:vAlign w:val="center"/>
          </w:tcPr>
          <w:p w:rsidR="006901FE" w:rsidRPr="005E4D6E" w:rsidRDefault="006901FE" w:rsidP="0073066F">
            <w:pPr>
              <w:snapToGrid w:val="0"/>
              <w:spacing w:line="240" w:lineRule="atLeast"/>
              <w:ind w:left="464" w:hangingChars="193" w:hanging="464"/>
              <w:contextualSpacing/>
              <w:rPr>
                <w:rFonts w:ascii="Times New Roman" w:eastAsia="標楷體" w:hAnsi="Times New Roman" w:cs="Times New Roman"/>
                <w:b/>
                <w:color w:val="FF0000"/>
              </w:rPr>
            </w:pPr>
          </w:p>
        </w:tc>
        <w:tc>
          <w:tcPr>
            <w:tcW w:w="6154" w:type="dxa"/>
            <w:tcBorders>
              <w:top w:val="single" w:sz="4" w:space="0" w:color="auto"/>
              <w:bottom w:val="single" w:sz="4" w:space="0" w:color="auto"/>
            </w:tcBorders>
            <w:shd w:val="clear" w:color="auto" w:fill="FFFFFF"/>
          </w:tcPr>
          <w:p w:rsidR="006901FE" w:rsidRPr="005E4D6E" w:rsidRDefault="006901FE" w:rsidP="0073066F">
            <w:pPr>
              <w:pStyle w:val="affff2"/>
              <w:spacing w:line="320" w:lineRule="exact"/>
              <w:ind w:left="982" w:hangingChars="409" w:hanging="982"/>
              <w:rPr>
                <w:rFonts w:ascii="Times New Roman" w:hAnsi="Times New Roman"/>
                <w:b w:val="0"/>
                <w:color w:val="FF0000"/>
                <w:sz w:val="24"/>
                <w:szCs w:val="24"/>
              </w:rPr>
            </w:pPr>
            <w:r w:rsidRPr="005E4D6E">
              <w:rPr>
                <w:rFonts w:ascii="Times New Roman" w:hAnsi="Times New Roman"/>
                <w:b w:val="0"/>
                <w:color w:val="FF0000"/>
                <w:sz w:val="24"/>
                <w:szCs w:val="24"/>
              </w:rPr>
              <w:t>二十、</w:t>
            </w:r>
            <w:r w:rsidR="00037C27" w:rsidRPr="00037C27">
              <w:rPr>
                <w:color w:val="FF0000"/>
              </w:rPr>
              <w:t>□</w:t>
            </w:r>
            <w:r w:rsidRPr="005E4D6E">
              <w:rPr>
                <w:rFonts w:ascii="Times New Roman" w:hAnsi="Times New Roman"/>
                <w:b w:val="0"/>
                <w:color w:val="FF0000"/>
                <w:sz w:val="24"/>
                <w:szCs w:val="24"/>
              </w:rPr>
              <w:t>因交易案例稀少或條件差異過大，無法採用</w:t>
            </w:r>
            <w:r w:rsidRPr="005E4D6E">
              <w:rPr>
                <w:rFonts w:ascii="Times New Roman" w:hAnsi="Times New Roman"/>
                <w:b w:val="0"/>
                <w:color w:val="FF0000"/>
                <w:sz w:val="24"/>
                <w:szCs w:val="24"/>
              </w:rPr>
              <w:t>3</w:t>
            </w:r>
            <w:r w:rsidRPr="005E4D6E">
              <w:rPr>
                <w:rFonts w:ascii="Times New Roman" w:hAnsi="Times New Roman"/>
                <w:b w:val="0"/>
                <w:color w:val="FF0000"/>
                <w:sz w:val="24"/>
                <w:szCs w:val="24"/>
              </w:rPr>
              <w:t>個以上成交案例已於報告書中說明。</w:t>
            </w:r>
          </w:p>
        </w:tc>
        <w:tc>
          <w:tcPr>
            <w:tcW w:w="1560" w:type="dxa"/>
            <w:tcBorders>
              <w:top w:val="single" w:sz="4" w:space="0" w:color="auto"/>
              <w:bottom w:val="single" w:sz="4" w:space="0" w:color="auto"/>
              <w:right w:val="single" w:sz="4" w:space="0" w:color="auto"/>
            </w:tcBorders>
            <w:shd w:val="clear" w:color="auto" w:fill="FFFFFF"/>
          </w:tcPr>
          <w:p w:rsidR="006901FE" w:rsidRPr="005E4D6E" w:rsidRDefault="00037C27" w:rsidP="00037C27">
            <w:pPr>
              <w:pStyle w:val="affff2"/>
              <w:spacing w:line="320" w:lineRule="exact"/>
              <w:rPr>
                <w:rFonts w:ascii="Times New Roman" w:hAnsi="Times New Roman"/>
                <w:b w:val="0"/>
                <w:color w:val="FF0000"/>
                <w:sz w:val="24"/>
                <w:szCs w:val="24"/>
              </w:rPr>
            </w:pPr>
            <w:r w:rsidRPr="00037C27">
              <w:rPr>
                <w:color w:val="FF0000"/>
              </w:rPr>
              <w:t>□</w:t>
            </w:r>
            <w:r w:rsidR="006901FE" w:rsidRPr="005E4D6E">
              <w:rPr>
                <w:rFonts w:ascii="Times New Roman" w:hAnsi="Times New Roman"/>
                <w:b w:val="0"/>
                <w:color w:val="FF0000"/>
                <w:sz w:val="24"/>
                <w:szCs w:val="24"/>
              </w:rPr>
              <w:t>非屬本項</w:t>
            </w:r>
          </w:p>
        </w:tc>
        <w:tc>
          <w:tcPr>
            <w:tcW w:w="839" w:type="dxa"/>
            <w:tcBorders>
              <w:top w:val="single" w:sz="4" w:space="0" w:color="auto"/>
              <w:left w:val="single" w:sz="4" w:space="0" w:color="auto"/>
              <w:bottom w:val="single" w:sz="4" w:space="0" w:color="auto"/>
            </w:tcBorders>
            <w:shd w:val="clear" w:color="auto" w:fill="FFFFFF"/>
          </w:tcPr>
          <w:p w:rsidR="006901FE" w:rsidRPr="005E4D6E" w:rsidRDefault="006901FE" w:rsidP="0073066F">
            <w:pPr>
              <w:pStyle w:val="affff2"/>
              <w:spacing w:line="320" w:lineRule="exact"/>
              <w:rPr>
                <w:rFonts w:ascii="Times New Roman" w:hAnsi="Times New Roman"/>
                <w:color w:val="FF0000"/>
                <w:szCs w:val="24"/>
              </w:rPr>
            </w:pPr>
          </w:p>
        </w:tc>
      </w:tr>
      <w:tr w:rsidR="006901FE" w:rsidRPr="005E4D6E" w:rsidTr="0073066F">
        <w:trPr>
          <w:trHeight w:val="375"/>
          <w:jc w:val="center"/>
        </w:trPr>
        <w:tc>
          <w:tcPr>
            <w:tcW w:w="1754" w:type="dxa"/>
            <w:vMerge/>
            <w:shd w:val="clear" w:color="auto" w:fill="FFFFFF"/>
            <w:vAlign w:val="center"/>
          </w:tcPr>
          <w:p w:rsidR="006901FE" w:rsidRPr="005E4D6E" w:rsidRDefault="006901FE" w:rsidP="0073066F">
            <w:pPr>
              <w:snapToGrid w:val="0"/>
              <w:spacing w:line="240" w:lineRule="atLeast"/>
              <w:ind w:left="464" w:hangingChars="193" w:hanging="464"/>
              <w:contextualSpacing/>
              <w:rPr>
                <w:rFonts w:ascii="Times New Roman" w:eastAsia="標楷體" w:hAnsi="Times New Roman" w:cs="Times New Roman"/>
                <w:b/>
                <w:color w:val="FF0000"/>
              </w:rPr>
            </w:pPr>
          </w:p>
        </w:tc>
        <w:tc>
          <w:tcPr>
            <w:tcW w:w="6154" w:type="dxa"/>
            <w:tcBorders>
              <w:top w:val="single" w:sz="4" w:space="0" w:color="auto"/>
              <w:bottom w:val="single" w:sz="4" w:space="0" w:color="auto"/>
            </w:tcBorders>
            <w:shd w:val="clear" w:color="auto" w:fill="FFFFFF"/>
          </w:tcPr>
          <w:p w:rsidR="006901FE" w:rsidRPr="005E4D6E" w:rsidRDefault="006901FE" w:rsidP="0073066F">
            <w:pPr>
              <w:pStyle w:val="affff2"/>
              <w:spacing w:line="320" w:lineRule="exact"/>
              <w:ind w:left="1200" w:hangingChars="500" w:hanging="1200"/>
              <w:rPr>
                <w:rFonts w:ascii="Times New Roman" w:hAnsi="Times New Roman"/>
                <w:b w:val="0"/>
                <w:color w:val="FF0000"/>
                <w:sz w:val="24"/>
                <w:szCs w:val="24"/>
              </w:rPr>
            </w:pPr>
            <w:r w:rsidRPr="005E4D6E">
              <w:rPr>
                <w:rFonts w:ascii="Times New Roman" w:hAnsi="Times New Roman"/>
                <w:b w:val="0"/>
                <w:color w:val="FF0000"/>
                <w:sz w:val="24"/>
                <w:szCs w:val="24"/>
              </w:rPr>
              <w:t>二十一、</w:t>
            </w:r>
            <w:r w:rsidR="00037C27" w:rsidRPr="00037C27">
              <w:rPr>
                <w:color w:val="FF0000"/>
              </w:rPr>
              <w:t>□</w:t>
            </w:r>
            <w:r w:rsidRPr="005E4D6E">
              <w:rPr>
                <w:rFonts w:ascii="Times New Roman" w:hAnsi="Times New Roman"/>
                <w:b w:val="0"/>
                <w:color w:val="FF0000"/>
                <w:sz w:val="24"/>
                <w:szCs w:val="24"/>
              </w:rPr>
              <w:t>案例成交時間需與價格日期接近。</w:t>
            </w:r>
          </w:p>
        </w:tc>
        <w:tc>
          <w:tcPr>
            <w:tcW w:w="1560" w:type="dxa"/>
            <w:tcBorders>
              <w:top w:val="single" w:sz="4" w:space="0" w:color="auto"/>
              <w:bottom w:val="single" w:sz="4" w:space="0" w:color="auto"/>
              <w:right w:val="single" w:sz="4" w:space="0" w:color="auto"/>
            </w:tcBorders>
            <w:shd w:val="clear" w:color="auto" w:fill="FFFFFF"/>
          </w:tcPr>
          <w:p w:rsidR="006901FE" w:rsidRPr="005E4D6E" w:rsidRDefault="00037C27" w:rsidP="00037C27">
            <w:pPr>
              <w:pStyle w:val="affff2"/>
              <w:spacing w:line="320" w:lineRule="exact"/>
              <w:rPr>
                <w:rFonts w:ascii="Times New Roman" w:hAnsi="Times New Roman"/>
                <w:b w:val="0"/>
                <w:color w:val="FF0000"/>
                <w:sz w:val="24"/>
                <w:szCs w:val="24"/>
              </w:rPr>
            </w:pPr>
            <w:r w:rsidRPr="00037C27">
              <w:rPr>
                <w:color w:val="FF0000"/>
              </w:rPr>
              <w:t>□</w:t>
            </w:r>
            <w:r w:rsidR="006901FE" w:rsidRPr="005E4D6E">
              <w:rPr>
                <w:rFonts w:ascii="Times New Roman" w:hAnsi="Times New Roman"/>
                <w:b w:val="0"/>
                <w:color w:val="FF0000"/>
                <w:sz w:val="24"/>
                <w:szCs w:val="24"/>
              </w:rPr>
              <w:t>非屬本項</w:t>
            </w:r>
          </w:p>
        </w:tc>
        <w:tc>
          <w:tcPr>
            <w:tcW w:w="839" w:type="dxa"/>
            <w:tcBorders>
              <w:top w:val="single" w:sz="4" w:space="0" w:color="auto"/>
              <w:left w:val="single" w:sz="4" w:space="0" w:color="auto"/>
              <w:bottom w:val="single" w:sz="4" w:space="0" w:color="auto"/>
            </w:tcBorders>
            <w:shd w:val="clear" w:color="auto" w:fill="FFFFFF"/>
          </w:tcPr>
          <w:p w:rsidR="006901FE" w:rsidRPr="005E4D6E" w:rsidRDefault="006901FE" w:rsidP="0073066F">
            <w:pPr>
              <w:pStyle w:val="affff2"/>
              <w:spacing w:line="320" w:lineRule="exact"/>
              <w:rPr>
                <w:rFonts w:ascii="Times New Roman" w:hAnsi="Times New Roman"/>
                <w:color w:val="FF0000"/>
                <w:szCs w:val="24"/>
              </w:rPr>
            </w:pPr>
          </w:p>
        </w:tc>
      </w:tr>
      <w:tr w:rsidR="006901FE" w:rsidRPr="005E4D6E" w:rsidTr="0073066F">
        <w:trPr>
          <w:trHeight w:val="1157"/>
          <w:jc w:val="center"/>
        </w:trPr>
        <w:tc>
          <w:tcPr>
            <w:tcW w:w="1754" w:type="dxa"/>
            <w:vMerge/>
            <w:shd w:val="clear" w:color="auto" w:fill="FFFFFF"/>
            <w:vAlign w:val="center"/>
          </w:tcPr>
          <w:p w:rsidR="006901FE" w:rsidRPr="005E4D6E" w:rsidRDefault="006901FE" w:rsidP="0073066F">
            <w:pPr>
              <w:snapToGrid w:val="0"/>
              <w:spacing w:line="240" w:lineRule="atLeast"/>
              <w:ind w:left="464" w:hangingChars="193" w:hanging="464"/>
              <w:contextualSpacing/>
              <w:rPr>
                <w:rFonts w:ascii="Times New Roman" w:eastAsia="標楷體" w:hAnsi="Times New Roman" w:cs="Times New Roman"/>
                <w:b/>
                <w:color w:val="FF0000"/>
              </w:rPr>
            </w:pPr>
          </w:p>
        </w:tc>
        <w:tc>
          <w:tcPr>
            <w:tcW w:w="6154" w:type="dxa"/>
            <w:tcBorders>
              <w:top w:val="single" w:sz="4" w:space="0" w:color="auto"/>
            </w:tcBorders>
            <w:shd w:val="clear" w:color="auto" w:fill="FFFFFF"/>
          </w:tcPr>
          <w:p w:rsidR="006901FE" w:rsidRPr="005E4D6E" w:rsidRDefault="006901FE" w:rsidP="0073066F">
            <w:pPr>
              <w:pStyle w:val="affff2"/>
              <w:spacing w:line="320" w:lineRule="exact"/>
              <w:ind w:left="1200" w:hangingChars="500" w:hanging="1200"/>
              <w:rPr>
                <w:rFonts w:ascii="Times New Roman" w:hAnsi="Times New Roman"/>
                <w:b w:val="0"/>
                <w:color w:val="FF0000"/>
                <w:sz w:val="24"/>
                <w:szCs w:val="24"/>
              </w:rPr>
            </w:pPr>
            <w:r w:rsidRPr="005E4D6E">
              <w:rPr>
                <w:rFonts w:ascii="Times New Roman" w:hAnsi="Times New Roman"/>
                <w:b w:val="0"/>
                <w:color w:val="FF0000"/>
                <w:sz w:val="24"/>
                <w:szCs w:val="24"/>
              </w:rPr>
              <w:t>二十二、</w:t>
            </w:r>
            <w:r w:rsidR="00037C27" w:rsidRPr="00037C27">
              <w:rPr>
                <w:color w:val="FF0000"/>
              </w:rPr>
              <w:t>□</w:t>
            </w:r>
            <w:r w:rsidRPr="005E4D6E">
              <w:rPr>
                <w:rFonts w:ascii="Times New Roman" w:hAnsi="Times New Roman"/>
                <w:b w:val="0"/>
                <w:color w:val="FF0000"/>
                <w:sz w:val="24"/>
                <w:szCs w:val="24"/>
              </w:rPr>
              <w:t>廣告費、銷售費、管理費及稅捐，是否按總銷售金額乘以相關費率計算，相關費率應由全聯會定期公告之。</w:t>
            </w:r>
          </w:p>
        </w:tc>
        <w:tc>
          <w:tcPr>
            <w:tcW w:w="1560" w:type="dxa"/>
            <w:tcBorders>
              <w:top w:val="single" w:sz="4" w:space="0" w:color="auto"/>
              <w:right w:val="single" w:sz="4" w:space="0" w:color="auto"/>
            </w:tcBorders>
            <w:shd w:val="clear" w:color="auto" w:fill="FFFFFF"/>
          </w:tcPr>
          <w:p w:rsidR="006901FE" w:rsidRPr="005E4D6E" w:rsidRDefault="00037C27" w:rsidP="00037C27">
            <w:pPr>
              <w:pStyle w:val="affff2"/>
              <w:spacing w:line="320" w:lineRule="exact"/>
              <w:rPr>
                <w:rFonts w:ascii="Times New Roman" w:hAnsi="Times New Roman"/>
                <w:b w:val="0"/>
                <w:color w:val="FF0000"/>
                <w:sz w:val="24"/>
                <w:szCs w:val="24"/>
              </w:rPr>
            </w:pPr>
            <w:r w:rsidRPr="00037C27">
              <w:rPr>
                <w:color w:val="FF0000"/>
              </w:rPr>
              <w:t>□</w:t>
            </w:r>
            <w:r w:rsidR="006901FE" w:rsidRPr="005E4D6E">
              <w:rPr>
                <w:rFonts w:ascii="Times New Roman" w:hAnsi="Times New Roman"/>
                <w:b w:val="0"/>
                <w:color w:val="FF0000"/>
                <w:sz w:val="24"/>
                <w:szCs w:val="24"/>
              </w:rPr>
              <w:t>非屬本項</w:t>
            </w:r>
          </w:p>
        </w:tc>
        <w:tc>
          <w:tcPr>
            <w:tcW w:w="839" w:type="dxa"/>
            <w:tcBorders>
              <w:top w:val="single" w:sz="4" w:space="0" w:color="auto"/>
              <w:left w:val="single" w:sz="4" w:space="0" w:color="auto"/>
            </w:tcBorders>
            <w:shd w:val="clear" w:color="auto" w:fill="FFFFFF"/>
          </w:tcPr>
          <w:p w:rsidR="006901FE" w:rsidRPr="005E4D6E" w:rsidRDefault="006901FE" w:rsidP="0073066F">
            <w:pPr>
              <w:pStyle w:val="affff2"/>
              <w:spacing w:line="320" w:lineRule="exact"/>
              <w:rPr>
                <w:rFonts w:ascii="Times New Roman" w:hAnsi="Times New Roman"/>
                <w:color w:val="FF0000"/>
                <w:szCs w:val="24"/>
              </w:rPr>
            </w:pPr>
          </w:p>
        </w:tc>
      </w:tr>
      <w:tr w:rsidR="006901FE" w:rsidRPr="005E4D6E" w:rsidTr="0073066F">
        <w:trPr>
          <w:trHeight w:val="1124"/>
          <w:jc w:val="center"/>
        </w:trPr>
        <w:tc>
          <w:tcPr>
            <w:tcW w:w="1754" w:type="dxa"/>
            <w:shd w:val="clear" w:color="auto" w:fill="FFFFFF"/>
            <w:vAlign w:val="center"/>
          </w:tcPr>
          <w:p w:rsidR="006901FE" w:rsidRPr="005E4D6E" w:rsidRDefault="006901FE" w:rsidP="0073066F">
            <w:pPr>
              <w:snapToGrid w:val="0"/>
              <w:spacing w:line="240" w:lineRule="atLeast"/>
              <w:ind w:left="496" w:hangingChars="200" w:hanging="496"/>
              <w:contextualSpacing/>
              <w:jc w:val="both"/>
              <w:rPr>
                <w:rFonts w:ascii="Times New Roman" w:eastAsia="標楷體" w:hAnsi="Times New Roman" w:cs="Times New Roman"/>
                <w:color w:val="FF0000"/>
                <w:spacing w:val="4"/>
              </w:rPr>
            </w:pPr>
            <w:r w:rsidRPr="005E4D6E">
              <w:rPr>
                <w:rFonts w:ascii="Times New Roman" w:eastAsia="標楷體" w:hAnsi="Times New Roman" w:cs="Times New Roman"/>
                <w:b/>
                <w:color w:val="FF0000"/>
                <w:spacing w:val="4"/>
              </w:rPr>
              <w:t>伍、其他與估價相關之必要事項及依本規則</w:t>
            </w:r>
            <w:proofErr w:type="gramStart"/>
            <w:r w:rsidRPr="005E4D6E">
              <w:rPr>
                <w:rFonts w:ascii="Times New Roman" w:eastAsia="標楷體" w:hAnsi="Times New Roman" w:cs="Times New Roman"/>
                <w:b/>
                <w:color w:val="FF0000"/>
                <w:spacing w:val="4"/>
              </w:rPr>
              <w:t>規定需敘明</w:t>
            </w:r>
            <w:proofErr w:type="gramEnd"/>
            <w:r w:rsidRPr="005E4D6E">
              <w:rPr>
                <w:rFonts w:ascii="Times New Roman" w:eastAsia="標楷體" w:hAnsi="Times New Roman" w:cs="Times New Roman"/>
                <w:b/>
                <w:color w:val="FF0000"/>
                <w:spacing w:val="4"/>
              </w:rPr>
              <w:t>之情況</w:t>
            </w:r>
          </w:p>
        </w:tc>
        <w:tc>
          <w:tcPr>
            <w:tcW w:w="6154" w:type="dxa"/>
            <w:shd w:val="clear" w:color="auto" w:fill="FFFFFF"/>
          </w:tcPr>
          <w:p w:rsidR="006901FE" w:rsidRPr="005E4D6E" w:rsidRDefault="00037C27" w:rsidP="00037C27">
            <w:pPr>
              <w:pStyle w:val="affff2"/>
              <w:spacing w:line="320" w:lineRule="exact"/>
              <w:ind w:left="220" w:hangingChars="100" w:hanging="220"/>
              <w:rPr>
                <w:rFonts w:ascii="Times New Roman" w:hAnsi="Times New Roman"/>
                <w:b w:val="0"/>
                <w:color w:val="FF0000"/>
                <w:sz w:val="24"/>
                <w:szCs w:val="24"/>
              </w:rPr>
            </w:pPr>
            <w:r w:rsidRPr="00037C27">
              <w:rPr>
                <w:color w:val="FF0000"/>
              </w:rPr>
              <w:t>□</w:t>
            </w:r>
            <w:proofErr w:type="gramStart"/>
            <w:r w:rsidR="006901FE" w:rsidRPr="005E4D6E">
              <w:rPr>
                <w:rFonts w:ascii="Times New Roman" w:hAnsi="Times New Roman"/>
                <w:b w:val="0"/>
                <w:color w:val="FF0000"/>
                <w:sz w:val="24"/>
                <w:szCs w:val="24"/>
              </w:rPr>
              <w:t>已敘明</w:t>
            </w:r>
            <w:proofErr w:type="gramEnd"/>
            <w:r w:rsidR="006901FE" w:rsidRPr="005E4D6E">
              <w:rPr>
                <w:rFonts w:ascii="Times New Roman" w:hAnsi="Times New Roman"/>
                <w:b w:val="0"/>
                <w:color w:val="FF0000"/>
                <w:sz w:val="24"/>
                <w:szCs w:val="24"/>
              </w:rPr>
              <w:t>其他與估價相關之必要事項及依本規則</w:t>
            </w:r>
            <w:proofErr w:type="gramStart"/>
            <w:r w:rsidR="006901FE" w:rsidRPr="005E4D6E">
              <w:rPr>
                <w:rFonts w:ascii="Times New Roman" w:hAnsi="Times New Roman"/>
                <w:b w:val="0"/>
                <w:color w:val="FF0000"/>
                <w:sz w:val="24"/>
                <w:szCs w:val="24"/>
              </w:rPr>
              <w:t>規定</w:t>
            </w:r>
            <w:r w:rsidR="006901FE" w:rsidRPr="005E4D6E">
              <w:rPr>
                <w:rFonts w:ascii="Times New Roman" w:hAnsi="Times New Roman"/>
                <w:b w:val="0"/>
                <w:strike/>
                <w:color w:val="FF0000"/>
                <w:sz w:val="24"/>
                <w:szCs w:val="24"/>
              </w:rPr>
              <w:t>需</w:t>
            </w:r>
            <w:r w:rsidR="006901FE" w:rsidRPr="005E4D6E">
              <w:rPr>
                <w:rFonts w:ascii="Times New Roman" w:hAnsi="Times New Roman"/>
                <w:b w:val="0"/>
                <w:color w:val="FF0000"/>
                <w:sz w:val="24"/>
                <w:szCs w:val="24"/>
              </w:rPr>
              <w:t>應敘</w:t>
            </w:r>
            <w:proofErr w:type="gramEnd"/>
            <w:r w:rsidR="006901FE" w:rsidRPr="005E4D6E">
              <w:rPr>
                <w:rFonts w:ascii="Times New Roman" w:hAnsi="Times New Roman"/>
                <w:b w:val="0"/>
                <w:color w:val="FF0000"/>
                <w:sz w:val="24"/>
                <w:szCs w:val="24"/>
              </w:rPr>
              <w:t>明之情況</w:t>
            </w:r>
          </w:p>
          <w:p w:rsidR="006901FE" w:rsidRPr="005E4D6E" w:rsidRDefault="006901FE" w:rsidP="0073066F">
            <w:pPr>
              <w:pStyle w:val="affff2"/>
              <w:spacing w:line="320" w:lineRule="exact"/>
              <w:ind w:left="692" w:hanging="692"/>
              <w:rPr>
                <w:rFonts w:ascii="Times New Roman" w:hAnsi="Times New Roman"/>
                <w:strike/>
                <w:color w:val="FF0000"/>
                <w:sz w:val="24"/>
                <w:szCs w:val="24"/>
              </w:rPr>
            </w:pPr>
          </w:p>
        </w:tc>
        <w:tc>
          <w:tcPr>
            <w:tcW w:w="1560" w:type="dxa"/>
            <w:tcBorders>
              <w:right w:val="single" w:sz="4" w:space="0" w:color="auto"/>
            </w:tcBorders>
            <w:shd w:val="clear" w:color="auto" w:fill="FFFFFF"/>
          </w:tcPr>
          <w:p w:rsidR="006901FE" w:rsidRPr="005E4D6E" w:rsidRDefault="00037C27" w:rsidP="00037C27">
            <w:pPr>
              <w:pStyle w:val="affff2"/>
              <w:spacing w:line="320" w:lineRule="exact"/>
              <w:rPr>
                <w:rFonts w:ascii="Times New Roman" w:hAnsi="Times New Roman"/>
                <w:b w:val="0"/>
                <w:color w:val="FF0000"/>
                <w:sz w:val="24"/>
                <w:szCs w:val="24"/>
              </w:rPr>
            </w:pPr>
            <w:r w:rsidRPr="00037C27">
              <w:rPr>
                <w:color w:val="FF0000"/>
              </w:rPr>
              <w:t>□</w:t>
            </w:r>
            <w:r w:rsidR="006901FE" w:rsidRPr="005E4D6E">
              <w:rPr>
                <w:rFonts w:ascii="Times New Roman" w:hAnsi="Times New Roman"/>
                <w:b w:val="0"/>
                <w:color w:val="FF0000"/>
                <w:sz w:val="24"/>
                <w:szCs w:val="24"/>
              </w:rPr>
              <w:t>非屬本項</w:t>
            </w:r>
          </w:p>
          <w:p w:rsidR="006901FE" w:rsidRPr="005E4D6E" w:rsidRDefault="006901FE" w:rsidP="0073066F">
            <w:pPr>
              <w:pStyle w:val="affff2"/>
              <w:spacing w:line="320" w:lineRule="exact"/>
              <w:ind w:left="691" w:hanging="691"/>
              <w:rPr>
                <w:rFonts w:ascii="Times New Roman" w:hAnsi="Times New Roman"/>
                <w:b w:val="0"/>
                <w:color w:val="FF0000"/>
                <w:sz w:val="24"/>
                <w:szCs w:val="24"/>
              </w:rPr>
            </w:pPr>
          </w:p>
        </w:tc>
        <w:tc>
          <w:tcPr>
            <w:tcW w:w="839" w:type="dxa"/>
            <w:tcBorders>
              <w:left w:val="single" w:sz="4" w:space="0" w:color="auto"/>
            </w:tcBorders>
            <w:shd w:val="clear" w:color="auto" w:fill="FFFFFF"/>
          </w:tcPr>
          <w:p w:rsidR="006901FE" w:rsidRPr="005E4D6E" w:rsidRDefault="006901FE" w:rsidP="0073066F">
            <w:pPr>
              <w:widowControl/>
              <w:rPr>
                <w:rFonts w:ascii="Times New Roman" w:eastAsia="標楷體" w:hAnsi="Times New Roman" w:cs="Times New Roman"/>
                <w:color w:val="FF0000"/>
                <w:szCs w:val="24"/>
              </w:rPr>
            </w:pPr>
          </w:p>
          <w:p w:rsidR="006901FE" w:rsidRPr="005E4D6E" w:rsidRDefault="006901FE" w:rsidP="0073066F">
            <w:pPr>
              <w:pStyle w:val="affff2"/>
              <w:spacing w:line="320" w:lineRule="exact"/>
              <w:ind w:left="691" w:hanging="691"/>
              <w:rPr>
                <w:rFonts w:ascii="Times New Roman" w:hAnsi="Times New Roman"/>
                <w:b w:val="0"/>
                <w:color w:val="FF0000"/>
                <w:sz w:val="24"/>
                <w:szCs w:val="24"/>
              </w:rPr>
            </w:pPr>
          </w:p>
        </w:tc>
      </w:tr>
      <w:tr w:rsidR="006901FE" w:rsidRPr="005E4D6E" w:rsidTr="0073066F">
        <w:trPr>
          <w:trHeight w:val="3012"/>
          <w:jc w:val="center"/>
        </w:trPr>
        <w:tc>
          <w:tcPr>
            <w:tcW w:w="1754" w:type="dxa"/>
            <w:shd w:val="clear" w:color="auto" w:fill="FFFFFF"/>
            <w:vAlign w:val="center"/>
          </w:tcPr>
          <w:p w:rsidR="006901FE" w:rsidRPr="005E4D6E" w:rsidRDefault="006901FE" w:rsidP="0073066F">
            <w:pPr>
              <w:snapToGrid w:val="0"/>
              <w:spacing w:line="240" w:lineRule="atLeast"/>
              <w:contextualSpacing/>
              <w:jc w:val="center"/>
              <w:rPr>
                <w:rFonts w:ascii="Times New Roman" w:eastAsia="標楷體" w:hAnsi="Times New Roman" w:cs="Times New Roman"/>
                <w:color w:val="FF0000"/>
              </w:rPr>
            </w:pPr>
            <w:r w:rsidRPr="005E4D6E">
              <w:rPr>
                <w:rFonts w:ascii="Times New Roman" w:eastAsia="標楷體" w:hAnsi="Times New Roman" w:cs="Times New Roman"/>
                <w:b/>
                <w:color w:val="FF0000"/>
              </w:rPr>
              <w:lastRenderedPageBreak/>
              <w:t>陸、檢附資料</w:t>
            </w:r>
          </w:p>
        </w:tc>
        <w:tc>
          <w:tcPr>
            <w:tcW w:w="6154" w:type="dxa"/>
            <w:shd w:val="clear" w:color="auto" w:fill="FFFFFF"/>
          </w:tcPr>
          <w:p w:rsidR="006901FE" w:rsidRPr="005E4D6E" w:rsidRDefault="006901FE" w:rsidP="0073066F">
            <w:pPr>
              <w:pStyle w:val="affff2"/>
              <w:spacing w:line="320" w:lineRule="exact"/>
              <w:ind w:left="691" w:hanging="691"/>
              <w:rPr>
                <w:rFonts w:ascii="Times New Roman" w:hAnsi="Times New Roman"/>
                <w:b w:val="0"/>
                <w:color w:val="FF0000"/>
                <w:sz w:val="24"/>
                <w:szCs w:val="24"/>
              </w:rPr>
            </w:pPr>
            <w:r w:rsidRPr="005E4D6E">
              <w:rPr>
                <w:rFonts w:ascii="Times New Roman" w:hAnsi="Times New Roman"/>
                <w:b w:val="0"/>
                <w:color w:val="FF0000"/>
                <w:sz w:val="24"/>
                <w:szCs w:val="24"/>
              </w:rPr>
              <w:t>報告書是否檢附下列資料</w:t>
            </w:r>
          </w:p>
          <w:p w:rsidR="006901FE" w:rsidRPr="005E4D6E" w:rsidRDefault="00037C27" w:rsidP="00037C27">
            <w:pPr>
              <w:pStyle w:val="affff2"/>
              <w:spacing w:line="320" w:lineRule="exact"/>
              <w:ind w:leftChars="194" w:left="633" w:hangingChars="76" w:hanging="167"/>
              <w:rPr>
                <w:rFonts w:ascii="Times New Roman" w:hAnsi="Times New Roman"/>
                <w:b w:val="0"/>
                <w:color w:val="FF0000"/>
                <w:kern w:val="0"/>
                <w:sz w:val="24"/>
                <w:szCs w:val="24"/>
              </w:rPr>
            </w:pPr>
            <w:r w:rsidRPr="00037C27">
              <w:rPr>
                <w:color w:val="FF0000"/>
              </w:rPr>
              <w:t>□</w:t>
            </w:r>
            <w:proofErr w:type="gramStart"/>
            <w:r w:rsidR="006901FE" w:rsidRPr="005E4D6E">
              <w:rPr>
                <w:rFonts w:ascii="Times New Roman" w:hAnsi="Times New Roman"/>
                <w:b w:val="0"/>
                <w:color w:val="FF0000"/>
                <w:kern w:val="0"/>
                <w:sz w:val="24"/>
                <w:szCs w:val="24"/>
              </w:rPr>
              <w:t>勘估標</w:t>
            </w:r>
            <w:proofErr w:type="gramEnd"/>
            <w:r w:rsidR="006901FE" w:rsidRPr="005E4D6E">
              <w:rPr>
                <w:rFonts w:ascii="Times New Roman" w:hAnsi="Times New Roman"/>
                <w:b w:val="0"/>
                <w:color w:val="FF0000"/>
                <w:kern w:val="0"/>
                <w:sz w:val="24"/>
                <w:szCs w:val="24"/>
              </w:rPr>
              <w:t>的、比較案例現況照片</w:t>
            </w:r>
          </w:p>
          <w:p w:rsidR="006901FE" w:rsidRPr="005E4D6E" w:rsidRDefault="00037C27" w:rsidP="00037C27">
            <w:pPr>
              <w:pStyle w:val="affff2"/>
              <w:spacing w:line="320" w:lineRule="exact"/>
              <w:ind w:leftChars="194" w:left="633" w:hangingChars="76" w:hanging="167"/>
              <w:rPr>
                <w:rFonts w:ascii="Times New Roman" w:hAnsi="Times New Roman"/>
                <w:b w:val="0"/>
                <w:color w:val="FF0000"/>
                <w:kern w:val="0"/>
                <w:sz w:val="24"/>
                <w:szCs w:val="24"/>
              </w:rPr>
            </w:pPr>
            <w:r w:rsidRPr="00037C27">
              <w:rPr>
                <w:color w:val="FF0000"/>
              </w:rPr>
              <w:t>□</w:t>
            </w:r>
            <w:proofErr w:type="gramStart"/>
            <w:r w:rsidR="006901FE" w:rsidRPr="005E4D6E">
              <w:rPr>
                <w:rFonts w:ascii="Times New Roman" w:hAnsi="Times New Roman"/>
                <w:b w:val="0"/>
                <w:color w:val="FF0000"/>
                <w:kern w:val="0"/>
                <w:sz w:val="24"/>
                <w:szCs w:val="24"/>
              </w:rPr>
              <w:t>勘估標</w:t>
            </w:r>
            <w:proofErr w:type="gramEnd"/>
            <w:r w:rsidR="006901FE" w:rsidRPr="005E4D6E">
              <w:rPr>
                <w:rFonts w:ascii="Times New Roman" w:hAnsi="Times New Roman"/>
                <w:b w:val="0"/>
                <w:color w:val="FF0000"/>
                <w:kern w:val="0"/>
                <w:sz w:val="24"/>
                <w:szCs w:val="24"/>
              </w:rPr>
              <w:t>的與比較標的位置圖</w:t>
            </w:r>
          </w:p>
          <w:p w:rsidR="006901FE" w:rsidRPr="005E4D6E" w:rsidRDefault="00037C27" w:rsidP="00037C27">
            <w:pPr>
              <w:pStyle w:val="affff2"/>
              <w:spacing w:line="320" w:lineRule="exact"/>
              <w:ind w:leftChars="194" w:left="633" w:hangingChars="76" w:hanging="167"/>
              <w:rPr>
                <w:rFonts w:ascii="Times New Roman" w:hAnsi="Times New Roman"/>
                <w:b w:val="0"/>
                <w:color w:val="FF0000"/>
                <w:sz w:val="24"/>
                <w:szCs w:val="24"/>
              </w:rPr>
            </w:pPr>
            <w:r w:rsidRPr="00037C27">
              <w:rPr>
                <w:color w:val="FF0000"/>
              </w:rPr>
              <w:t>□</w:t>
            </w:r>
            <w:r w:rsidR="006901FE" w:rsidRPr="005E4D6E">
              <w:rPr>
                <w:rFonts w:ascii="Times New Roman" w:hAnsi="Times New Roman"/>
                <w:b w:val="0"/>
                <w:color w:val="FF0000"/>
                <w:sz w:val="24"/>
                <w:szCs w:val="24"/>
              </w:rPr>
              <w:t>土地登記謄本與地籍圖</w:t>
            </w:r>
          </w:p>
          <w:p w:rsidR="006901FE" w:rsidRPr="005E4D6E" w:rsidRDefault="00037C27" w:rsidP="00037C27">
            <w:pPr>
              <w:pStyle w:val="affff2"/>
              <w:spacing w:line="320" w:lineRule="exact"/>
              <w:ind w:leftChars="194" w:left="633" w:hangingChars="76" w:hanging="167"/>
              <w:rPr>
                <w:rFonts w:ascii="Times New Roman" w:hAnsi="Times New Roman"/>
                <w:b w:val="0"/>
                <w:color w:val="FF0000"/>
                <w:sz w:val="24"/>
                <w:szCs w:val="24"/>
              </w:rPr>
            </w:pPr>
            <w:r w:rsidRPr="00037C27">
              <w:rPr>
                <w:color w:val="FF0000"/>
              </w:rPr>
              <w:t>□</w:t>
            </w:r>
            <w:r w:rsidR="006901FE" w:rsidRPr="005E4D6E">
              <w:rPr>
                <w:rFonts w:ascii="Times New Roman" w:hAnsi="Times New Roman"/>
                <w:b w:val="0"/>
                <w:color w:val="FF0000"/>
                <w:sz w:val="24"/>
                <w:szCs w:val="24"/>
              </w:rPr>
              <w:t>使用分區證明文件</w:t>
            </w:r>
          </w:p>
          <w:p w:rsidR="006901FE" w:rsidRPr="005E4D6E" w:rsidRDefault="00037C27" w:rsidP="00037C27">
            <w:pPr>
              <w:pStyle w:val="affff2"/>
              <w:spacing w:line="320" w:lineRule="exact"/>
              <w:ind w:leftChars="194" w:left="633" w:hangingChars="76" w:hanging="167"/>
              <w:rPr>
                <w:rFonts w:ascii="Times New Roman" w:hAnsi="Times New Roman"/>
                <w:b w:val="0"/>
                <w:color w:val="FF0000"/>
                <w:sz w:val="24"/>
                <w:szCs w:val="24"/>
              </w:rPr>
            </w:pPr>
            <w:r w:rsidRPr="00037C27">
              <w:rPr>
                <w:color w:val="FF0000"/>
              </w:rPr>
              <w:t>□</w:t>
            </w:r>
            <w:proofErr w:type="gramStart"/>
            <w:r w:rsidR="006901FE" w:rsidRPr="005E4D6E">
              <w:rPr>
                <w:rFonts w:ascii="Times New Roman" w:hAnsi="Times New Roman"/>
                <w:b w:val="0"/>
                <w:color w:val="FF0000"/>
                <w:sz w:val="24"/>
                <w:szCs w:val="24"/>
              </w:rPr>
              <w:t>臺</w:t>
            </w:r>
            <w:proofErr w:type="gramEnd"/>
            <w:r w:rsidR="006901FE" w:rsidRPr="005E4D6E">
              <w:rPr>
                <w:rFonts w:ascii="Times New Roman" w:hAnsi="Times New Roman"/>
                <w:b w:val="0"/>
                <w:color w:val="FF0000"/>
                <w:sz w:val="24"/>
                <w:szCs w:val="24"/>
              </w:rPr>
              <w:t>中市政府都市發展局委託函文</w:t>
            </w:r>
          </w:p>
          <w:p w:rsidR="006901FE" w:rsidRPr="005E4D6E" w:rsidRDefault="00037C27" w:rsidP="00037C27">
            <w:pPr>
              <w:pStyle w:val="affff2"/>
              <w:spacing w:line="320" w:lineRule="exact"/>
              <w:ind w:leftChars="194" w:left="633" w:hangingChars="76" w:hanging="167"/>
              <w:rPr>
                <w:rFonts w:ascii="Times New Roman" w:hAnsi="Times New Roman"/>
                <w:color w:val="FF0000"/>
                <w:sz w:val="24"/>
                <w:szCs w:val="24"/>
              </w:rPr>
            </w:pPr>
            <w:r w:rsidRPr="00037C27">
              <w:rPr>
                <w:color w:val="FF0000"/>
              </w:rPr>
              <w:t>□</w:t>
            </w:r>
            <w:r w:rsidR="006901FE" w:rsidRPr="005E4D6E">
              <w:rPr>
                <w:rFonts w:ascii="Times New Roman" w:hAnsi="Times New Roman"/>
                <w:b w:val="0"/>
                <w:color w:val="FF0000"/>
                <w:sz w:val="24"/>
                <w:szCs w:val="24"/>
              </w:rPr>
              <w:t>不動產</w:t>
            </w:r>
            <w:r w:rsidR="006901FE" w:rsidRPr="005E4D6E">
              <w:rPr>
                <w:rFonts w:ascii="Times New Roman" w:hAnsi="Times New Roman"/>
                <w:b w:val="0"/>
                <w:color w:val="FF0000"/>
                <w:kern w:val="0"/>
                <w:sz w:val="24"/>
                <w:szCs w:val="24"/>
              </w:rPr>
              <w:t>估價師證明文件</w:t>
            </w:r>
          </w:p>
        </w:tc>
        <w:tc>
          <w:tcPr>
            <w:tcW w:w="1560" w:type="dxa"/>
            <w:tcBorders>
              <w:right w:val="single" w:sz="4" w:space="0" w:color="auto"/>
            </w:tcBorders>
            <w:shd w:val="clear" w:color="auto" w:fill="FFFFFF"/>
          </w:tcPr>
          <w:p w:rsidR="006901FE" w:rsidRPr="005E4D6E" w:rsidRDefault="006901FE" w:rsidP="0073066F">
            <w:pPr>
              <w:pStyle w:val="affff2"/>
              <w:spacing w:line="320" w:lineRule="exact"/>
              <w:ind w:left="691" w:hanging="691"/>
              <w:rPr>
                <w:rFonts w:ascii="Times New Roman" w:hAnsi="Times New Roman"/>
                <w:b w:val="0"/>
                <w:color w:val="FF0000"/>
                <w:sz w:val="24"/>
                <w:szCs w:val="24"/>
              </w:rPr>
            </w:pPr>
          </w:p>
        </w:tc>
        <w:tc>
          <w:tcPr>
            <w:tcW w:w="839" w:type="dxa"/>
            <w:tcBorders>
              <w:left w:val="single" w:sz="4" w:space="0" w:color="auto"/>
            </w:tcBorders>
            <w:shd w:val="clear" w:color="auto" w:fill="FFFFFF"/>
          </w:tcPr>
          <w:p w:rsidR="006901FE" w:rsidRPr="005E4D6E" w:rsidRDefault="006901FE" w:rsidP="0073066F">
            <w:pPr>
              <w:pStyle w:val="affff2"/>
              <w:spacing w:line="320" w:lineRule="exact"/>
              <w:ind w:left="691" w:hanging="691"/>
              <w:rPr>
                <w:rFonts w:ascii="Times New Roman" w:hAnsi="Times New Roman"/>
                <w:b w:val="0"/>
                <w:color w:val="FF0000"/>
                <w:sz w:val="24"/>
                <w:szCs w:val="24"/>
              </w:rPr>
            </w:pPr>
          </w:p>
        </w:tc>
      </w:tr>
    </w:tbl>
    <w:p w:rsidR="00C7227C" w:rsidRPr="005E4D6E" w:rsidRDefault="00C7227C" w:rsidP="00C7227C">
      <w:pPr>
        <w:rPr>
          <w:rFonts w:ascii="Times New Roman" w:eastAsia="標楷體" w:hAnsi="Times New Roman" w:cs="Times New Roman"/>
          <w:color w:val="000000" w:themeColor="text1"/>
        </w:rPr>
      </w:pPr>
    </w:p>
    <w:bookmarkEnd w:id="4"/>
    <w:bookmarkEnd w:id="5"/>
    <w:p w:rsidR="00D95DAF" w:rsidRPr="005E4D6E" w:rsidRDefault="00D95DAF" w:rsidP="00D95DAF">
      <w:pPr>
        <w:pStyle w:val="DefaultText"/>
        <w:spacing w:before="40" w:after="40" w:line="440" w:lineRule="exact"/>
        <w:ind w:left="1280"/>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《注意須知》</w:t>
      </w:r>
    </w:p>
    <w:p w:rsidR="00D95DAF" w:rsidRPr="005E4D6E" w:rsidRDefault="00D95DAF" w:rsidP="00D95DAF">
      <w:pPr>
        <w:pStyle w:val="DefaultText"/>
        <w:numPr>
          <w:ilvl w:val="0"/>
          <w:numId w:val="21"/>
        </w:numPr>
        <w:spacing w:before="40" w:after="40" w:line="440" w:lineRule="exact"/>
        <w:ind w:left="1701" w:hanging="280"/>
        <w:jc w:val="both"/>
        <w:rPr>
          <w:rFonts w:ascii="Times New Roman" w:eastAsia="標楷體" w:hAnsi="Times New Roman"/>
          <w:color w:val="000000" w:themeColor="text1"/>
          <w:sz w:val="24"/>
          <w:szCs w:val="24"/>
        </w:rPr>
      </w:pPr>
      <w:r w:rsidRPr="005E4D6E">
        <w:rPr>
          <w:rFonts w:ascii="Times New Roman" w:eastAsia="標楷體" w:hAnsi="Times New Roman"/>
          <w:color w:val="FF0000"/>
          <w:sz w:val="24"/>
          <w:szCs w:val="24"/>
        </w:rPr>
        <w:t>自主檢核表</w:t>
      </w:r>
      <w:r w:rsidR="00037C27">
        <w:rPr>
          <w:rFonts w:ascii="Times New Roman" w:eastAsia="標楷體" w:hAnsi="Times New Roman" w:hint="eastAsia"/>
          <w:color w:val="FF0000"/>
          <w:sz w:val="24"/>
          <w:szCs w:val="24"/>
        </w:rPr>
        <w:t>應注意</w:t>
      </w:r>
      <w:r w:rsidRPr="005E4D6E">
        <w:rPr>
          <w:rFonts w:ascii="Times New Roman" w:eastAsia="標楷體" w:hAnsi="Times New Roman"/>
          <w:color w:val="FF0000"/>
          <w:sz w:val="24"/>
          <w:szCs w:val="24"/>
        </w:rPr>
        <w:t>是否格式跑掉、勾選項目有無矛盾，頁數欄位是否有填寫。</w:t>
      </w:r>
    </w:p>
    <w:p w:rsidR="00247DB4" w:rsidRPr="005E4D6E" w:rsidRDefault="00247DB4" w:rsidP="00D95DAF">
      <w:pPr>
        <w:pStyle w:val="DefaultText"/>
        <w:numPr>
          <w:ilvl w:val="0"/>
          <w:numId w:val="21"/>
        </w:numPr>
        <w:spacing w:before="40" w:after="40" w:line="440" w:lineRule="exact"/>
        <w:ind w:left="1701" w:hanging="280"/>
        <w:jc w:val="both"/>
        <w:rPr>
          <w:rFonts w:ascii="Times New Roman" w:eastAsia="標楷體" w:hAnsi="Times New Roman"/>
          <w:color w:val="FF0000"/>
          <w:sz w:val="24"/>
          <w:szCs w:val="24"/>
        </w:rPr>
      </w:pPr>
      <w:proofErr w:type="gramStart"/>
      <w:r w:rsidRPr="005E4D6E">
        <w:rPr>
          <w:rFonts w:ascii="Times New Roman" w:eastAsia="標楷體" w:hAnsi="Times New Roman"/>
          <w:color w:val="FF0000"/>
          <w:sz w:val="24"/>
          <w:szCs w:val="24"/>
        </w:rPr>
        <w:t>勘估標</w:t>
      </w:r>
      <w:proofErr w:type="gramEnd"/>
      <w:r w:rsidRPr="005E4D6E">
        <w:rPr>
          <w:rFonts w:ascii="Times New Roman" w:eastAsia="標楷體" w:hAnsi="Times New Roman"/>
          <w:color w:val="FF0000"/>
          <w:sz w:val="24"/>
          <w:szCs w:val="24"/>
        </w:rPr>
        <w:t>的現況照片、位置圖等資料得放置於報告書本文中。</w:t>
      </w:r>
    </w:p>
    <w:p w:rsidR="006901FE" w:rsidRPr="005E4D6E" w:rsidRDefault="006901FE" w:rsidP="00D95DAF">
      <w:pPr>
        <w:pStyle w:val="DefaultText"/>
        <w:numPr>
          <w:ilvl w:val="0"/>
          <w:numId w:val="21"/>
        </w:numPr>
        <w:spacing w:before="40" w:after="40" w:line="440" w:lineRule="exact"/>
        <w:ind w:left="1701" w:hanging="280"/>
        <w:jc w:val="both"/>
        <w:rPr>
          <w:rFonts w:ascii="Times New Roman" w:eastAsia="標楷體" w:hAnsi="Times New Roman"/>
          <w:color w:val="FF0000"/>
          <w:sz w:val="24"/>
          <w:szCs w:val="24"/>
        </w:rPr>
      </w:pPr>
      <w:r w:rsidRPr="005E4D6E">
        <w:rPr>
          <w:rFonts w:ascii="Times New Roman" w:eastAsia="標楷體" w:hAnsi="Times New Roman"/>
          <w:color w:val="FF0000"/>
          <w:sz w:val="24"/>
          <w:szCs w:val="24"/>
        </w:rPr>
        <w:t>備註欄非屬本項部分如未打勾，請刪除。</w:t>
      </w:r>
    </w:p>
    <w:p w:rsidR="00233898" w:rsidRPr="005E4D6E" w:rsidRDefault="00233898">
      <w:pPr>
        <w:widowControl/>
        <w:rPr>
          <w:rFonts w:ascii="Times New Roman" w:eastAsia="標楷體" w:hAnsi="Times New Roman" w:cs="Times New Roman"/>
          <w:b/>
          <w:color w:val="000000" w:themeColor="text1"/>
          <w:kern w:val="0"/>
          <w:sz w:val="32"/>
          <w:szCs w:val="32"/>
        </w:rPr>
      </w:pPr>
      <w:r w:rsidRPr="005E4D6E">
        <w:rPr>
          <w:rFonts w:ascii="Times New Roman" w:eastAsia="標楷體" w:hAnsi="Times New Roman" w:cs="Times New Roman"/>
          <w:b/>
          <w:color w:val="000000" w:themeColor="text1"/>
          <w:sz w:val="32"/>
          <w:szCs w:val="32"/>
        </w:rPr>
        <w:br w:type="page"/>
      </w:r>
    </w:p>
    <w:p w:rsidR="00662BFE" w:rsidRPr="005E4D6E" w:rsidRDefault="00206B7A" w:rsidP="00E06E82">
      <w:pPr>
        <w:pStyle w:val="DefaultText"/>
        <w:tabs>
          <w:tab w:val="left" w:pos="644"/>
        </w:tabs>
        <w:spacing w:after="280" w:line="500" w:lineRule="exact"/>
        <w:outlineLvl w:val="1"/>
        <w:rPr>
          <w:rFonts w:ascii="Times New Roman" w:eastAsia="標楷體" w:hAnsi="Times New Roman"/>
          <w:b/>
          <w:color w:val="FF0000"/>
          <w:szCs w:val="28"/>
        </w:rPr>
      </w:pPr>
      <w:bookmarkStart w:id="296" w:name="_Toc54795426"/>
      <w:r w:rsidRPr="005E4D6E">
        <w:rPr>
          <w:rFonts w:ascii="Times New Roman" w:eastAsia="標楷體" w:hAnsi="Times New Roman"/>
          <w:b/>
          <w:color w:val="FF0000"/>
          <w:szCs w:val="28"/>
        </w:rPr>
        <w:lastRenderedPageBreak/>
        <w:t>附錄</w:t>
      </w:r>
      <w:r w:rsidR="00AE39A5" w:rsidRPr="005E4D6E">
        <w:rPr>
          <w:rFonts w:ascii="Times New Roman" w:eastAsia="標楷體" w:hAnsi="Times New Roman"/>
          <w:b/>
          <w:color w:val="FF0000"/>
          <w:szCs w:val="28"/>
        </w:rPr>
        <w:t>(</w:t>
      </w:r>
      <w:r w:rsidR="00AE39A5" w:rsidRPr="005E4D6E">
        <w:rPr>
          <w:rFonts w:ascii="Times New Roman" w:eastAsia="標楷體" w:hAnsi="Times New Roman"/>
          <w:b/>
          <w:color w:val="FF0000"/>
          <w:szCs w:val="28"/>
        </w:rPr>
        <w:t>不使用時應刪除</w:t>
      </w:r>
      <w:r w:rsidRPr="005E4D6E">
        <w:rPr>
          <w:rFonts w:ascii="Times New Roman" w:eastAsia="標楷體" w:hAnsi="Times New Roman"/>
          <w:b/>
          <w:color w:val="FF0000"/>
          <w:szCs w:val="28"/>
        </w:rPr>
        <w:t>，</w:t>
      </w:r>
      <w:r w:rsidR="005B2A64">
        <w:rPr>
          <w:rFonts w:ascii="Times New Roman" w:eastAsia="標楷體" w:hAnsi="Times New Roman" w:hint="eastAsia"/>
          <w:b/>
          <w:color w:val="FF0000"/>
          <w:szCs w:val="28"/>
        </w:rPr>
        <w:t>原則</w:t>
      </w:r>
      <w:r w:rsidR="00A676E1">
        <w:rPr>
          <w:rFonts w:ascii="Times New Roman" w:eastAsia="標楷體" w:hAnsi="Times New Roman" w:hint="eastAsia"/>
          <w:b/>
          <w:color w:val="FF0000"/>
          <w:szCs w:val="28"/>
        </w:rPr>
        <w:t>毋須</w:t>
      </w:r>
      <w:r w:rsidRPr="005E4D6E">
        <w:rPr>
          <w:rFonts w:ascii="Times New Roman" w:eastAsia="標楷體" w:hAnsi="Times New Roman"/>
          <w:b/>
          <w:color w:val="FF0000"/>
          <w:szCs w:val="28"/>
        </w:rPr>
        <w:t>放入報告書內</w:t>
      </w:r>
      <w:r w:rsidR="00AE39A5" w:rsidRPr="005E4D6E">
        <w:rPr>
          <w:rFonts w:ascii="Times New Roman" w:eastAsia="標楷體" w:hAnsi="Times New Roman"/>
          <w:b/>
          <w:color w:val="FF0000"/>
          <w:szCs w:val="28"/>
        </w:rPr>
        <w:t>)</w:t>
      </w:r>
      <w:bookmarkEnd w:id="296"/>
    </w:p>
    <w:p w:rsidR="00A676E1" w:rsidRDefault="006901FE" w:rsidP="006901FE">
      <w:pPr>
        <w:snapToGrid w:val="0"/>
        <w:jc w:val="center"/>
        <w:rPr>
          <w:rFonts w:ascii="Times New Roman" w:eastAsia="標楷體" w:hAnsi="Times New Roman" w:cs="Times New Roman"/>
          <w:color w:val="000000" w:themeColor="text1"/>
          <w:sz w:val="32"/>
          <w:szCs w:val="32"/>
        </w:rPr>
      </w:pPr>
      <w:proofErr w:type="gramStart"/>
      <w:r w:rsidRPr="005E4D6E">
        <w:rPr>
          <w:rFonts w:ascii="Times New Roman" w:eastAsia="標楷體" w:hAnsi="Times New Roman" w:cs="Times New Roman"/>
          <w:color w:val="000000" w:themeColor="text1"/>
          <w:kern w:val="0"/>
          <w:sz w:val="32"/>
          <w:szCs w:val="32"/>
        </w:rPr>
        <w:t>臺</w:t>
      </w:r>
      <w:proofErr w:type="gramEnd"/>
      <w:r w:rsidRPr="005E4D6E">
        <w:rPr>
          <w:rFonts w:ascii="Times New Roman" w:eastAsia="標楷體" w:hAnsi="Times New Roman" w:cs="Times New Roman"/>
          <w:color w:val="000000" w:themeColor="text1"/>
          <w:kern w:val="0"/>
          <w:sz w:val="32"/>
          <w:szCs w:val="32"/>
        </w:rPr>
        <w:t>中市</w:t>
      </w:r>
      <w:r w:rsidRPr="005E4D6E">
        <w:rPr>
          <w:rFonts w:ascii="Times New Roman" w:eastAsia="標楷體" w:hAnsi="Times New Roman" w:cs="Times New Roman"/>
          <w:color w:val="000000" w:themeColor="text1"/>
          <w:kern w:val="0"/>
          <w:sz w:val="32"/>
          <w:szCs w:val="32"/>
        </w:rPr>
        <w:t>○○</w:t>
      </w:r>
      <w:r w:rsidRPr="005E4D6E">
        <w:rPr>
          <w:rFonts w:ascii="Times New Roman" w:eastAsia="標楷體" w:hAnsi="Times New Roman" w:cs="Times New Roman"/>
          <w:color w:val="000000" w:themeColor="text1"/>
          <w:kern w:val="0"/>
          <w:sz w:val="32"/>
          <w:szCs w:val="32"/>
        </w:rPr>
        <w:t>區</w:t>
      </w:r>
      <w:r w:rsidRPr="005E4D6E">
        <w:rPr>
          <w:rFonts w:ascii="Times New Roman" w:eastAsia="標楷體" w:hAnsi="Times New Roman" w:cs="Times New Roman"/>
          <w:color w:val="000000" w:themeColor="text1"/>
          <w:kern w:val="0"/>
          <w:sz w:val="32"/>
          <w:szCs w:val="32"/>
        </w:rPr>
        <w:t>○○</w:t>
      </w:r>
      <w:r w:rsidRPr="005E4D6E">
        <w:rPr>
          <w:rFonts w:ascii="Times New Roman" w:eastAsia="標楷體" w:hAnsi="Times New Roman" w:cs="Times New Roman"/>
          <w:color w:val="000000" w:themeColor="text1"/>
          <w:kern w:val="0"/>
          <w:sz w:val="32"/>
          <w:szCs w:val="32"/>
        </w:rPr>
        <w:t>段</w:t>
      </w:r>
      <w:r w:rsidRPr="005E4D6E">
        <w:rPr>
          <w:rFonts w:ascii="Times New Roman" w:eastAsia="標楷體" w:hAnsi="Times New Roman" w:cs="Times New Roman"/>
          <w:color w:val="000000" w:themeColor="text1"/>
          <w:kern w:val="0"/>
          <w:sz w:val="32"/>
          <w:szCs w:val="32"/>
        </w:rPr>
        <w:t>○○</w:t>
      </w:r>
      <w:r w:rsidRPr="005E4D6E">
        <w:rPr>
          <w:rFonts w:ascii="Times New Roman" w:eastAsia="標楷體" w:hAnsi="Times New Roman" w:cs="Times New Roman"/>
          <w:color w:val="000000" w:themeColor="text1"/>
          <w:kern w:val="0"/>
          <w:sz w:val="32"/>
          <w:szCs w:val="32"/>
        </w:rPr>
        <w:t>小段</w:t>
      </w:r>
      <w:r w:rsidRPr="005E4D6E">
        <w:rPr>
          <w:rFonts w:ascii="Times New Roman" w:eastAsia="標楷體" w:hAnsi="Times New Roman" w:cs="Times New Roman"/>
          <w:color w:val="000000" w:themeColor="text1"/>
          <w:sz w:val="32"/>
          <w:szCs w:val="32"/>
        </w:rPr>
        <w:t>○○</w:t>
      </w:r>
      <w:r w:rsidRPr="005E4D6E">
        <w:rPr>
          <w:rFonts w:ascii="Times New Roman" w:eastAsia="標楷體" w:hAnsi="Times New Roman" w:cs="Times New Roman"/>
          <w:color w:val="000000" w:themeColor="text1"/>
          <w:sz w:val="32"/>
          <w:szCs w:val="32"/>
        </w:rPr>
        <w:t>地號等</w:t>
      </w:r>
      <w:r w:rsidRPr="005E4D6E">
        <w:rPr>
          <w:rFonts w:ascii="Times New Roman" w:eastAsia="標楷體" w:hAnsi="Times New Roman" w:cs="Times New Roman"/>
          <w:color w:val="000000" w:themeColor="text1"/>
          <w:sz w:val="32"/>
          <w:szCs w:val="32"/>
        </w:rPr>
        <w:t>○○</w:t>
      </w:r>
      <w:r w:rsidRPr="005E4D6E">
        <w:rPr>
          <w:rFonts w:ascii="Times New Roman" w:eastAsia="標楷體" w:hAnsi="Times New Roman" w:cs="Times New Roman"/>
          <w:color w:val="000000" w:themeColor="text1"/>
          <w:sz w:val="32"/>
          <w:szCs w:val="32"/>
        </w:rPr>
        <w:t>筆土地估價報告書</w:t>
      </w:r>
    </w:p>
    <w:p w:rsidR="006901FE" w:rsidRPr="005E4D6E" w:rsidRDefault="006901FE" w:rsidP="006901FE">
      <w:pPr>
        <w:snapToGrid w:val="0"/>
        <w:jc w:val="center"/>
        <w:rPr>
          <w:rFonts w:ascii="Times New Roman" w:eastAsia="標楷體" w:hAnsi="Times New Roman" w:cs="Times New Roman"/>
          <w:color w:val="000000" w:themeColor="text1"/>
          <w:sz w:val="32"/>
          <w:szCs w:val="32"/>
        </w:rPr>
      </w:pPr>
      <w:r w:rsidRPr="005E4D6E">
        <w:rPr>
          <w:rFonts w:ascii="Times New Roman" w:eastAsia="標楷體" w:hAnsi="Times New Roman" w:cs="Times New Roman"/>
          <w:color w:val="000000" w:themeColor="text1"/>
          <w:sz w:val="32"/>
          <w:szCs w:val="32"/>
        </w:rPr>
        <w:t>第</w:t>
      </w:r>
      <w:r w:rsidRPr="005E4D6E">
        <w:rPr>
          <w:rFonts w:ascii="Times New Roman" w:eastAsia="標楷體" w:hAnsi="Times New Roman" w:cs="Times New Roman"/>
          <w:color w:val="000000" w:themeColor="text1"/>
          <w:kern w:val="0"/>
          <w:sz w:val="32"/>
          <w:szCs w:val="32"/>
        </w:rPr>
        <w:t>○</w:t>
      </w:r>
      <w:r w:rsidRPr="005E4D6E">
        <w:rPr>
          <w:rFonts w:ascii="Times New Roman" w:eastAsia="標楷體" w:hAnsi="Times New Roman" w:cs="Times New Roman"/>
          <w:color w:val="000000" w:themeColor="text1"/>
          <w:kern w:val="0"/>
          <w:sz w:val="32"/>
          <w:szCs w:val="32"/>
        </w:rPr>
        <w:t>次</w:t>
      </w:r>
      <w:proofErr w:type="gramStart"/>
      <w:r w:rsidRPr="005E4D6E">
        <w:rPr>
          <w:rFonts w:ascii="Times New Roman" w:eastAsia="標楷體" w:hAnsi="Times New Roman" w:cs="Times New Roman"/>
          <w:color w:val="000000" w:themeColor="text1"/>
          <w:kern w:val="0"/>
          <w:sz w:val="32"/>
          <w:szCs w:val="32"/>
        </w:rPr>
        <w:t>公會</w:t>
      </w:r>
      <w:r w:rsidRPr="005E4D6E">
        <w:rPr>
          <w:rFonts w:ascii="Times New Roman" w:eastAsia="標楷體" w:hAnsi="Times New Roman" w:cs="Times New Roman"/>
          <w:color w:val="000000" w:themeColor="text1"/>
          <w:sz w:val="32"/>
          <w:szCs w:val="32"/>
        </w:rPr>
        <w:t>協審意見</w:t>
      </w:r>
      <w:proofErr w:type="gramEnd"/>
      <w:r w:rsidRPr="005E4D6E">
        <w:rPr>
          <w:rFonts w:ascii="Times New Roman" w:eastAsia="標楷體" w:hAnsi="Times New Roman" w:cs="Times New Roman"/>
          <w:color w:val="000000" w:themeColor="text1"/>
          <w:sz w:val="32"/>
          <w:szCs w:val="32"/>
        </w:rPr>
        <w:t>說明與回應表</w:t>
      </w:r>
    </w:p>
    <w:p w:rsidR="00C17016" w:rsidRPr="005E4D6E" w:rsidRDefault="00C17016" w:rsidP="00C17016">
      <w:pPr>
        <w:pStyle w:val="afff5"/>
        <w:spacing w:line="400" w:lineRule="exact"/>
        <w:ind w:left="0"/>
        <w:rPr>
          <w:rFonts w:eastAsia="標楷體"/>
          <w:color w:val="000000" w:themeColor="text1"/>
          <w:sz w:val="28"/>
          <w:szCs w:val="28"/>
        </w:rPr>
      </w:pPr>
      <w:r w:rsidRPr="005E4D6E">
        <w:rPr>
          <w:rFonts w:eastAsia="標楷體"/>
          <w:color w:val="000000" w:themeColor="text1"/>
          <w:sz w:val="28"/>
          <w:szCs w:val="28"/>
        </w:rPr>
        <w:t>估價單位：</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176"/>
        <w:gridCol w:w="2935"/>
        <w:gridCol w:w="1708"/>
      </w:tblGrid>
      <w:tr w:rsidR="006901FE" w:rsidRPr="005E4D6E" w:rsidTr="00A676E1">
        <w:tc>
          <w:tcPr>
            <w:tcW w:w="546" w:type="pct"/>
            <w:shd w:val="clear" w:color="auto" w:fill="auto"/>
          </w:tcPr>
          <w:p w:rsidR="006901FE" w:rsidRPr="005E4D6E" w:rsidRDefault="006901FE" w:rsidP="0073066F">
            <w:pPr>
              <w:spacing w:line="320" w:lineRule="exact"/>
              <w:jc w:val="center"/>
              <w:rPr>
                <w:rFonts w:ascii="Times New Roman" w:eastAsia="標楷體" w:hAnsi="Times New Roman" w:cs="Times New Roman"/>
                <w:color w:val="000000" w:themeColor="text1"/>
                <w:sz w:val="28"/>
                <w:szCs w:val="28"/>
              </w:rPr>
            </w:pPr>
            <w:r w:rsidRPr="005E4D6E">
              <w:rPr>
                <w:rFonts w:ascii="Times New Roman" w:eastAsia="標楷體" w:hAnsi="Times New Roman" w:cs="Times New Roman"/>
                <w:color w:val="000000" w:themeColor="text1"/>
                <w:sz w:val="28"/>
                <w:szCs w:val="28"/>
              </w:rPr>
              <w:t>序號</w:t>
            </w:r>
          </w:p>
        </w:tc>
        <w:tc>
          <w:tcPr>
            <w:tcW w:w="1809" w:type="pct"/>
            <w:shd w:val="clear" w:color="auto" w:fill="auto"/>
            <w:hideMark/>
          </w:tcPr>
          <w:p w:rsidR="006901FE" w:rsidRPr="005E4D6E" w:rsidRDefault="006901FE" w:rsidP="0073066F">
            <w:pPr>
              <w:spacing w:line="320" w:lineRule="exact"/>
              <w:jc w:val="center"/>
              <w:rPr>
                <w:rFonts w:ascii="Times New Roman" w:eastAsia="標楷體" w:hAnsi="Times New Roman" w:cs="Times New Roman"/>
                <w:color w:val="000000" w:themeColor="text1"/>
                <w:sz w:val="28"/>
                <w:szCs w:val="28"/>
              </w:rPr>
            </w:pPr>
            <w:proofErr w:type="gramStart"/>
            <w:r w:rsidRPr="005E4D6E">
              <w:rPr>
                <w:rFonts w:ascii="Times New Roman" w:eastAsia="標楷體" w:hAnsi="Times New Roman" w:cs="Times New Roman"/>
                <w:color w:val="000000" w:themeColor="text1"/>
                <w:sz w:val="28"/>
                <w:szCs w:val="28"/>
              </w:rPr>
              <w:t>協審意見</w:t>
            </w:r>
            <w:proofErr w:type="gramEnd"/>
          </w:p>
        </w:tc>
        <w:tc>
          <w:tcPr>
            <w:tcW w:w="1672" w:type="pct"/>
            <w:shd w:val="clear" w:color="auto" w:fill="auto"/>
            <w:hideMark/>
          </w:tcPr>
          <w:p w:rsidR="006901FE" w:rsidRPr="005E4D6E" w:rsidRDefault="006901FE" w:rsidP="0073066F">
            <w:pPr>
              <w:spacing w:line="320" w:lineRule="exact"/>
              <w:jc w:val="center"/>
              <w:rPr>
                <w:rFonts w:ascii="Times New Roman" w:eastAsia="標楷體" w:hAnsi="Times New Roman" w:cs="Times New Roman"/>
                <w:color w:val="000000" w:themeColor="text1"/>
                <w:sz w:val="28"/>
                <w:szCs w:val="28"/>
              </w:rPr>
            </w:pPr>
            <w:r w:rsidRPr="005E4D6E">
              <w:rPr>
                <w:rFonts w:ascii="Times New Roman" w:eastAsia="標楷體" w:hAnsi="Times New Roman" w:cs="Times New Roman"/>
                <w:color w:val="000000" w:themeColor="text1"/>
                <w:sz w:val="28"/>
                <w:szCs w:val="28"/>
              </w:rPr>
              <w:t>估價單位說明與回應</w:t>
            </w:r>
          </w:p>
        </w:tc>
        <w:tc>
          <w:tcPr>
            <w:tcW w:w="973" w:type="pct"/>
            <w:shd w:val="clear" w:color="auto" w:fill="auto"/>
            <w:hideMark/>
          </w:tcPr>
          <w:p w:rsidR="006901FE" w:rsidRPr="005E4D6E" w:rsidRDefault="006901FE" w:rsidP="0073066F">
            <w:pPr>
              <w:spacing w:line="320" w:lineRule="exact"/>
              <w:jc w:val="center"/>
              <w:rPr>
                <w:rFonts w:ascii="Times New Roman" w:eastAsia="標楷體" w:hAnsi="Times New Roman" w:cs="Times New Roman"/>
                <w:color w:val="000000" w:themeColor="text1"/>
                <w:sz w:val="28"/>
                <w:szCs w:val="28"/>
              </w:rPr>
            </w:pPr>
            <w:r w:rsidRPr="005E4D6E">
              <w:rPr>
                <w:rFonts w:ascii="Times New Roman" w:eastAsia="標楷體" w:hAnsi="Times New Roman" w:cs="Times New Roman"/>
                <w:color w:val="000000" w:themeColor="text1"/>
                <w:sz w:val="28"/>
                <w:szCs w:val="28"/>
              </w:rPr>
              <w:t>修正後頁次</w:t>
            </w:r>
          </w:p>
        </w:tc>
      </w:tr>
      <w:tr w:rsidR="006901FE" w:rsidRPr="005E4D6E" w:rsidTr="00A676E1">
        <w:trPr>
          <w:trHeight w:val="391"/>
        </w:trPr>
        <w:tc>
          <w:tcPr>
            <w:tcW w:w="5000" w:type="pct"/>
            <w:gridSpan w:val="4"/>
            <w:shd w:val="clear" w:color="auto" w:fill="auto"/>
          </w:tcPr>
          <w:p w:rsidR="006901FE" w:rsidRPr="005E4D6E" w:rsidRDefault="006901FE" w:rsidP="0073066F">
            <w:pPr>
              <w:tabs>
                <w:tab w:val="left" w:pos="1418"/>
              </w:tabs>
              <w:spacing w:line="500" w:lineRule="exact"/>
              <w:jc w:val="both"/>
              <w:rPr>
                <w:rFonts w:ascii="Times New Roman" w:eastAsia="標楷體" w:hAnsi="Times New Roman" w:cs="Times New Roman"/>
                <w:color w:val="000000" w:themeColor="text1"/>
                <w:sz w:val="28"/>
                <w:szCs w:val="28"/>
              </w:rPr>
            </w:pPr>
            <w:r w:rsidRPr="005E4D6E">
              <w:rPr>
                <w:rFonts w:ascii="Times New Roman" w:eastAsia="標楷體" w:hAnsi="Times New Roman" w:cs="Times New Roman"/>
                <w:color w:val="000000" w:themeColor="text1"/>
                <w:sz w:val="28"/>
                <w:szCs w:val="28"/>
              </w:rPr>
              <w:t>○</w:t>
            </w:r>
            <w:proofErr w:type="gramStart"/>
            <w:r w:rsidRPr="005E4D6E">
              <w:rPr>
                <w:rFonts w:ascii="Times New Roman" w:eastAsia="標楷體" w:hAnsi="Times New Roman" w:cs="Times New Roman"/>
                <w:color w:val="000000" w:themeColor="text1"/>
                <w:sz w:val="28"/>
                <w:szCs w:val="28"/>
              </w:rPr>
              <w:t>協審委員</w:t>
            </w:r>
            <w:proofErr w:type="gramEnd"/>
            <w:r w:rsidRPr="005E4D6E">
              <w:rPr>
                <w:rFonts w:ascii="Times New Roman" w:eastAsia="標楷體" w:hAnsi="Times New Roman" w:cs="Times New Roman"/>
                <w:color w:val="000000" w:themeColor="text1"/>
                <w:sz w:val="28"/>
                <w:szCs w:val="28"/>
              </w:rPr>
              <w:t>○○</w:t>
            </w:r>
          </w:p>
        </w:tc>
      </w:tr>
      <w:tr w:rsidR="006901FE" w:rsidRPr="005E4D6E" w:rsidTr="00A676E1">
        <w:tc>
          <w:tcPr>
            <w:tcW w:w="546"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c>
          <w:tcPr>
            <w:tcW w:w="1809"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c>
          <w:tcPr>
            <w:tcW w:w="1672"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c>
          <w:tcPr>
            <w:tcW w:w="973"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r>
      <w:tr w:rsidR="006901FE" w:rsidRPr="005E4D6E" w:rsidTr="00A676E1">
        <w:tc>
          <w:tcPr>
            <w:tcW w:w="546"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c>
          <w:tcPr>
            <w:tcW w:w="1809"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c>
          <w:tcPr>
            <w:tcW w:w="1672"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c>
          <w:tcPr>
            <w:tcW w:w="973"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r>
      <w:tr w:rsidR="006901FE" w:rsidRPr="005E4D6E" w:rsidTr="00A676E1">
        <w:tc>
          <w:tcPr>
            <w:tcW w:w="546"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c>
          <w:tcPr>
            <w:tcW w:w="1809"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c>
          <w:tcPr>
            <w:tcW w:w="1672"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c>
          <w:tcPr>
            <w:tcW w:w="973"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r>
      <w:tr w:rsidR="006901FE" w:rsidRPr="005E4D6E" w:rsidTr="00A676E1">
        <w:tc>
          <w:tcPr>
            <w:tcW w:w="546"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c>
          <w:tcPr>
            <w:tcW w:w="1809"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c>
          <w:tcPr>
            <w:tcW w:w="1672"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c>
          <w:tcPr>
            <w:tcW w:w="973"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r>
      <w:tr w:rsidR="006901FE" w:rsidRPr="005E4D6E" w:rsidTr="00A676E1">
        <w:trPr>
          <w:trHeight w:val="444"/>
        </w:trPr>
        <w:tc>
          <w:tcPr>
            <w:tcW w:w="5000" w:type="pct"/>
            <w:gridSpan w:val="4"/>
            <w:shd w:val="clear" w:color="auto" w:fill="auto"/>
          </w:tcPr>
          <w:p w:rsidR="006901FE" w:rsidRPr="005E4D6E" w:rsidRDefault="006901FE" w:rsidP="0073066F">
            <w:pPr>
              <w:tabs>
                <w:tab w:val="left" w:pos="1418"/>
              </w:tabs>
              <w:spacing w:line="500" w:lineRule="exact"/>
              <w:jc w:val="both"/>
              <w:rPr>
                <w:rFonts w:ascii="Times New Roman" w:eastAsia="標楷體" w:hAnsi="Times New Roman" w:cs="Times New Roman"/>
                <w:color w:val="000000" w:themeColor="text1"/>
                <w:sz w:val="28"/>
                <w:szCs w:val="28"/>
              </w:rPr>
            </w:pPr>
            <w:r w:rsidRPr="005E4D6E">
              <w:rPr>
                <w:rFonts w:ascii="Times New Roman" w:eastAsia="標楷體" w:hAnsi="Times New Roman" w:cs="Times New Roman"/>
                <w:color w:val="000000" w:themeColor="text1"/>
                <w:sz w:val="28"/>
                <w:szCs w:val="28"/>
              </w:rPr>
              <w:t>○</w:t>
            </w:r>
            <w:proofErr w:type="gramStart"/>
            <w:r w:rsidRPr="005E4D6E">
              <w:rPr>
                <w:rFonts w:ascii="Times New Roman" w:eastAsia="標楷體" w:hAnsi="Times New Roman" w:cs="Times New Roman"/>
                <w:color w:val="000000" w:themeColor="text1"/>
                <w:sz w:val="28"/>
                <w:szCs w:val="28"/>
              </w:rPr>
              <w:t>協審委員</w:t>
            </w:r>
            <w:proofErr w:type="gramEnd"/>
            <w:r w:rsidRPr="005E4D6E">
              <w:rPr>
                <w:rFonts w:ascii="Times New Roman" w:eastAsia="標楷體" w:hAnsi="Times New Roman" w:cs="Times New Roman"/>
                <w:color w:val="000000" w:themeColor="text1"/>
                <w:sz w:val="28"/>
                <w:szCs w:val="28"/>
              </w:rPr>
              <w:t>○○</w:t>
            </w:r>
          </w:p>
        </w:tc>
      </w:tr>
      <w:tr w:rsidR="006901FE" w:rsidRPr="005E4D6E" w:rsidTr="00A676E1">
        <w:tc>
          <w:tcPr>
            <w:tcW w:w="546"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c>
          <w:tcPr>
            <w:tcW w:w="1809"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c>
          <w:tcPr>
            <w:tcW w:w="1672"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c>
          <w:tcPr>
            <w:tcW w:w="973"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r>
      <w:tr w:rsidR="006901FE" w:rsidRPr="005E4D6E" w:rsidTr="00A676E1">
        <w:tc>
          <w:tcPr>
            <w:tcW w:w="546"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c>
          <w:tcPr>
            <w:tcW w:w="1809"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c>
          <w:tcPr>
            <w:tcW w:w="1672"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c>
          <w:tcPr>
            <w:tcW w:w="973"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r>
      <w:tr w:rsidR="006901FE" w:rsidRPr="005E4D6E" w:rsidTr="00A676E1">
        <w:tc>
          <w:tcPr>
            <w:tcW w:w="546"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c>
          <w:tcPr>
            <w:tcW w:w="1809"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c>
          <w:tcPr>
            <w:tcW w:w="1672"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c>
          <w:tcPr>
            <w:tcW w:w="973"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r>
      <w:tr w:rsidR="006901FE" w:rsidRPr="005E4D6E" w:rsidTr="00A676E1">
        <w:tc>
          <w:tcPr>
            <w:tcW w:w="546"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c>
          <w:tcPr>
            <w:tcW w:w="1809"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c>
          <w:tcPr>
            <w:tcW w:w="1672"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c>
          <w:tcPr>
            <w:tcW w:w="973"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r>
      <w:tr w:rsidR="006901FE" w:rsidRPr="005E4D6E" w:rsidTr="00A676E1">
        <w:tc>
          <w:tcPr>
            <w:tcW w:w="546"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c>
          <w:tcPr>
            <w:tcW w:w="1809"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c>
          <w:tcPr>
            <w:tcW w:w="1672"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c>
          <w:tcPr>
            <w:tcW w:w="973"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r>
      <w:tr w:rsidR="006901FE" w:rsidRPr="005E4D6E" w:rsidTr="00A676E1">
        <w:trPr>
          <w:trHeight w:val="444"/>
        </w:trPr>
        <w:tc>
          <w:tcPr>
            <w:tcW w:w="5000" w:type="pct"/>
            <w:gridSpan w:val="4"/>
            <w:shd w:val="clear" w:color="auto" w:fill="auto"/>
          </w:tcPr>
          <w:p w:rsidR="006901FE" w:rsidRPr="005E4D6E" w:rsidRDefault="006901FE" w:rsidP="0073066F">
            <w:pPr>
              <w:tabs>
                <w:tab w:val="left" w:pos="1418"/>
              </w:tabs>
              <w:spacing w:line="500" w:lineRule="exact"/>
              <w:jc w:val="both"/>
              <w:rPr>
                <w:rFonts w:ascii="Times New Roman" w:eastAsia="標楷體" w:hAnsi="Times New Roman" w:cs="Times New Roman"/>
                <w:color w:val="000000" w:themeColor="text1"/>
                <w:sz w:val="28"/>
                <w:szCs w:val="28"/>
              </w:rPr>
            </w:pPr>
            <w:r w:rsidRPr="005E4D6E">
              <w:rPr>
                <w:rFonts w:ascii="Times New Roman" w:eastAsia="標楷體" w:hAnsi="Times New Roman" w:cs="Times New Roman"/>
                <w:color w:val="000000" w:themeColor="text1"/>
                <w:sz w:val="28"/>
                <w:szCs w:val="28"/>
              </w:rPr>
              <w:t>○</w:t>
            </w:r>
            <w:proofErr w:type="gramStart"/>
            <w:r w:rsidRPr="005E4D6E">
              <w:rPr>
                <w:rFonts w:ascii="Times New Roman" w:eastAsia="標楷體" w:hAnsi="Times New Roman" w:cs="Times New Roman"/>
                <w:color w:val="000000" w:themeColor="text1"/>
                <w:sz w:val="28"/>
                <w:szCs w:val="28"/>
              </w:rPr>
              <w:t>協審委員</w:t>
            </w:r>
            <w:proofErr w:type="gramEnd"/>
            <w:r w:rsidRPr="005E4D6E">
              <w:rPr>
                <w:rFonts w:ascii="Times New Roman" w:eastAsia="標楷體" w:hAnsi="Times New Roman" w:cs="Times New Roman"/>
                <w:color w:val="000000" w:themeColor="text1"/>
                <w:sz w:val="28"/>
                <w:szCs w:val="28"/>
              </w:rPr>
              <w:t>○○</w:t>
            </w:r>
          </w:p>
        </w:tc>
      </w:tr>
      <w:tr w:rsidR="006901FE" w:rsidRPr="005E4D6E" w:rsidTr="00A676E1">
        <w:tc>
          <w:tcPr>
            <w:tcW w:w="546"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c>
          <w:tcPr>
            <w:tcW w:w="1809"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c>
          <w:tcPr>
            <w:tcW w:w="1672"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c>
          <w:tcPr>
            <w:tcW w:w="973"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r>
      <w:tr w:rsidR="006901FE" w:rsidRPr="005E4D6E" w:rsidTr="00A676E1">
        <w:tc>
          <w:tcPr>
            <w:tcW w:w="546"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c>
          <w:tcPr>
            <w:tcW w:w="1809"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c>
          <w:tcPr>
            <w:tcW w:w="1672"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c>
          <w:tcPr>
            <w:tcW w:w="973"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r>
      <w:tr w:rsidR="006901FE" w:rsidRPr="005E4D6E" w:rsidTr="00A676E1">
        <w:tc>
          <w:tcPr>
            <w:tcW w:w="546"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c>
          <w:tcPr>
            <w:tcW w:w="1809"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c>
          <w:tcPr>
            <w:tcW w:w="1672"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c>
          <w:tcPr>
            <w:tcW w:w="973"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r>
      <w:tr w:rsidR="006901FE" w:rsidRPr="005E4D6E" w:rsidTr="00A676E1">
        <w:tc>
          <w:tcPr>
            <w:tcW w:w="546"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c>
          <w:tcPr>
            <w:tcW w:w="1809"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c>
          <w:tcPr>
            <w:tcW w:w="1672"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c>
          <w:tcPr>
            <w:tcW w:w="973"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r>
      <w:tr w:rsidR="006901FE" w:rsidRPr="005E4D6E" w:rsidTr="00A676E1">
        <w:tc>
          <w:tcPr>
            <w:tcW w:w="546"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c>
          <w:tcPr>
            <w:tcW w:w="1809"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c>
          <w:tcPr>
            <w:tcW w:w="1672"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c>
          <w:tcPr>
            <w:tcW w:w="973" w:type="pct"/>
            <w:shd w:val="clear" w:color="auto" w:fill="auto"/>
          </w:tcPr>
          <w:p w:rsidR="006901FE" w:rsidRPr="005E4D6E" w:rsidRDefault="006901FE" w:rsidP="0073066F">
            <w:pPr>
              <w:spacing w:line="440" w:lineRule="exact"/>
              <w:rPr>
                <w:rFonts w:ascii="Times New Roman" w:eastAsia="標楷體" w:hAnsi="Times New Roman" w:cs="Times New Roman"/>
                <w:color w:val="000000" w:themeColor="text1"/>
                <w:sz w:val="28"/>
                <w:szCs w:val="28"/>
              </w:rPr>
            </w:pPr>
          </w:p>
        </w:tc>
      </w:tr>
    </w:tbl>
    <w:p w:rsidR="006901FE" w:rsidRPr="005E4D6E" w:rsidRDefault="006901FE">
      <w:pPr>
        <w:widowControl/>
        <w:rPr>
          <w:rFonts w:ascii="Times New Roman" w:eastAsia="標楷體" w:hAnsi="Times New Roman" w:cs="Times New Roman"/>
          <w:color w:val="000000" w:themeColor="text1"/>
          <w:kern w:val="0"/>
          <w:szCs w:val="24"/>
        </w:rPr>
      </w:pPr>
    </w:p>
    <w:p w:rsidR="00AA3508" w:rsidRPr="005E4D6E" w:rsidRDefault="00AA3508" w:rsidP="00AA3508">
      <w:pPr>
        <w:pStyle w:val="DefaultText"/>
        <w:spacing w:before="40" w:after="40" w:line="440" w:lineRule="exact"/>
        <w:ind w:left="142"/>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《注意須知》</w:t>
      </w:r>
    </w:p>
    <w:p w:rsidR="00AA3508" w:rsidRPr="005E4D6E" w:rsidRDefault="005B2A64" w:rsidP="00AA3508">
      <w:pPr>
        <w:pStyle w:val="DefaultText"/>
        <w:numPr>
          <w:ilvl w:val="0"/>
          <w:numId w:val="21"/>
        </w:numPr>
        <w:spacing w:before="40" w:after="40" w:line="440" w:lineRule="exact"/>
        <w:ind w:left="567" w:hanging="280"/>
        <w:jc w:val="both"/>
        <w:rPr>
          <w:rFonts w:ascii="Times New Roman" w:eastAsia="標楷體" w:hAnsi="Times New Roman"/>
          <w:color w:val="000000" w:themeColor="text1"/>
          <w:sz w:val="32"/>
          <w:szCs w:val="32"/>
        </w:rPr>
      </w:pPr>
      <w:r>
        <w:rPr>
          <w:rFonts w:ascii="Times New Roman" w:eastAsia="標楷體" w:hAnsi="Times New Roman" w:hint="eastAsia"/>
          <w:color w:val="FF0000"/>
          <w:sz w:val="24"/>
          <w:szCs w:val="24"/>
        </w:rPr>
        <w:t>除審議過程應放入報告書</w:t>
      </w:r>
      <w:r>
        <w:rPr>
          <w:rFonts w:ascii="Times New Roman" w:eastAsia="標楷體" w:hAnsi="Times New Roman"/>
          <w:color w:val="FF0000"/>
          <w:sz w:val="24"/>
          <w:szCs w:val="24"/>
        </w:rPr>
        <w:t>內容</w:t>
      </w:r>
      <w:proofErr w:type="gramStart"/>
      <w:r>
        <w:rPr>
          <w:rFonts w:ascii="Times New Roman" w:eastAsia="標楷體" w:hAnsi="Times New Roman"/>
          <w:color w:val="FF0000"/>
          <w:sz w:val="24"/>
          <w:szCs w:val="24"/>
        </w:rPr>
        <w:t>摘要頁</w:t>
      </w:r>
      <w:r w:rsidRPr="005B2A64">
        <w:rPr>
          <w:rFonts w:ascii="Times New Roman" w:eastAsia="標楷體" w:hAnsi="Times New Roman"/>
          <w:color w:val="FF0000"/>
          <w:sz w:val="24"/>
          <w:szCs w:val="24"/>
        </w:rPr>
        <w:t>前</w:t>
      </w:r>
      <w:r>
        <w:rPr>
          <w:rFonts w:ascii="Times New Roman" w:eastAsia="標楷體" w:hAnsi="Times New Roman" w:hint="eastAsia"/>
          <w:color w:val="FF0000"/>
          <w:sz w:val="24"/>
          <w:szCs w:val="24"/>
        </w:rPr>
        <w:t>外</w:t>
      </w:r>
      <w:proofErr w:type="gramEnd"/>
      <w:r w:rsidRPr="005B2A64">
        <w:rPr>
          <w:rFonts w:ascii="Times New Roman" w:eastAsia="標楷體" w:hAnsi="Times New Roman" w:hint="eastAsia"/>
          <w:color w:val="FF0000"/>
          <w:sz w:val="24"/>
          <w:szCs w:val="24"/>
        </w:rPr>
        <w:t>，</w:t>
      </w:r>
      <w:r w:rsidR="00037C27">
        <w:rPr>
          <w:rFonts w:ascii="Times New Roman" w:eastAsia="標楷體" w:hAnsi="Times New Roman" w:hint="eastAsia"/>
          <w:color w:val="FF0000"/>
          <w:sz w:val="24"/>
          <w:szCs w:val="24"/>
        </w:rPr>
        <w:t>原則</w:t>
      </w:r>
      <w:r w:rsidR="00A676E1">
        <w:rPr>
          <w:rFonts w:ascii="Times New Roman" w:eastAsia="標楷體" w:hAnsi="Times New Roman" w:hint="eastAsia"/>
          <w:color w:val="FF0000"/>
          <w:sz w:val="24"/>
          <w:szCs w:val="24"/>
        </w:rPr>
        <w:t>提供電子檔。</w:t>
      </w:r>
    </w:p>
    <w:p w:rsidR="006901FE" w:rsidRPr="005E4D6E" w:rsidRDefault="006901FE">
      <w:pPr>
        <w:widowControl/>
        <w:rPr>
          <w:rFonts w:ascii="Times New Roman" w:eastAsia="標楷體" w:hAnsi="Times New Roman" w:cs="Times New Roman"/>
          <w:color w:val="000000" w:themeColor="text1"/>
          <w:sz w:val="32"/>
          <w:szCs w:val="32"/>
        </w:rPr>
      </w:pPr>
      <w:r w:rsidRPr="005E4D6E">
        <w:rPr>
          <w:rFonts w:ascii="Times New Roman" w:eastAsia="標楷體" w:hAnsi="Times New Roman" w:cs="Times New Roman"/>
          <w:color w:val="000000" w:themeColor="text1"/>
          <w:sz w:val="32"/>
          <w:szCs w:val="32"/>
        </w:rPr>
        <w:br w:type="page"/>
      </w:r>
    </w:p>
    <w:p w:rsidR="00A676E1" w:rsidRPr="005E4D6E" w:rsidRDefault="00A676E1" w:rsidP="00A676E1">
      <w:pPr>
        <w:pStyle w:val="DefaultText"/>
        <w:tabs>
          <w:tab w:val="left" w:pos="644"/>
        </w:tabs>
        <w:spacing w:after="280" w:line="500" w:lineRule="exact"/>
        <w:outlineLvl w:val="1"/>
        <w:rPr>
          <w:rFonts w:ascii="Times New Roman" w:eastAsia="標楷體" w:hAnsi="Times New Roman"/>
          <w:b/>
          <w:color w:val="FF0000"/>
          <w:szCs w:val="28"/>
        </w:rPr>
      </w:pPr>
      <w:r w:rsidRPr="005E4D6E">
        <w:rPr>
          <w:rFonts w:ascii="Times New Roman" w:eastAsia="標楷體" w:hAnsi="Times New Roman"/>
          <w:b/>
          <w:color w:val="FF0000"/>
          <w:szCs w:val="28"/>
        </w:rPr>
        <w:lastRenderedPageBreak/>
        <w:t>附錄</w:t>
      </w:r>
      <w:r w:rsidRPr="005E4D6E">
        <w:rPr>
          <w:rFonts w:ascii="Times New Roman" w:eastAsia="標楷體" w:hAnsi="Times New Roman"/>
          <w:b/>
          <w:color w:val="FF0000"/>
          <w:szCs w:val="28"/>
        </w:rPr>
        <w:t>(</w:t>
      </w:r>
      <w:r w:rsidRPr="005E4D6E">
        <w:rPr>
          <w:rFonts w:ascii="Times New Roman" w:eastAsia="標楷體" w:hAnsi="Times New Roman"/>
          <w:b/>
          <w:color w:val="FF0000"/>
          <w:szCs w:val="28"/>
        </w:rPr>
        <w:t>不使用時應刪除，</w:t>
      </w:r>
      <w:r w:rsidR="005B2A64">
        <w:rPr>
          <w:rFonts w:ascii="Times New Roman" w:eastAsia="標楷體" w:hAnsi="Times New Roman" w:hint="eastAsia"/>
          <w:b/>
          <w:color w:val="FF0000"/>
          <w:szCs w:val="28"/>
        </w:rPr>
        <w:t>原則</w:t>
      </w:r>
      <w:r>
        <w:rPr>
          <w:rFonts w:ascii="Times New Roman" w:eastAsia="標楷體" w:hAnsi="Times New Roman" w:hint="eastAsia"/>
          <w:b/>
          <w:color w:val="FF0000"/>
          <w:szCs w:val="28"/>
        </w:rPr>
        <w:t>毋須</w:t>
      </w:r>
      <w:r w:rsidRPr="005E4D6E">
        <w:rPr>
          <w:rFonts w:ascii="Times New Roman" w:eastAsia="標楷體" w:hAnsi="Times New Roman"/>
          <w:b/>
          <w:color w:val="FF0000"/>
          <w:szCs w:val="28"/>
        </w:rPr>
        <w:t>放入報告書內</w:t>
      </w:r>
      <w:r w:rsidRPr="005E4D6E">
        <w:rPr>
          <w:rFonts w:ascii="Times New Roman" w:eastAsia="標楷體" w:hAnsi="Times New Roman"/>
          <w:b/>
          <w:color w:val="FF0000"/>
          <w:szCs w:val="28"/>
        </w:rPr>
        <w:t>)</w:t>
      </w:r>
    </w:p>
    <w:p w:rsidR="00C17016" w:rsidRPr="005E4D6E" w:rsidRDefault="00C17016" w:rsidP="00C17016">
      <w:pPr>
        <w:jc w:val="center"/>
        <w:rPr>
          <w:rFonts w:ascii="Times New Roman" w:eastAsia="標楷體" w:hAnsi="Times New Roman" w:cs="Times New Roman"/>
          <w:color w:val="000000" w:themeColor="text1"/>
          <w:sz w:val="32"/>
          <w:szCs w:val="32"/>
        </w:rPr>
      </w:pPr>
      <w:r w:rsidRPr="005E4D6E">
        <w:rPr>
          <w:rFonts w:ascii="Times New Roman" w:eastAsia="標楷體" w:hAnsi="Times New Roman" w:cs="Times New Roman"/>
          <w:color w:val="000000" w:themeColor="text1"/>
          <w:sz w:val="32"/>
          <w:szCs w:val="32"/>
        </w:rPr>
        <w:t>歷次價格調整差異表</w:t>
      </w:r>
    </w:p>
    <w:tbl>
      <w:tblPr>
        <w:tblW w:w="864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1390"/>
        <w:gridCol w:w="1020"/>
        <w:gridCol w:w="1890"/>
        <w:gridCol w:w="1890"/>
        <w:gridCol w:w="1890"/>
      </w:tblGrid>
      <w:tr w:rsidR="00E5779D" w:rsidRPr="005E4D6E" w:rsidTr="00A676E1">
        <w:trPr>
          <w:trHeight w:val="20"/>
          <w:tblHeader/>
        </w:trPr>
        <w:tc>
          <w:tcPr>
            <w:tcW w:w="2977" w:type="dxa"/>
            <w:gridSpan w:val="3"/>
            <w:noWrap/>
            <w:vAlign w:val="center"/>
            <w:hideMark/>
          </w:tcPr>
          <w:p w:rsidR="00E5779D" w:rsidRPr="005E4D6E" w:rsidRDefault="00E5779D" w:rsidP="00C17016">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項目</w:t>
            </w:r>
          </w:p>
        </w:tc>
        <w:tc>
          <w:tcPr>
            <w:tcW w:w="1890" w:type="dxa"/>
            <w:noWrap/>
            <w:vAlign w:val="center"/>
            <w:hideMark/>
          </w:tcPr>
          <w:p w:rsidR="00E5779D" w:rsidRPr="005E4D6E" w:rsidRDefault="00E5779D" w:rsidP="00C17016">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第</w:t>
            </w:r>
            <w:r w:rsidRPr="005E4D6E">
              <w:rPr>
                <w:rFonts w:ascii="Times New Roman" w:eastAsia="標楷體" w:hAnsi="Times New Roman" w:cs="Times New Roman"/>
                <w:color w:val="FF0000"/>
                <w:szCs w:val="24"/>
              </w:rPr>
              <w:t>1</w:t>
            </w:r>
            <w:r w:rsidRPr="005E4D6E">
              <w:rPr>
                <w:rFonts w:ascii="Times New Roman" w:eastAsia="標楷體" w:hAnsi="Times New Roman" w:cs="Times New Roman"/>
                <w:color w:val="FF0000"/>
                <w:szCs w:val="24"/>
              </w:rPr>
              <w:t>次</w:t>
            </w:r>
          </w:p>
          <w:p w:rsidR="00E5779D" w:rsidRPr="005E4D6E" w:rsidRDefault="00E5779D" w:rsidP="00C17016">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w:t>
            </w:r>
            <w:proofErr w:type="spellStart"/>
            <w:r w:rsidRPr="005E4D6E">
              <w:rPr>
                <w:rFonts w:ascii="Times New Roman" w:eastAsia="標楷體" w:hAnsi="Times New Roman" w:cs="Times New Roman"/>
                <w:color w:val="FF0000"/>
                <w:szCs w:val="24"/>
              </w:rPr>
              <w:t>yyy</w:t>
            </w:r>
            <w:proofErr w:type="spellEnd"/>
            <w:r w:rsidRPr="005E4D6E">
              <w:rPr>
                <w:rFonts w:ascii="Times New Roman" w:eastAsia="標楷體" w:hAnsi="Times New Roman" w:cs="Times New Roman"/>
                <w:color w:val="FF0000"/>
                <w:szCs w:val="24"/>
              </w:rPr>
              <w:t>/mm/</w:t>
            </w:r>
            <w:proofErr w:type="spellStart"/>
            <w:r w:rsidRPr="005E4D6E">
              <w:rPr>
                <w:rFonts w:ascii="Times New Roman" w:eastAsia="標楷體" w:hAnsi="Times New Roman" w:cs="Times New Roman"/>
                <w:color w:val="FF0000"/>
                <w:szCs w:val="24"/>
              </w:rPr>
              <w:t>dd</w:t>
            </w:r>
            <w:proofErr w:type="spellEnd"/>
            <w:r w:rsidRPr="005E4D6E">
              <w:rPr>
                <w:rFonts w:ascii="Times New Roman" w:eastAsia="標楷體" w:hAnsi="Times New Roman" w:cs="Times New Roman"/>
                <w:color w:val="FF0000"/>
                <w:szCs w:val="24"/>
              </w:rPr>
              <w:t>)</w:t>
            </w:r>
          </w:p>
        </w:tc>
        <w:tc>
          <w:tcPr>
            <w:tcW w:w="1890" w:type="dxa"/>
            <w:noWrap/>
            <w:vAlign w:val="center"/>
            <w:hideMark/>
          </w:tcPr>
          <w:p w:rsidR="00E5779D" w:rsidRPr="005E4D6E" w:rsidRDefault="00E5779D" w:rsidP="001858E4">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第</w:t>
            </w:r>
            <w:r w:rsidRPr="005E4D6E">
              <w:rPr>
                <w:rFonts w:ascii="Times New Roman" w:eastAsia="標楷體" w:hAnsi="Times New Roman" w:cs="Times New Roman"/>
                <w:color w:val="FF0000"/>
                <w:szCs w:val="24"/>
              </w:rPr>
              <w:t>2</w:t>
            </w:r>
            <w:r w:rsidRPr="005E4D6E">
              <w:rPr>
                <w:rFonts w:ascii="Times New Roman" w:eastAsia="標楷體" w:hAnsi="Times New Roman" w:cs="Times New Roman"/>
                <w:color w:val="FF0000"/>
                <w:szCs w:val="24"/>
              </w:rPr>
              <w:t>次</w:t>
            </w:r>
          </w:p>
          <w:p w:rsidR="00E5779D" w:rsidRPr="005E4D6E" w:rsidRDefault="00E5779D" w:rsidP="001858E4">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w:t>
            </w:r>
            <w:proofErr w:type="spellStart"/>
            <w:r w:rsidRPr="005E4D6E">
              <w:rPr>
                <w:rFonts w:ascii="Times New Roman" w:eastAsia="標楷體" w:hAnsi="Times New Roman" w:cs="Times New Roman"/>
                <w:color w:val="FF0000"/>
                <w:szCs w:val="24"/>
              </w:rPr>
              <w:t>yyy</w:t>
            </w:r>
            <w:proofErr w:type="spellEnd"/>
            <w:r w:rsidRPr="005E4D6E">
              <w:rPr>
                <w:rFonts w:ascii="Times New Roman" w:eastAsia="標楷體" w:hAnsi="Times New Roman" w:cs="Times New Roman"/>
                <w:color w:val="FF0000"/>
                <w:szCs w:val="24"/>
              </w:rPr>
              <w:t>/mm/</w:t>
            </w:r>
            <w:proofErr w:type="spellStart"/>
            <w:r w:rsidRPr="005E4D6E">
              <w:rPr>
                <w:rFonts w:ascii="Times New Roman" w:eastAsia="標楷體" w:hAnsi="Times New Roman" w:cs="Times New Roman"/>
                <w:color w:val="FF0000"/>
                <w:szCs w:val="24"/>
              </w:rPr>
              <w:t>dd</w:t>
            </w:r>
            <w:proofErr w:type="spellEnd"/>
            <w:r w:rsidRPr="005E4D6E">
              <w:rPr>
                <w:rFonts w:ascii="Times New Roman" w:eastAsia="標楷體" w:hAnsi="Times New Roman" w:cs="Times New Roman"/>
                <w:color w:val="FF0000"/>
                <w:szCs w:val="24"/>
              </w:rPr>
              <w:t>)</w:t>
            </w:r>
          </w:p>
        </w:tc>
        <w:tc>
          <w:tcPr>
            <w:tcW w:w="1890" w:type="dxa"/>
            <w:noWrap/>
            <w:vAlign w:val="center"/>
            <w:hideMark/>
          </w:tcPr>
          <w:p w:rsidR="00E5779D" w:rsidRPr="005E4D6E" w:rsidRDefault="00E5779D" w:rsidP="001858E4">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第</w:t>
            </w:r>
            <w:r w:rsidRPr="005E4D6E">
              <w:rPr>
                <w:rFonts w:ascii="Times New Roman" w:eastAsia="標楷體" w:hAnsi="Times New Roman" w:cs="Times New Roman"/>
                <w:color w:val="FF0000"/>
                <w:szCs w:val="24"/>
              </w:rPr>
              <w:t>3</w:t>
            </w:r>
            <w:r w:rsidRPr="005E4D6E">
              <w:rPr>
                <w:rFonts w:ascii="Times New Roman" w:eastAsia="標楷體" w:hAnsi="Times New Roman" w:cs="Times New Roman"/>
                <w:color w:val="FF0000"/>
                <w:szCs w:val="24"/>
              </w:rPr>
              <w:t>次</w:t>
            </w:r>
          </w:p>
          <w:p w:rsidR="00E5779D" w:rsidRPr="005E4D6E" w:rsidRDefault="00E5779D" w:rsidP="001858E4">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w:t>
            </w:r>
            <w:proofErr w:type="spellStart"/>
            <w:r w:rsidRPr="005E4D6E">
              <w:rPr>
                <w:rFonts w:ascii="Times New Roman" w:eastAsia="標楷體" w:hAnsi="Times New Roman" w:cs="Times New Roman"/>
                <w:color w:val="FF0000"/>
                <w:szCs w:val="24"/>
              </w:rPr>
              <w:t>yyy</w:t>
            </w:r>
            <w:proofErr w:type="spellEnd"/>
            <w:r w:rsidRPr="005E4D6E">
              <w:rPr>
                <w:rFonts w:ascii="Times New Roman" w:eastAsia="標楷體" w:hAnsi="Times New Roman" w:cs="Times New Roman"/>
                <w:color w:val="FF0000"/>
                <w:szCs w:val="24"/>
              </w:rPr>
              <w:t>/mm/</w:t>
            </w:r>
            <w:proofErr w:type="spellStart"/>
            <w:r w:rsidRPr="005E4D6E">
              <w:rPr>
                <w:rFonts w:ascii="Times New Roman" w:eastAsia="標楷體" w:hAnsi="Times New Roman" w:cs="Times New Roman"/>
                <w:color w:val="FF0000"/>
                <w:szCs w:val="24"/>
              </w:rPr>
              <w:t>dd</w:t>
            </w:r>
            <w:proofErr w:type="spellEnd"/>
            <w:r w:rsidRPr="005E4D6E">
              <w:rPr>
                <w:rFonts w:ascii="Times New Roman" w:eastAsia="標楷體" w:hAnsi="Times New Roman" w:cs="Times New Roman"/>
                <w:color w:val="FF0000"/>
                <w:szCs w:val="24"/>
              </w:rPr>
              <w:t>)</w:t>
            </w:r>
          </w:p>
        </w:tc>
      </w:tr>
      <w:tr w:rsidR="00E5779D" w:rsidRPr="005E4D6E" w:rsidTr="00A676E1">
        <w:trPr>
          <w:trHeight w:val="77"/>
        </w:trPr>
        <w:tc>
          <w:tcPr>
            <w:tcW w:w="567" w:type="dxa"/>
            <w:vMerge w:val="restart"/>
            <w:vAlign w:val="center"/>
          </w:tcPr>
          <w:p w:rsidR="00E5779D" w:rsidRPr="005E4D6E" w:rsidRDefault="00E5779D" w:rsidP="00C17016">
            <w:pPr>
              <w:suppressAutoHyphens/>
              <w:overflowPunct w:val="0"/>
              <w:autoSpaceDE w:val="0"/>
              <w:autoSpaceDN w:val="0"/>
              <w:jc w:val="center"/>
              <w:rPr>
                <w:rFonts w:ascii="Times New Roman" w:eastAsia="標楷體" w:hAnsi="Times New Roman" w:cs="Times New Roman"/>
                <w:color w:val="FF0000"/>
                <w:szCs w:val="24"/>
              </w:rPr>
            </w:pPr>
            <w:proofErr w:type="gramStart"/>
            <w:r w:rsidRPr="005E4D6E">
              <w:rPr>
                <w:rFonts w:ascii="Times New Roman" w:eastAsia="標楷體" w:hAnsi="Times New Roman" w:cs="Times New Roman"/>
                <w:color w:val="FF0000"/>
                <w:szCs w:val="24"/>
              </w:rPr>
              <w:t>勘估標</w:t>
            </w:r>
            <w:proofErr w:type="gramEnd"/>
            <w:r w:rsidRPr="005E4D6E">
              <w:rPr>
                <w:rFonts w:ascii="Times New Roman" w:eastAsia="標楷體" w:hAnsi="Times New Roman" w:cs="Times New Roman"/>
                <w:color w:val="FF0000"/>
                <w:szCs w:val="24"/>
              </w:rPr>
              <w:t>的基本假設</w:t>
            </w:r>
          </w:p>
        </w:tc>
        <w:tc>
          <w:tcPr>
            <w:tcW w:w="2410" w:type="dxa"/>
            <w:gridSpan w:val="2"/>
            <w:vAlign w:val="center"/>
          </w:tcPr>
          <w:p w:rsidR="00E5779D" w:rsidRPr="005E4D6E" w:rsidRDefault="00E5779D" w:rsidP="00C17016">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法定容積率</w:t>
            </w:r>
          </w:p>
        </w:tc>
        <w:tc>
          <w:tcPr>
            <w:tcW w:w="1890" w:type="dxa"/>
            <w:noWrap/>
            <w:vAlign w:val="center"/>
          </w:tcPr>
          <w:p w:rsidR="00E5779D" w:rsidRPr="005E4D6E" w:rsidRDefault="00E5779D" w:rsidP="00E5779D">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w:t>
            </w:r>
          </w:p>
        </w:tc>
        <w:tc>
          <w:tcPr>
            <w:tcW w:w="1890" w:type="dxa"/>
            <w:noWrap/>
            <w:vAlign w:val="center"/>
          </w:tcPr>
          <w:p w:rsidR="00E5779D" w:rsidRPr="005E4D6E" w:rsidRDefault="00E5779D" w:rsidP="00E5779D">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w:t>
            </w:r>
          </w:p>
        </w:tc>
        <w:tc>
          <w:tcPr>
            <w:tcW w:w="1890" w:type="dxa"/>
            <w:noWrap/>
            <w:vAlign w:val="center"/>
          </w:tcPr>
          <w:p w:rsidR="00E5779D" w:rsidRPr="005E4D6E" w:rsidRDefault="00E5779D" w:rsidP="00E5779D">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w:t>
            </w:r>
          </w:p>
        </w:tc>
      </w:tr>
      <w:tr w:rsidR="00E5779D" w:rsidRPr="005E4D6E" w:rsidTr="00A676E1">
        <w:trPr>
          <w:trHeight w:val="77"/>
        </w:trPr>
        <w:tc>
          <w:tcPr>
            <w:tcW w:w="567" w:type="dxa"/>
            <w:vMerge/>
            <w:vAlign w:val="center"/>
          </w:tcPr>
          <w:p w:rsidR="00E5779D" w:rsidRPr="005E4D6E" w:rsidRDefault="00E5779D" w:rsidP="00C17016">
            <w:pPr>
              <w:suppressAutoHyphens/>
              <w:overflowPunct w:val="0"/>
              <w:autoSpaceDE w:val="0"/>
              <w:autoSpaceDN w:val="0"/>
              <w:jc w:val="center"/>
              <w:rPr>
                <w:rFonts w:ascii="Times New Roman" w:eastAsia="標楷體" w:hAnsi="Times New Roman" w:cs="Times New Roman"/>
                <w:color w:val="FF0000"/>
                <w:szCs w:val="24"/>
              </w:rPr>
            </w:pPr>
          </w:p>
        </w:tc>
        <w:tc>
          <w:tcPr>
            <w:tcW w:w="2410" w:type="dxa"/>
            <w:gridSpan w:val="2"/>
            <w:vAlign w:val="center"/>
          </w:tcPr>
          <w:p w:rsidR="00041CB0" w:rsidRPr="005E4D6E" w:rsidRDefault="00E5779D" w:rsidP="00E5779D">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容積移入與</w:t>
            </w:r>
          </w:p>
          <w:p w:rsidR="00E5779D" w:rsidRPr="005E4D6E" w:rsidRDefault="00E5779D" w:rsidP="00E5779D">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其他獎勵比例</w:t>
            </w:r>
          </w:p>
        </w:tc>
        <w:tc>
          <w:tcPr>
            <w:tcW w:w="1890" w:type="dxa"/>
            <w:noWrap/>
            <w:vAlign w:val="center"/>
          </w:tcPr>
          <w:p w:rsidR="00E5779D" w:rsidRPr="005E4D6E" w:rsidRDefault="00E5779D" w:rsidP="00E5779D">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w:t>
            </w:r>
          </w:p>
        </w:tc>
        <w:tc>
          <w:tcPr>
            <w:tcW w:w="1890" w:type="dxa"/>
            <w:noWrap/>
            <w:vAlign w:val="center"/>
          </w:tcPr>
          <w:p w:rsidR="00E5779D" w:rsidRPr="005E4D6E" w:rsidRDefault="00E5779D" w:rsidP="00E5779D">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w:t>
            </w:r>
          </w:p>
        </w:tc>
        <w:tc>
          <w:tcPr>
            <w:tcW w:w="1890" w:type="dxa"/>
            <w:noWrap/>
            <w:vAlign w:val="center"/>
          </w:tcPr>
          <w:p w:rsidR="00E5779D" w:rsidRPr="005E4D6E" w:rsidRDefault="00E5779D" w:rsidP="00E5779D">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w:t>
            </w:r>
          </w:p>
        </w:tc>
      </w:tr>
      <w:tr w:rsidR="00E5779D" w:rsidRPr="005E4D6E" w:rsidTr="00A676E1">
        <w:trPr>
          <w:trHeight w:val="85"/>
        </w:trPr>
        <w:tc>
          <w:tcPr>
            <w:tcW w:w="567" w:type="dxa"/>
            <w:vMerge/>
            <w:vAlign w:val="center"/>
          </w:tcPr>
          <w:p w:rsidR="00E5779D" w:rsidRPr="005E4D6E" w:rsidRDefault="00E5779D" w:rsidP="00C17016">
            <w:pPr>
              <w:suppressAutoHyphens/>
              <w:overflowPunct w:val="0"/>
              <w:autoSpaceDE w:val="0"/>
              <w:autoSpaceDN w:val="0"/>
              <w:jc w:val="center"/>
              <w:rPr>
                <w:rFonts w:ascii="Times New Roman" w:eastAsia="標楷體" w:hAnsi="Times New Roman" w:cs="Times New Roman"/>
                <w:color w:val="FF0000"/>
                <w:szCs w:val="24"/>
              </w:rPr>
            </w:pPr>
          </w:p>
        </w:tc>
        <w:tc>
          <w:tcPr>
            <w:tcW w:w="2410" w:type="dxa"/>
            <w:gridSpan w:val="2"/>
            <w:vAlign w:val="center"/>
          </w:tcPr>
          <w:p w:rsidR="00E5779D" w:rsidRPr="005E4D6E" w:rsidRDefault="00E5779D" w:rsidP="00C17016">
            <w:pPr>
              <w:suppressAutoHyphens/>
              <w:overflowPunct w:val="0"/>
              <w:autoSpaceDE w:val="0"/>
              <w:autoSpaceDN w:val="0"/>
              <w:jc w:val="center"/>
              <w:rPr>
                <w:rFonts w:ascii="Times New Roman" w:eastAsia="標楷體" w:hAnsi="Times New Roman" w:cs="Times New Roman"/>
                <w:color w:val="FF0000"/>
                <w:szCs w:val="24"/>
              </w:rPr>
            </w:pPr>
            <w:proofErr w:type="gramStart"/>
            <w:r w:rsidRPr="005E4D6E">
              <w:rPr>
                <w:rFonts w:ascii="Times New Roman" w:eastAsia="標楷體" w:hAnsi="Times New Roman" w:cs="Times New Roman"/>
                <w:color w:val="FF0000"/>
                <w:szCs w:val="24"/>
              </w:rPr>
              <w:t>實設容積率</w:t>
            </w:r>
            <w:proofErr w:type="gramEnd"/>
          </w:p>
        </w:tc>
        <w:tc>
          <w:tcPr>
            <w:tcW w:w="1890" w:type="dxa"/>
            <w:noWrap/>
            <w:vAlign w:val="center"/>
          </w:tcPr>
          <w:p w:rsidR="00E5779D" w:rsidRPr="005E4D6E" w:rsidRDefault="00E5779D" w:rsidP="00E5779D">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w:t>
            </w:r>
          </w:p>
        </w:tc>
        <w:tc>
          <w:tcPr>
            <w:tcW w:w="1890" w:type="dxa"/>
            <w:noWrap/>
            <w:vAlign w:val="center"/>
          </w:tcPr>
          <w:p w:rsidR="00E5779D" w:rsidRPr="005E4D6E" w:rsidRDefault="00E5779D" w:rsidP="00E5779D">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w:t>
            </w:r>
          </w:p>
        </w:tc>
        <w:tc>
          <w:tcPr>
            <w:tcW w:w="1890" w:type="dxa"/>
            <w:noWrap/>
            <w:vAlign w:val="center"/>
          </w:tcPr>
          <w:p w:rsidR="00E5779D" w:rsidRPr="005E4D6E" w:rsidRDefault="00E5779D" w:rsidP="00E5779D">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w:t>
            </w:r>
          </w:p>
        </w:tc>
      </w:tr>
      <w:tr w:rsidR="00AA3508" w:rsidRPr="005E4D6E" w:rsidTr="00A676E1">
        <w:trPr>
          <w:trHeight w:val="357"/>
        </w:trPr>
        <w:tc>
          <w:tcPr>
            <w:tcW w:w="567" w:type="dxa"/>
            <w:vMerge w:val="restart"/>
            <w:vAlign w:val="center"/>
          </w:tcPr>
          <w:p w:rsidR="00AA3508" w:rsidRPr="005E4D6E" w:rsidRDefault="00AA3508" w:rsidP="00C17016">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土地開發分析法參數假設</w:t>
            </w:r>
          </w:p>
        </w:tc>
        <w:tc>
          <w:tcPr>
            <w:tcW w:w="2410" w:type="dxa"/>
            <w:gridSpan w:val="2"/>
            <w:vAlign w:val="center"/>
          </w:tcPr>
          <w:p w:rsidR="00AA3508" w:rsidRPr="005E4D6E" w:rsidRDefault="00AA3508" w:rsidP="00C17016">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興建地上樓層</w:t>
            </w:r>
          </w:p>
        </w:tc>
        <w:tc>
          <w:tcPr>
            <w:tcW w:w="1890" w:type="dxa"/>
            <w:noWrap/>
            <w:vAlign w:val="center"/>
          </w:tcPr>
          <w:p w:rsidR="00AA3508" w:rsidRPr="005E4D6E" w:rsidRDefault="00AA3508" w:rsidP="00E5779D">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層</w:t>
            </w:r>
          </w:p>
        </w:tc>
        <w:tc>
          <w:tcPr>
            <w:tcW w:w="1890" w:type="dxa"/>
            <w:noWrap/>
            <w:vAlign w:val="center"/>
          </w:tcPr>
          <w:p w:rsidR="00AA3508" w:rsidRPr="005E4D6E" w:rsidRDefault="00AA3508" w:rsidP="00E5779D">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層</w:t>
            </w:r>
          </w:p>
        </w:tc>
        <w:tc>
          <w:tcPr>
            <w:tcW w:w="1890" w:type="dxa"/>
            <w:noWrap/>
            <w:vAlign w:val="center"/>
          </w:tcPr>
          <w:p w:rsidR="00AA3508" w:rsidRPr="005E4D6E" w:rsidRDefault="00AA3508" w:rsidP="00E5779D">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層</w:t>
            </w:r>
          </w:p>
        </w:tc>
      </w:tr>
      <w:tr w:rsidR="00AA3508" w:rsidRPr="005E4D6E" w:rsidTr="00A676E1">
        <w:trPr>
          <w:trHeight w:val="385"/>
        </w:trPr>
        <w:tc>
          <w:tcPr>
            <w:tcW w:w="567" w:type="dxa"/>
            <w:vMerge/>
            <w:vAlign w:val="center"/>
          </w:tcPr>
          <w:p w:rsidR="00AA3508" w:rsidRPr="005E4D6E" w:rsidRDefault="00AA3508" w:rsidP="00C17016">
            <w:pPr>
              <w:suppressAutoHyphens/>
              <w:overflowPunct w:val="0"/>
              <w:autoSpaceDE w:val="0"/>
              <w:autoSpaceDN w:val="0"/>
              <w:jc w:val="center"/>
              <w:rPr>
                <w:rFonts w:ascii="Times New Roman" w:eastAsia="標楷體" w:hAnsi="Times New Roman" w:cs="Times New Roman"/>
                <w:color w:val="FF0000"/>
                <w:szCs w:val="24"/>
              </w:rPr>
            </w:pPr>
          </w:p>
        </w:tc>
        <w:tc>
          <w:tcPr>
            <w:tcW w:w="2410" w:type="dxa"/>
            <w:gridSpan w:val="2"/>
            <w:vAlign w:val="center"/>
          </w:tcPr>
          <w:p w:rsidR="00AA3508" w:rsidRPr="005E4D6E" w:rsidRDefault="00AA3508" w:rsidP="00C17016">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興建地下樓層</w:t>
            </w:r>
          </w:p>
        </w:tc>
        <w:tc>
          <w:tcPr>
            <w:tcW w:w="1890" w:type="dxa"/>
            <w:noWrap/>
            <w:vAlign w:val="center"/>
          </w:tcPr>
          <w:p w:rsidR="00AA3508" w:rsidRPr="005E4D6E" w:rsidRDefault="00AA3508" w:rsidP="00E5779D">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層</w:t>
            </w:r>
          </w:p>
        </w:tc>
        <w:tc>
          <w:tcPr>
            <w:tcW w:w="1890" w:type="dxa"/>
            <w:noWrap/>
            <w:vAlign w:val="center"/>
          </w:tcPr>
          <w:p w:rsidR="00AA3508" w:rsidRPr="005E4D6E" w:rsidRDefault="00AA3508" w:rsidP="00E5779D">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層</w:t>
            </w:r>
          </w:p>
        </w:tc>
        <w:tc>
          <w:tcPr>
            <w:tcW w:w="1890" w:type="dxa"/>
            <w:noWrap/>
            <w:vAlign w:val="center"/>
          </w:tcPr>
          <w:p w:rsidR="00AA3508" w:rsidRPr="005E4D6E" w:rsidRDefault="00AA3508" w:rsidP="00E5779D">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層</w:t>
            </w:r>
          </w:p>
        </w:tc>
      </w:tr>
      <w:tr w:rsidR="00AA3508" w:rsidRPr="005E4D6E" w:rsidTr="00A676E1">
        <w:trPr>
          <w:trHeight w:val="502"/>
        </w:trPr>
        <w:tc>
          <w:tcPr>
            <w:tcW w:w="567" w:type="dxa"/>
            <w:vMerge/>
            <w:vAlign w:val="center"/>
          </w:tcPr>
          <w:p w:rsidR="00AA3508" w:rsidRPr="005E4D6E" w:rsidRDefault="00AA3508" w:rsidP="00C17016">
            <w:pPr>
              <w:suppressAutoHyphens/>
              <w:overflowPunct w:val="0"/>
              <w:autoSpaceDE w:val="0"/>
              <w:autoSpaceDN w:val="0"/>
              <w:jc w:val="center"/>
              <w:rPr>
                <w:rFonts w:ascii="Times New Roman" w:eastAsia="標楷體" w:hAnsi="Times New Roman" w:cs="Times New Roman"/>
                <w:color w:val="FF0000"/>
                <w:szCs w:val="24"/>
              </w:rPr>
            </w:pPr>
          </w:p>
        </w:tc>
        <w:tc>
          <w:tcPr>
            <w:tcW w:w="2410" w:type="dxa"/>
            <w:gridSpan w:val="2"/>
            <w:vAlign w:val="center"/>
          </w:tcPr>
          <w:p w:rsidR="00AA3508" w:rsidRPr="005E4D6E" w:rsidRDefault="00AA3508" w:rsidP="00C17016">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地下室開挖率</w:t>
            </w:r>
          </w:p>
        </w:tc>
        <w:tc>
          <w:tcPr>
            <w:tcW w:w="1890" w:type="dxa"/>
            <w:noWrap/>
            <w:vAlign w:val="center"/>
          </w:tcPr>
          <w:p w:rsidR="00AA3508" w:rsidRPr="005E4D6E" w:rsidRDefault="00AA3508" w:rsidP="00E5779D">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w:t>
            </w:r>
          </w:p>
        </w:tc>
        <w:tc>
          <w:tcPr>
            <w:tcW w:w="1890" w:type="dxa"/>
            <w:noWrap/>
            <w:vAlign w:val="center"/>
          </w:tcPr>
          <w:p w:rsidR="00AA3508" w:rsidRPr="005E4D6E" w:rsidRDefault="00AA3508" w:rsidP="00E5779D">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w:t>
            </w:r>
          </w:p>
        </w:tc>
        <w:tc>
          <w:tcPr>
            <w:tcW w:w="1890" w:type="dxa"/>
            <w:noWrap/>
            <w:vAlign w:val="center"/>
          </w:tcPr>
          <w:p w:rsidR="00AA3508" w:rsidRPr="005E4D6E" w:rsidRDefault="00AA3508" w:rsidP="00E5779D">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w:t>
            </w:r>
          </w:p>
        </w:tc>
      </w:tr>
      <w:tr w:rsidR="00041CB0" w:rsidRPr="005E4D6E" w:rsidTr="00A676E1">
        <w:trPr>
          <w:trHeight w:val="105"/>
        </w:trPr>
        <w:tc>
          <w:tcPr>
            <w:tcW w:w="567" w:type="dxa"/>
            <w:vMerge/>
            <w:vAlign w:val="center"/>
          </w:tcPr>
          <w:p w:rsidR="00041CB0" w:rsidRPr="005E4D6E" w:rsidRDefault="00041CB0" w:rsidP="00C17016">
            <w:pPr>
              <w:suppressAutoHyphens/>
              <w:overflowPunct w:val="0"/>
              <w:autoSpaceDE w:val="0"/>
              <w:autoSpaceDN w:val="0"/>
              <w:jc w:val="center"/>
              <w:rPr>
                <w:rFonts w:ascii="Times New Roman" w:eastAsia="標楷體" w:hAnsi="Times New Roman" w:cs="Times New Roman"/>
                <w:color w:val="FF0000"/>
                <w:szCs w:val="24"/>
              </w:rPr>
            </w:pPr>
          </w:p>
        </w:tc>
        <w:tc>
          <w:tcPr>
            <w:tcW w:w="2410" w:type="dxa"/>
            <w:gridSpan w:val="2"/>
            <w:vAlign w:val="center"/>
          </w:tcPr>
          <w:p w:rsidR="00041CB0" w:rsidRPr="005E4D6E" w:rsidRDefault="00041CB0" w:rsidP="009478CB">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店面平均銷售單價</w:t>
            </w:r>
          </w:p>
        </w:tc>
        <w:tc>
          <w:tcPr>
            <w:tcW w:w="1890" w:type="dxa"/>
            <w:noWrap/>
            <w:vAlign w:val="center"/>
          </w:tcPr>
          <w:p w:rsidR="00041CB0" w:rsidRPr="005E4D6E" w:rsidRDefault="00041CB0" w:rsidP="009478CB">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元</w:t>
            </w:r>
            <w:r w:rsidRPr="005E4D6E">
              <w:rPr>
                <w:rFonts w:ascii="Times New Roman" w:eastAsia="標楷體" w:hAnsi="Times New Roman" w:cs="Times New Roman"/>
                <w:color w:val="FF0000"/>
                <w:szCs w:val="24"/>
              </w:rPr>
              <w:t>/</w:t>
            </w:r>
            <w:r w:rsidRPr="005E4D6E">
              <w:rPr>
                <w:rFonts w:ascii="Times New Roman" w:eastAsia="標楷體" w:hAnsi="Times New Roman" w:cs="Times New Roman"/>
                <w:color w:val="FF0000"/>
                <w:szCs w:val="24"/>
              </w:rPr>
              <w:t>坪</w:t>
            </w:r>
          </w:p>
        </w:tc>
        <w:tc>
          <w:tcPr>
            <w:tcW w:w="1890" w:type="dxa"/>
            <w:noWrap/>
            <w:vAlign w:val="center"/>
          </w:tcPr>
          <w:p w:rsidR="00041CB0" w:rsidRPr="005E4D6E" w:rsidRDefault="00041CB0" w:rsidP="009478CB">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元</w:t>
            </w:r>
            <w:r w:rsidRPr="005E4D6E">
              <w:rPr>
                <w:rFonts w:ascii="Times New Roman" w:eastAsia="標楷體" w:hAnsi="Times New Roman" w:cs="Times New Roman"/>
                <w:color w:val="FF0000"/>
                <w:szCs w:val="24"/>
              </w:rPr>
              <w:t>/</w:t>
            </w:r>
            <w:r w:rsidRPr="005E4D6E">
              <w:rPr>
                <w:rFonts w:ascii="Times New Roman" w:eastAsia="標楷體" w:hAnsi="Times New Roman" w:cs="Times New Roman"/>
                <w:color w:val="FF0000"/>
                <w:szCs w:val="24"/>
              </w:rPr>
              <w:t>坪</w:t>
            </w:r>
          </w:p>
        </w:tc>
        <w:tc>
          <w:tcPr>
            <w:tcW w:w="1890" w:type="dxa"/>
            <w:noWrap/>
            <w:vAlign w:val="center"/>
          </w:tcPr>
          <w:p w:rsidR="00041CB0" w:rsidRPr="005E4D6E" w:rsidRDefault="00041CB0" w:rsidP="009478CB">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元</w:t>
            </w:r>
            <w:r w:rsidRPr="005E4D6E">
              <w:rPr>
                <w:rFonts w:ascii="Times New Roman" w:eastAsia="標楷體" w:hAnsi="Times New Roman" w:cs="Times New Roman"/>
                <w:color w:val="FF0000"/>
                <w:szCs w:val="24"/>
              </w:rPr>
              <w:t>/</w:t>
            </w:r>
            <w:r w:rsidRPr="005E4D6E">
              <w:rPr>
                <w:rFonts w:ascii="Times New Roman" w:eastAsia="標楷體" w:hAnsi="Times New Roman" w:cs="Times New Roman"/>
                <w:color w:val="FF0000"/>
                <w:szCs w:val="24"/>
              </w:rPr>
              <w:t>坪</w:t>
            </w:r>
          </w:p>
        </w:tc>
      </w:tr>
      <w:tr w:rsidR="00041CB0" w:rsidRPr="005E4D6E" w:rsidTr="00A676E1">
        <w:trPr>
          <w:trHeight w:val="77"/>
        </w:trPr>
        <w:tc>
          <w:tcPr>
            <w:tcW w:w="567" w:type="dxa"/>
            <w:vMerge/>
            <w:vAlign w:val="center"/>
            <w:hideMark/>
          </w:tcPr>
          <w:p w:rsidR="00041CB0" w:rsidRPr="005E4D6E" w:rsidRDefault="00041CB0" w:rsidP="00C17016">
            <w:pPr>
              <w:suppressAutoHyphens/>
              <w:overflowPunct w:val="0"/>
              <w:autoSpaceDE w:val="0"/>
              <w:autoSpaceDN w:val="0"/>
              <w:jc w:val="center"/>
              <w:rPr>
                <w:rFonts w:ascii="Times New Roman" w:eastAsia="標楷體" w:hAnsi="Times New Roman" w:cs="Times New Roman"/>
                <w:color w:val="FF0000"/>
                <w:szCs w:val="24"/>
              </w:rPr>
            </w:pPr>
          </w:p>
        </w:tc>
        <w:tc>
          <w:tcPr>
            <w:tcW w:w="2410" w:type="dxa"/>
            <w:gridSpan w:val="2"/>
            <w:vAlign w:val="center"/>
          </w:tcPr>
          <w:p w:rsidR="00041CB0" w:rsidRPr="005E4D6E" w:rsidRDefault="00041CB0" w:rsidP="009478CB">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辦公室平均銷售單價</w:t>
            </w:r>
          </w:p>
        </w:tc>
        <w:tc>
          <w:tcPr>
            <w:tcW w:w="1890" w:type="dxa"/>
            <w:noWrap/>
            <w:vAlign w:val="center"/>
          </w:tcPr>
          <w:p w:rsidR="00041CB0" w:rsidRPr="005E4D6E" w:rsidRDefault="00041CB0" w:rsidP="009478CB">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元</w:t>
            </w:r>
            <w:r w:rsidRPr="005E4D6E">
              <w:rPr>
                <w:rFonts w:ascii="Times New Roman" w:eastAsia="標楷體" w:hAnsi="Times New Roman" w:cs="Times New Roman"/>
                <w:color w:val="FF0000"/>
                <w:szCs w:val="24"/>
              </w:rPr>
              <w:t>/</w:t>
            </w:r>
            <w:r w:rsidRPr="005E4D6E">
              <w:rPr>
                <w:rFonts w:ascii="Times New Roman" w:eastAsia="標楷體" w:hAnsi="Times New Roman" w:cs="Times New Roman"/>
                <w:color w:val="FF0000"/>
                <w:szCs w:val="24"/>
              </w:rPr>
              <w:t>坪</w:t>
            </w:r>
          </w:p>
        </w:tc>
        <w:tc>
          <w:tcPr>
            <w:tcW w:w="1890" w:type="dxa"/>
            <w:noWrap/>
            <w:vAlign w:val="center"/>
          </w:tcPr>
          <w:p w:rsidR="00041CB0" w:rsidRPr="005E4D6E" w:rsidRDefault="00041CB0" w:rsidP="009478CB">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元</w:t>
            </w:r>
            <w:r w:rsidRPr="005E4D6E">
              <w:rPr>
                <w:rFonts w:ascii="Times New Roman" w:eastAsia="標楷體" w:hAnsi="Times New Roman" w:cs="Times New Roman"/>
                <w:color w:val="FF0000"/>
                <w:szCs w:val="24"/>
              </w:rPr>
              <w:t>/</w:t>
            </w:r>
            <w:r w:rsidRPr="005E4D6E">
              <w:rPr>
                <w:rFonts w:ascii="Times New Roman" w:eastAsia="標楷體" w:hAnsi="Times New Roman" w:cs="Times New Roman"/>
                <w:color w:val="FF0000"/>
                <w:szCs w:val="24"/>
              </w:rPr>
              <w:t>坪</w:t>
            </w:r>
          </w:p>
        </w:tc>
        <w:tc>
          <w:tcPr>
            <w:tcW w:w="1890" w:type="dxa"/>
            <w:noWrap/>
            <w:vAlign w:val="center"/>
          </w:tcPr>
          <w:p w:rsidR="00041CB0" w:rsidRPr="005E4D6E" w:rsidRDefault="00041CB0" w:rsidP="009478CB">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元</w:t>
            </w:r>
            <w:r w:rsidRPr="005E4D6E">
              <w:rPr>
                <w:rFonts w:ascii="Times New Roman" w:eastAsia="標楷體" w:hAnsi="Times New Roman" w:cs="Times New Roman"/>
                <w:color w:val="FF0000"/>
                <w:szCs w:val="24"/>
              </w:rPr>
              <w:t>/</w:t>
            </w:r>
            <w:r w:rsidRPr="005E4D6E">
              <w:rPr>
                <w:rFonts w:ascii="Times New Roman" w:eastAsia="標楷體" w:hAnsi="Times New Roman" w:cs="Times New Roman"/>
                <w:color w:val="FF0000"/>
                <w:szCs w:val="24"/>
              </w:rPr>
              <w:t>坪</w:t>
            </w:r>
          </w:p>
        </w:tc>
      </w:tr>
      <w:tr w:rsidR="00041CB0" w:rsidRPr="005E4D6E" w:rsidTr="00A676E1">
        <w:trPr>
          <w:trHeight w:val="77"/>
        </w:trPr>
        <w:tc>
          <w:tcPr>
            <w:tcW w:w="567" w:type="dxa"/>
            <w:vMerge/>
            <w:vAlign w:val="center"/>
          </w:tcPr>
          <w:p w:rsidR="00041CB0" w:rsidRPr="005E4D6E" w:rsidRDefault="00041CB0" w:rsidP="00C17016">
            <w:pPr>
              <w:suppressAutoHyphens/>
              <w:overflowPunct w:val="0"/>
              <w:autoSpaceDE w:val="0"/>
              <w:autoSpaceDN w:val="0"/>
              <w:jc w:val="center"/>
              <w:rPr>
                <w:rFonts w:ascii="Times New Roman" w:eastAsia="標楷體" w:hAnsi="Times New Roman" w:cs="Times New Roman"/>
                <w:color w:val="FF0000"/>
                <w:szCs w:val="24"/>
              </w:rPr>
            </w:pPr>
          </w:p>
        </w:tc>
        <w:tc>
          <w:tcPr>
            <w:tcW w:w="2410" w:type="dxa"/>
            <w:gridSpan w:val="2"/>
            <w:vAlign w:val="center"/>
          </w:tcPr>
          <w:p w:rsidR="00041CB0" w:rsidRPr="005E4D6E" w:rsidRDefault="00041CB0" w:rsidP="009478CB">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住宅平均銷售單價</w:t>
            </w:r>
          </w:p>
        </w:tc>
        <w:tc>
          <w:tcPr>
            <w:tcW w:w="1890" w:type="dxa"/>
            <w:noWrap/>
            <w:vAlign w:val="center"/>
          </w:tcPr>
          <w:p w:rsidR="00041CB0" w:rsidRPr="005E4D6E" w:rsidRDefault="00041CB0" w:rsidP="009478CB">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元</w:t>
            </w:r>
            <w:r w:rsidRPr="005E4D6E">
              <w:rPr>
                <w:rFonts w:ascii="Times New Roman" w:eastAsia="標楷體" w:hAnsi="Times New Roman" w:cs="Times New Roman"/>
                <w:color w:val="FF0000"/>
                <w:szCs w:val="24"/>
              </w:rPr>
              <w:t>/</w:t>
            </w:r>
            <w:r w:rsidRPr="005E4D6E">
              <w:rPr>
                <w:rFonts w:ascii="Times New Roman" w:eastAsia="標楷體" w:hAnsi="Times New Roman" w:cs="Times New Roman"/>
                <w:color w:val="FF0000"/>
                <w:szCs w:val="24"/>
              </w:rPr>
              <w:t>坪</w:t>
            </w:r>
          </w:p>
        </w:tc>
        <w:tc>
          <w:tcPr>
            <w:tcW w:w="1890" w:type="dxa"/>
            <w:noWrap/>
            <w:vAlign w:val="center"/>
          </w:tcPr>
          <w:p w:rsidR="00041CB0" w:rsidRPr="005E4D6E" w:rsidRDefault="00041CB0" w:rsidP="009478CB">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元</w:t>
            </w:r>
            <w:r w:rsidRPr="005E4D6E">
              <w:rPr>
                <w:rFonts w:ascii="Times New Roman" w:eastAsia="標楷體" w:hAnsi="Times New Roman" w:cs="Times New Roman"/>
                <w:color w:val="FF0000"/>
                <w:szCs w:val="24"/>
              </w:rPr>
              <w:t>/</w:t>
            </w:r>
            <w:r w:rsidRPr="005E4D6E">
              <w:rPr>
                <w:rFonts w:ascii="Times New Roman" w:eastAsia="標楷體" w:hAnsi="Times New Roman" w:cs="Times New Roman"/>
                <w:color w:val="FF0000"/>
                <w:szCs w:val="24"/>
              </w:rPr>
              <w:t>坪</w:t>
            </w:r>
          </w:p>
        </w:tc>
        <w:tc>
          <w:tcPr>
            <w:tcW w:w="1890" w:type="dxa"/>
            <w:noWrap/>
            <w:vAlign w:val="center"/>
          </w:tcPr>
          <w:p w:rsidR="00041CB0" w:rsidRPr="005E4D6E" w:rsidRDefault="00041CB0" w:rsidP="009478CB">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元</w:t>
            </w:r>
            <w:r w:rsidRPr="005E4D6E">
              <w:rPr>
                <w:rFonts w:ascii="Times New Roman" w:eastAsia="標楷體" w:hAnsi="Times New Roman" w:cs="Times New Roman"/>
                <w:color w:val="FF0000"/>
                <w:szCs w:val="24"/>
              </w:rPr>
              <w:t>/</w:t>
            </w:r>
            <w:r w:rsidRPr="005E4D6E">
              <w:rPr>
                <w:rFonts w:ascii="Times New Roman" w:eastAsia="標楷體" w:hAnsi="Times New Roman" w:cs="Times New Roman"/>
                <w:color w:val="FF0000"/>
                <w:szCs w:val="24"/>
              </w:rPr>
              <w:t>坪</w:t>
            </w:r>
          </w:p>
        </w:tc>
      </w:tr>
      <w:tr w:rsidR="00041CB0" w:rsidRPr="005E4D6E" w:rsidTr="00A676E1">
        <w:trPr>
          <w:trHeight w:val="77"/>
        </w:trPr>
        <w:tc>
          <w:tcPr>
            <w:tcW w:w="567" w:type="dxa"/>
            <w:vMerge/>
            <w:vAlign w:val="center"/>
          </w:tcPr>
          <w:p w:rsidR="00041CB0" w:rsidRPr="005E4D6E" w:rsidRDefault="00041CB0" w:rsidP="00C17016">
            <w:pPr>
              <w:suppressAutoHyphens/>
              <w:overflowPunct w:val="0"/>
              <w:autoSpaceDE w:val="0"/>
              <w:autoSpaceDN w:val="0"/>
              <w:jc w:val="center"/>
              <w:rPr>
                <w:rFonts w:ascii="Times New Roman" w:eastAsia="標楷體" w:hAnsi="Times New Roman" w:cs="Times New Roman"/>
                <w:color w:val="FF0000"/>
                <w:szCs w:val="24"/>
              </w:rPr>
            </w:pPr>
          </w:p>
        </w:tc>
        <w:tc>
          <w:tcPr>
            <w:tcW w:w="2410" w:type="dxa"/>
            <w:gridSpan w:val="2"/>
            <w:vAlign w:val="center"/>
          </w:tcPr>
          <w:p w:rsidR="00041CB0" w:rsidRPr="005E4D6E" w:rsidRDefault="00041CB0" w:rsidP="009478CB">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車位平均銷售單價</w:t>
            </w:r>
          </w:p>
        </w:tc>
        <w:tc>
          <w:tcPr>
            <w:tcW w:w="1890" w:type="dxa"/>
            <w:noWrap/>
            <w:vAlign w:val="center"/>
          </w:tcPr>
          <w:p w:rsidR="00041CB0" w:rsidRPr="005E4D6E" w:rsidRDefault="00041CB0" w:rsidP="009478CB">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元</w:t>
            </w:r>
            <w:r w:rsidRPr="005E4D6E">
              <w:rPr>
                <w:rFonts w:ascii="Times New Roman" w:eastAsia="標楷體" w:hAnsi="Times New Roman" w:cs="Times New Roman"/>
                <w:color w:val="FF0000"/>
                <w:szCs w:val="24"/>
              </w:rPr>
              <w:t>/</w:t>
            </w:r>
            <w:r w:rsidRPr="005E4D6E">
              <w:rPr>
                <w:rFonts w:ascii="Times New Roman" w:eastAsia="標楷體" w:hAnsi="Times New Roman" w:cs="Times New Roman"/>
                <w:color w:val="FF0000"/>
                <w:szCs w:val="24"/>
              </w:rPr>
              <w:t>坪</w:t>
            </w:r>
          </w:p>
        </w:tc>
        <w:tc>
          <w:tcPr>
            <w:tcW w:w="1890" w:type="dxa"/>
            <w:noWrap/>
            <w:vAlign w:val="center"/>
          </w:tcPr>
          <w:p w:rsidR="00041CB0" w:rsidRPr="005E4D6E" w:rsidRDefault="00041CB0" w:rsidP="009478CB">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元</w:t>
            </w:r>
            <w:r w:rsidRPr="005E4D6E">
              <w:rPr>
                <w:rFonts w:ascii="Times New Roman" w:eastAsia="標楷體" w:hAnsi="Times New Roman" w:cs="Times New Roman"/>
                <w:color w:val="FF0000"/>
                <w:szCs w:val="24"/>
              </w:rPr>
              <w:t>/</w:t>
            </w:r>
            <w:r w:rsidRPr="005E4D6E">
              <w:rPr>
                <w:rFonts w:ascii="Times New Roman" w:eastAsia="標楷體" w:hAnsi="Times New Roman" w:cs="Times New Roman"/>
                <w:color w:val="FF0000"/>
                <w:szCs w:val="24"/>
              </w:rPr>
              <w:t>坪</w:t>
            </w:r>
          </w:p>
        </w:tc>
        <w:tc>
          <w:tcPr>
            <w:tcW w:w="1890" w:type="dxa"/>
            <w:noWrap/>
            <w:vAlign w:val="center"/>
          </w:tcPr>
          <w:p w:rsidR="00041CB0" w:rsidRPr="005E4D6E" w:rsidRDefault="00041CB0" w:rsidP="009478CB">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元</w:t>
            </w:r>
            <w:r w:rsidRPr="005E4D6E">
              <w:rPr>
                <w:rFonts w:ascii="Times New Roman" w:eastAsia="標楷體" w:hAnsi="Times New Roman" w:cs="Times New Roman"/>
                <w:color w:val="FF0000"/>
                <w:szCs w:val="24"/>
              </w:rPr>
              <w:t>/</w:t>
            </w:r>
            <w:r w:rsidRPr="005E4D6E">
              <w:rPr>
                <w:rFonts w:ascii="Times New Roman" w:eastAsia="標楷體" w:hAnsi="Times New Roman" w:cs="Times New Roman"/>
                <w:color w:val="FF0000"/>
                <w:szCs w:val="24"/>
              </w:rPr>
              <w:t>坪</w:t>
            </w:r>
          </w:p>
        </w:tc>
      </w:tr>
      <w:tr w:rsidR="00041CB0" w:rsidRPr="005E4D6E" w:rsidTr="00A676E1">
        <w:trPr>
          <w:trHeight w:val="430"/>
        </w:trPr>
        <w:tc>
          <w:tcPr>
            <w:tcW w:w="567" w:type="dxa"/>
            <w:vMerge/>
            <w:vAlign w:val="center"/>
          </w:tcPr>
          <w:p w:rsidR="00041CB0" w:rsidRPr="005E4D6E" w:rsidRDefault="00041CB0" w:rsidP="00C17016">
            <w:pPr>
              <w:suppressAutoHyphens/>
              <w:overflowPunct w:val="0"/>
              <w:autoSpaceDE w:val="0"/>
              <w:autoSpaceDN w:val="0"/>
              <w:jc w:val="center"/>
              <w:rPr>
                <w:rFonts w:ascii="Times New Roman" w:eastAsia="標楷體" w:hAnsi="Times New Roman" w:cs="Times New Roman"/>
                <w:color w:val="FF0000"/>
                <w:szCs w:val="24"/>
              </w:rPr>
            </w:pPr>
          </w:p>
        </w:tc>
        <w:tc>
          <w:tcPr>
            <w:tcW w:w="2410" w:type="dxa"/>
            <w:gridSpan w:val="2"/>
            <w:vAlign w:val="center"/>
          </w:tcPr>
          <w:p w:rsidR="00041CB0" w:rsidRPr="005E4D6E" w:rsidRDefault="00041CB0" w:rsidP="009478CB">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營造施工費平均單價</w:t>
            </w:r>
          </w:p>
        </w:tc>
        <w:tc>
          <w:tcPr>
            <w:tcW w:w="1890" w:type="dxa"/>
            <w:noWrap/>
            <w:vAlign w:val="center"/>
          </w:tcPr>
          <w:p w:rsidR="00041CB0" w:rsidRPr="005E4D6E" w:rsidRDefault="00041CB0" w:rsidP="009478CB">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元</w:t>
            </w:r>
            <w:r w:rsidRPr="005E4D6E">
              <w:rPr>
                <w:rFonts w:ascii="Times New Roman" w:eastAsia="標楷體" w:hAnsi="Times New Roman" w:cs="Times New Roman"/>
                <w:color w:val="FF0000"/>
                <w:szCs w:val="24"/>
              </w:rPr>
              <w:t>/</w:t>
            </w:r>
            <w:r w:rsidRPr="005E4D6E">
              <w:rPr>
                <w:rFonts w:ascii="Times New Roman" w:eastAsia="標楷體" w:hAnsi="Times New Roman" w:cs="Times New Roman"/>
                <w:color w:val="FF0000"/>
                <w:szCs w:val="24"/>
              </w:rPr>
              <w:t>坪</w:t>
            </w:r>
          </w:p>
        </w:tc>
        <w:tc>
          <w:tcPr>
            <w:tcW w:w="1890" w:type="dxa"/>
            <w:noWrap/>
            <w:vAlign w:val="center"/>
          </w:tcPr>
          <w:p w:rsidR="00041CB0" w:rsidRPr="005E4D6E" w:rsidRDefault="00041CB0" w:rsidP="009478CB">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元</w:t>
            </w:r>
            <w:r w:rsidRPr="005E4D6E">
              <w:rPr>
                <w:rFonts w:ascii="Times New Roman" w:eastAsia="標楷體" w:hAnsi="Times New Roman" w:cs="Times New Roman"/>
                <w:color w:val="FF0000"/>
                <w:szCs w:val="24"/>
              </w:rPr>
              <w:t>/</w:t>
            </w:r>
            <w:r w:rsidRPr="005E4D6E">
              <w:rPr>
                <w:rFonts w:ascii="Times New Roman" w:eastAsia="標楷體" w:hAnsi="Times New Roman" w:cs="Times New Roman"/>
                <w:color w:val="FF0000"/>
                <w:szCs w:val="24"/>
              </w:rPr>
              <w:t>坪</w:t>
            </w:r>
          </w:p>
        </w:tc>
        <w:tc>
          <w:tcPr>
            <w:tcW w:w="1890" w:type="dxa"/>
            <w:noWrap/>
            <w:vAlign w:val="center"/>
          </w:tcPr>
          <w:p w:rsidR="00041CB0" w:rsidRPr="005E4D6E" w:rsidRDefault="00041CB0" w:rsidP="009478CB">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元</w:t>
            </w:r>
            <w:r w:rsidRPr="005E4D6E">
              <w:rPr>
                <w:rFonts w:ascii="Times New Roman" w:eastAsia="標楷體" w:hAnsi="Times New Roman" w:cs="Times New Roman"/>
                <w:color w:val="FF0000"/>
                <w:szCs w:val="24"/>
              </w:rPr>
              <w:t>/</w:t>
            </w:r>
            <w:r w:rsidRPr="005E4D6E">
              <w:rPr>
                <w:rFonts w:ascii="Times New Roman" w:eastAsia="標楷體" w:hAnsi="Times New Roman" w:cs="Times New Roman"/>
                <w:color w:val="FF0000"/>
                <w:szCs w:val="24"/>
              </w:rPr>
              <w:t>坪</w:t>
            </w:r>
          </w:p>
        </w:tc>
      </w:tr>
      <w:tr w:rsidR="00041CB0" w:rsidRPr="005E4D6E" w:rsidTr="00A676E1">
        <w:trPr>
          <w:trHeight w:val="171"/>
        </w:trPr>
        <w:tc>
          <w:tcPr>
            <w:tcW w:w="567" w:type="dxa"/>
            <w:vMerge/>
            <w:vAlign w:val="center"/>
          </w:tcPr>
          <w:p w:rsidR="00041CB0" w:rsidRPr="005E4D6E" w:rsidRDefault="00041CB0" w:rsidP="00C17016">
            <w:pPr>
              <w:suppressAutoHyphens/>
              <w:overflowPunct w:val="0"/>
              <w:autoSpaceDE w:val="0"/>
              <w:autoSpaceDN w:val="0"/>
              <w:jc w:val="center"/>
              <w:rPr>
                <w:rFonts w:ascii="Times New Roman" w:eastAsia="標楷體" w:hAnsi="Times New Roman" w:cs="Times New Roman"/>
                <w:color w:val="FF0000"/>
                <w:szCs w:val="24"/>
              </w:rPr>
            </w:pPr>
          </w:p>
        </w:tc>
        <w:tc>
          <w:tcPr>
            <w:tcW w:w="2410" w:type="dxa"/>
            <w:gridSpan w:val="2"/>
            <w:vAlign w:val="center"/>
          </w:tcPr>
          <w:p w:rsidR="00041CB0" w:rsidRPr="005E4D6E" w:rsidRDefault="00041CB0" w:rsidP="009478CB">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rPr>
              <w:t>土地開發年數</w:t>
            </w:r>
          </w:p>
        </w:tc>
        <w:tc>
          <w:tcPr>
            <w:tcW w:w="1890" w:type="dxa"/>
            <w:noWrap/>
            <w:vAlign w:val="center"/>
          </w:tcPr>
          <w:p w:rsidR="00041CB0" w:rsidRPr="005E4D6E" w:rsidRDefault="00041CB0" w:rsidP="009478CB">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rPr>
              <w:t>年</w:t>
            </w:r>
          </w:p>
        </w:tc>
        <w:tc>
          <w:tcPr>
            <w:tcW w:w="1890" w:type="dxa"/>
            <w:noWrap/>
            <w:vAlign w:val="center"/>
          </w:tcPr>
          <w:p w:rsidR="00041CB0" w:rsidRPr="005E4D6E" w:rsidRDefault="00041CB0" w:rsidP="009478CB">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rPr>
              <w:t>年</w:t>
            </w:r>
          </w:p>
        </w:tc>
        <w:tc>
          <w:tcPr>
            <w:tcW w:w="1890" w:type="dxa"/>
            <w:noWrap/>
            <w:vAlign w:val="center"/>
          </w:tcPr>
          <w:p w:rsidR="00041CB0" w:rsidRPr="005E4D6E" w:rsidRDefault="00041CB0" w:rsidP="009478CB">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rPr>
              <w:t>年</w:t>
            </w:r>
          </w:p>
        </w:tc>
      </w:tr>
      <w:tr w:rsidR="00041CB0" w:rsidRPr="005E4D6E" w:rsidTr="00A676E1">
        <w:trPr>
          <w:trHeight w:val="243"/>
        </w:trPr>
        <w:tc>
          <w:tcPr>
            <w:tcW w:w="567" w:type="dxa"/>
            <w:vMerge/>
            <w:vAlign w:val="center"/>
          </w:tcPr>
          <w:p w:rsidR="00041CB0" w:rsidRPr="005E4D6E" w:rsidRDefault="00041CB0" w:rsidP="00C17016">
            <w:pPr>
              <w:suppressAutoHyphens/>
              <w:overflowPunct w:val="0"/>
              <w:autoSpaceDE w:val="0"/>
              <w:autoSpaceDN w:val="0"/>
              <w:jc w:val="center"/>
              <w:rPr>
                <w:rFonts w:ascii="Times New Roman" w:eastAsia="標楷體" w:hAnsi="Times New Roman" w:cs="Times New Roman"/>
                <w:color w:val="FF0000"/>
                <w:szCs w:val="24"/>
              </w:rPr>
            </w:pPr>
          </w:p>
        </w:tc>
        <w:tc>
          <w:tcPr>
            <w:tcW w:w="2410" w:type="dxa"/>
            <w:gridSpan w:val="2"/>
            <w:vAlign w:val="center"/>
          </w:tcPr>
          <w:p w:rsidR="00041CB0" w:rsidRPr="005E4D6E" w:rsidRDefault="00041CB0" w:rsidP="00C17016">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rPr>
              <w:t>建築工程年數</w:t>
            </w:r>
          </w:p>
        </w:tc>
        <w:tc>
          <w:tcPr>
            <w:tcW w:w="1890" w:type="dxa"/>
            <w:noWrap/>
            <w:vAlign w:val="center"/>
          </w:tcPr>
          <w:p w:rsidR="00041CB0" w:rsidRPr="005E4D6E" w:rsidRDefault="00041CB0" w:rsidP="00E5779D">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rPr>
              <w:t>年</w:t>
            </w:r>
          </w:p>
        </w:tc>
        <w:tc>
          <w:tcPr>
            <w:tcW w:w="1890" w:type="dxa"/>
            <w:noWrap/>
            <w:vAlign w:val="center"/>
          </w:tcPr>
          <w:p w:rsidR="00041CB0" w:rsidRPr="005E4D6E" w:rsidRDefault="00041CB0" w:rsidP="00E5779D">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rPr>
              <w:t>年</w:t>
            </w:r>
          </w:p>
        </w:tc>
        <w:tc>
          <w:tcPr>
            <w:tcW w:w="1890" w:type="dxa"/>
            <w:noWrap/>
            <w:vAlign w:val="center"/>
          </w:tcPr>
          <w:p w:rsidR="00041CB0" w:rsidRPr="005E4D6E" w:rsidRDefault="00041CB0" w:rsidP="00E5779D">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rPr>
              <w:t>年</w:t>
            </w:r>
          </w:p>
        </w:tc>
      </w:tr>
      <w:tr w:rsidR="00041CB0" w:rsidRPr="005E4D6E" w:rsidTr="00A676E1">
        <w:trPr>
          <w:trHeight w:val="77"/>
        </w:trPr>
        <w:tc>
          <w:tcPr>
            <w:tcW w:w="567" w:type="dxa"/>
            <w:vMerge/>
            <w:vAlign w:val="center"/>
            <w:hideMark/>
          </w:tcPr>
          <w:p w:rsidR="00041CB0" w:rsidRPr="005E4D6E" w:rsidRDefault="00041CB0" w:rsidP="00C17016">
            <w:pPr>
              <w:suppressAutoHyphens/>
              <w:overflowPunct w:val="0"/>
              <w:autoSpaceDE w:val="0"/>
              <w:autoSpaceDN w:val="0"/>
              <w:jc w:val="center"/>
              <w:rPr>
                <w:rFonts w:ascii="Times New Roman" w:eastAsia="標楷體" w:hAnsi="Times New Roman" w:cs="Times New Roman"/>
                <w:color w:val="FF0000"/>
                <w:szCs w:val="24"/>
              </w:rPr>
            </w:pPr>
          </w:p>
        </w:tc>
        <w:tc>
          <w:tcPr>
            <w:tcW w:w="2410" w:type="dxa"/>
            <w:gridSpan w:val="2"/>
            <w:vAlign w:val="center"/>
          </w:tcPr>
          <w:p w:rsidR="00041CB0" w:rsidRPr="005E4D6E" w:rsidRDefault="00041CB0" w:rsidP="00041CB0">
            <w:pPr>
              <w:suppressAutoHyphens/>
              <w:overflowPunct w:val="0"/>
              <w:autoSpaceDE w:val="0"/>
              <w:autoSpaceDN w:val="0"/>
              <w:jc w:val="center"/>
              <w:rPr>
                <w:rFonts w:ascii="Times New Roman" w:eastAsia="標楷體" w:hAnsi="Times New Roman" w:cs="Times New Roman"/>
                <w:color w:val="FF0000"/>
                <w:szCs w:val="24"/>
              </w:rPr>
            </w:pPr>
            <w:proofErr w:type="gramStart"/>
            <w:r w:rsidRPr="005E4D6E">
              <w:rPr>
                <w:rFonts w:ascii="Times New Roman" w:eastAsia="標楷體" w:hAnsi="Times New Roman" w:cs="Times New Roman"/>
                <w:color w:val="FF0000"/>
                <w:szCs w:val="24"/>
              </w:rPr>
              <w:t>勘估標</w:t>
            </w:r>
            <w:proofErr w:type="gramEnd"/>
            <w:r w:rsidRPr="005E4D6E">
              <w:rPr>
                <w:rFonts w:ascii="Times New Roman" w:eastAsia="標楷體" w:hAnsi="Times New Roman" w:cs="Times New Roman"/>
                <w:color w:val="FF0000"/>
                <w:szCs w:val="24"/>
              </w:rPr>
              <w:t>的土地單價</w:t>
            </w:r>
          </w:p>
        </w:tc>
        <w:tc>
          <w:tcPr>
            <w:tcW w:w="1890" w:type="dxa"/>
            <w:noWrap/>
            <w:vAlign w:val="center"/>
          </w:tcPr>
          <w:p w:rsidR="00041CB0" w:rsidRPr="005E4D6E" w:rsidRDefault="00041CB0" w:rsidP="00E5779D">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元</w:t>
            </w:r>
            <w:r w:rsidRPr="005E4D6E">
              <w:rPr>
                <w:rFonts w:ascii="Times New Roman" w:eastAsia="標楷體" w:hAnsi="Times New Roman" w:cs="Times New Roman"/>
                <w:color w:val="FF0000"/>
                <w:szCs w:val="24"/>
              </w:rPr>
              <w:t>/</w:t>
            </w:r>
            <w:r w:rsidRPr="005E4D6E">
              <w:rPr>
                <w:rFonts w:ascii="Times New Roman" w:eastAsia="標楷體" w:hAnsi="Times New Roman" w:cs="Times New Roman"/>
                <w:color w:val="FF0000"/>
                <w:szCs w:val="24"/>
              </w:rPr>
              <w:t>坪</w:t>
            </w:r>
          </w:p>
        </w:tc>
        <w:tc>
          <w:tcPr>
            <w:tcW w:w="1890" w:type="dxa"/>
            <w:noWrap/>
            <w:vAlign w:val="center"/>
          </w:tcPr>
          <w:p w:rsidR="00041CB0" w:rsidRPr="005E4D6E" w:rsidRDefault="00041CB0" w:rsidP="00E5779D">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元</w:t>
            </w:r>
            <w:r w:rsidRPr="005E4D6E">
              <w:rPr>
                <w:rFonts w:ascii="Times New Roman" w:eastAsia="標楷體" w:hAnsi="Times New Roman" w:cs="Times New Roman"/>
                <w:color w:val="FF0000"/>
                <w:szCs w:val="24"/>
              </w:rPr>
              <w:t>/</w:t>
            </w:r>
            <w:r w:rsidRPr="005E4D6E">
              <w:rPr>
                <w:rFonts w:ascii="Times New Roman" w:eastAsia="標楷體" w:hAnsi="Times New Roman" w:cs="Times New Roman"/>
                <w:color w:val="FF0000"/>
                <w:szCs w:val="24"/>
              </w:rPr>
              <w:t>坪</w:t>
            </w:r>
          </w:p>
        </w:tc>
        <w:tc>
          <w:tcPr>
            <w:tcW w:w="1890" w:type="dxa"/>
            <w:noWrap/>
            <w:vAlign w:val="center"/>
          </w:tcPr>
          <w:p w:rsidR="00041CB0" w:rsidRPr="005E4D6E" w:rsidRDefault="00041CB0" w:rsidP="00E5779D">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元</w:t>
            </w:r>
            <w:r w:rsidRPr="005E4D6E">
              <w:rPr>
                <w:rFonts w:ascii="Times New Roman" w:eastAsia="標楷體" w:hAnsi="Times New Roman" w:cs="Times New Roman"/>
                <w:color w:val="FF0000"/>
                <w:szCs w:val="24"/>
              </w:rPr>
              <w:t>/</w:t>
            </w:r>
            <w:r w:rsidRPr="005E4D6E">
              <w:rPr>
                <w:rFonts w:ascii="Times New Roman" w:eastAsia="標楷體" w:hAnsi="Times New Roman" w:cs="Times New Roman"/>
                <w:color w:val="FF0000"/>
                <w:szCs w:val="24"/>
              </w:rPr>
              <w:t>坪</w:t>
            </w:r>
          </w:p>
        </w:tc>
      </w:tr>
      <w:tr w:rsidR="00041CB0" w:rsidRPr="005E4D6E" w:rsidTr="00A676E1">
        <w:trPr>
          <w:trHeight w:val="167"/>
        </w:trPr>
        <w:tc>
          <w:tcPr>
            <w:tcW w:w="567" w:type="dxa"/>
            <w:vMerge w:val="restart"/>
            <w:vAlign w:val="center"/>
          </w:tcPr>
          <w:p w:rsidR="00041CB0" w:rsidRPr="005E4D6E" w:rsidRDefault="00041CB0" w:rsidP="00C17016">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比較法</w:t>
            </w:r>
          </w:p>
        </w:tc>
        <w:tc>
          <w:tcPr>
            <w:tcW w:w="1390" w:type="dxa"/>
            <w:vMerge w:val="restart"/>
            <w:vAlign w:val="center"/>
          </w:tcPr>
          <w:p w:rsidR="00041CB0" w:rsidRPr="005E4D6E" w:rsidRDefault="00041CB0" w:rsidP="00C17016">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比較標的</w:t>
            </w:r>
            <w:r w:rsidRPr="005E4D6E">
              <w:rPr>
                <w:rFonts w:ascii="Times New Roman" w:eastAsia="標楷體" w:hAnsi="Times New Roman" w:cs="Times New Roman"/>
                <w:color w:val="FF0000"/>
                <w:szCs w:val="24"/>
              </w:rPr>
              <w:t>1</w:t>
            </w:r>
          </w:p>
        </w:tc>
        <w:tc>
          <w:tcPr>
            <w:tcW w:w="1020" w:type="dxa"/>
            <w:vAlign w:val="center"/>
          </w:tcPr>
          <w:p w:rsidR="00041CB0" w:rsidRPr="005E4D6E" w:rsidRDefault="00041CB0" w:rsidP="00C17016">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容積率</w:t>
            </w:r>
          </w:p>
        </w:tc>
        <w:tc>
          <w:tcPr>
            <w:tcW w:w="1890" w:type="dxa"/>
            <w:noWrap/>
            <w:vAlign w:val="center"/>
          </w:tcPr>
          <w:p w:rsidR="00041CB0" w:rsidRPr="005E4D6E" w:rsidRDefault="00041CB0" w:rsidP="00E5779D">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w:t>
            </w:r>
          </w:p>
        </w:tc>
        <w:tc>
          <w:tcPr>
            <w:tcW w:w="1890" w:type="dxa"/>
            <w:noWrap/>
            <w:vAlign w:val="center"/>
          </w:tcPr>
          <w:p w:rsidR="00041CB0" w:rsidRPr="005E4D6E" w:rsidRDefault="00041CB0" w:rsidP="009478CB">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w:t>
            </w:r>
          </w:p>
        </w:tc>
        <w:tc>
          <w:tcPr>
            <w:tcW w:w="1890" w:type="dxa"/>
            <w:noWrap/>
            <w:vAlign w:val="center"/>
          </w:tcPr>
          <w:p w:rsidR="00041CB0" w:rsidRPr="005E4D6E" w:rsidRDefault="00041CB0" w:rsidP="009478CB">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w:t>
            </w:r>
          </w:p>
        </w:tc>
      </w:tr>
      <w:tr w:rsidR="00041CB0" w:rsidRPr="005E4D6E" w:rsidTr="00A676E1">
        <w:trPr>
          <w:trHeight w:val="156"/>
        </w:trPr>
        <w:tc>
          <w:tcPr>
            <w:tcW w:w="567" w:type="dxa"/>
            <w:vMerge/>
            <w:vAlign w:val="center"/>
          </w:tcPr>
          <w:p w:rsidR="00041CB0" w:rsidRPr="005E4D6E" w:rsidRDefault="00041CB0" w:rsidP="00C17016">
            <w:pPr>
              <w:suppressAutoHyphens/>
              <w:overflowPunct w:val="0"/>
              <w:autoSpaceDE w:val="0"/>
              <w:autoSpaceDN w:val="0"/>
              <w:jc w:val="center"/>
              <w:rPr>
                <w:rFonts w:ascii="Times New Roman" w:eastAsia="標楷體" w:hAnsi="Times New Roman" w:cs="Times New Roman"/>
                <w:color w:val="FF0000"/>
                <w:szCs w:val="24"/>
              </w:rPr>
            </w:pPr>
          </w:p>
        </w:tc>
        <w:tc>
          <w:tcPr>
            <w:tcW w:w="1390" w:type="dxa"/>
            <w:vMerge/>
            <w:vAlign w:val="center"/>
          </w:tcPr>
          <w:p w:rsidR="00041CB0" w:rsidRPr="005E4D6E" w:rsidRDefault="00041CB0" w:rsidP="00C17016">
            <w:pPr>
              <w:suppressAutoHyphens/>
              <w:overflowPunct w:val="0"/>
              <w:autoSpaceDE w:val="0"/>
              <w:autoSpaceDN w:val="0"/>
              <w:jc w:val="center"/>
              <w:rPr>
                <w:rFonts w:ascii="Times New Roman" w:eastAsia="標楷體" w:hAnsi="Times New Roman" w:cs="Times New Roman"/>
                <w:color w:val="FF0000"/>
                <w:szCs w:val="24"/>
              </w:rPr>
            </w:pPr>
          </w:p>
        </w:tc>
        <w:tc>
          <w:tcPr>
            <w:tcW w:w="1020" w:type="dxa"/>
            <w:vAlign w:val="center"/>
          </w:tcPr>
          <w:p w:rsidR="00041CB0" w:rsidRPr="005E4D6E" w:rsidRDefault="00041CB0" w:rsidP="00C17016">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調整率</w:t>
            </w:r>
          </w:p>
        </w:tc>
        <w:tc>
          <w:tcPr>
            <w:tcW w:w="1890" w:type="dxa"/>
            <w:noWrap/>
            <w:vAlign w:val="center"/>
          </w:tcPr>
          <w:p w:rsidR="00041CB0" w:rsidRPr="005E4D6E" w:rsidRDefault="00041CB0" w:rsidP="00E5779D">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w:t>
            </w:r>
          </w:p>
        </w:tc>
        <w:tc>
          <w:tcPr>
            <w:tcW w:w="1890" w:type="dxa"/>
            <w:noWrap/>
            <w:vAlign w:val="center"/>
          </w:tcPr>
          <w:p w:rsidR="00041CB0" w:rsidRPr="005E4D6E" w:rsidRDefault="00041CB0" w:rsidP="009478CB">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w:t>
            </w:r>
          </w:p>
        </w:tc>
        <w:tc>
          <w:tcPr>
            <w:tcW w:w="1890" w:type="dxa"/>
            <w:noWrap/>
            <w:vAlign w:val="center"/>
          </w:tcPr>
          <w:p w:rsidR="00041CB0" w:rsidRPr="005E4D6E" w:rsidRDefault="00041CB0" w:rsidP="009478CB">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w:t>
            </w:r>
          </w:p>
        </w:tc>
      </w:tr>
      <w:tr w:rsidR="00041CB0" w:rsidRPr="005E4D6E" w:rsidTr="00A676E1">
        <w:trPr>
          <w:trHeight w:val="167"/>
        </w:trPr>
        <w:tc>
          <w:tcPr>
            <w:tcW w:w="567" w:type="dxa"/>
            <w:vMerge/>
            <w:vAlign w:val="center"/>
          </w:tcPr>
          <w:p w:rsidR="00041CB0" w:rsidRPr="005E4D6E" w:rsidRDefault="00041CB0" w:rsidP="00C17016">
            <w:pPr>
              <w:suppressAutoHyphens/>
              <w:overflowPunct w:val="0"/>
              <w:autoSpaceDE w:val="0"/>
              <w:autoSpaceDN w:val="0"/>
              <w:jc w:val="center"/>
              <w:rPr>
                <w:rFonts w:ascii="Times New Roman" w:eastAsia="標楷體" w:hAnsi="Times New Roman" w:cs="Times New Roman"/>
                <w:color w:val="FF0000"/>
                <w:szCs w:val="24"/>
              </w:rPr>
            </w:pPr>
          </w:p>
        </w:tc>
        <w:tc>
          <w:tcPr>
            <w:tcW w:w="1390" w:type="dxa"/>
            <w:vMerge w:val="restart"/>
            <w:vAlign w:val="center"/>
          </w:tcPr>
          <w:p w:rsidR="00041CB0" w:rsidRPr="005E4D6E" w:rsidRDefault="00041CB0" w:rsidP="00C17016">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比較標的</w:t>
            </w:r>
            <w:r w:rsidRPr="005E4D6E">
              <w:rPr>
                <w:rFonts w:ascii="Times New Roman" w:eastAsia="標楷體" w:hAnsi="Times New Roman" w:cs="Times New Roman"/>
                <w:color w:val="FF0000"/>
                <w:szCs w:val="24"/>
              </w:rPr>
              <w:t>2</w:t>
            </w:r>
          </w:p>
        </w:tc>
        <w:tc>
          <w:tcPr>
            <w:tcW w:w="1020" w:type="dxa"/>
            <w:vAlign w:val="center"/>
          </w:tcPr>
          <w:p w:rsidR="00041CB0" w:rsidRPr="005E4D6E" w:rsidRDefault="00041CB0" w:rsidP="00C17016">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容積率</w:t>
            </w:r>
          </w:p>
        </w:tc>
        <w:tc>
          <w:tcPr>
            <w:tcW w:w="1890" w:type="dxa"/>
            <w:noWrap/>
            <w:vAlign w:val="center"/>
          </w:tcPr>
          <w:p w:rsidR="00041CB0" w:rsidRPr="005E4D6E" w:rsidRDefault="00041CB0" w:rsidP="00E5779D">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w:t>
            </w:r>
          </w:p>
        </w:tc>
        <w:tc>
          <w:tcPr>
            <w:tcW w:w="1890" w:type="dxa"/>
            <w:noWrap/>
            <w:vAlign w:val="center"/>
          </w:tcPr>
          <w:p w:rsidR="00041CB0" w:rsidRPr="005E4D6E" w:rsidRDefault="00041CB0" w:rsidP="009478CB">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w:t>
            </w:r>
          </w:p>
        </w:tc>
        <w:tc>
          <w:tcPr>
            <w:tcW w:w="1890" w:type="dxa"/>
            <w:noWrap/>
            <w:vAlign w:val="center"/>
          </w:tcPr>
          <w:p w:rsidR="00041CB0" w:rsidRPr="005E4D6E" w:rsidRDefault="00041CB0" w:rsidP="009478CB">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w:t>
            </w:r>
          </w:p>
        </w:tc>
      </w:tr>
      <w:tr w:rsidR="00041CB0" w:rsidRPr="005E4D6E" w:rsidTr="00A676E1">
        <w:trPr>
          <w:trHeight w:val="134"/>
        </w:trPr>
        <w:tc>
          <w:tcPr>
            <w:tcW w:w="567" w:type="dxa"/>
            <w:vMerge/>
            <w:vAlign w:val="center"/>
          </w:tcPr>
          <w:p w:rsidR="00041CB0" w:rsidRPr="005E4D6E" w:rsidRDefault="00041CB0" w:rsidP="00C17016">
            <w:pPr>
              <w:suppressAutoHyphens/>
              <w:overflowPunct w:val="0"/>
              <w:autoSpaceDE w:val="0"/>
              <w:autoSpaceDN w:val="0"/>
              <w:jc w:val="center"/>
              <w:rPr>
                <w:rFonts w:ascii="Times New Roman" w:eastAsia="標楷體" w:hAnsi="Times New Roman" w:cs="Times New Roman"/>
                <w:color w:val="FF0000"/>
                <w:szCs w:val="24"/>
              </w:rPr>
            </w:pPr>
          </w:p>
        </w:tc>
        <w:tc>
          <w:tcPr>
            <w:tcW w:w="1390" w:type="dxa"/>
            <w:vMerge/>
            <w:vAlign w:val="center"/>
          </w:tcPr>
          <w:p w:rsidR="00041CB0" w:rsidRPr="005E4D6E" w:rsidRDefault="00041CB0" w:rsidP="00C17016">
            <w:pPr>
              <w:suppressAutoHyphens/>
              <w:overflowPunct w:val="0"/>
              <w:autoSpaceDE w:val="0"/>
              <w:autoSpaceDN w:val="0"/>
              <w:jc w:val="center"/>
              <w:rPr>
                <w:rFonts w:ascii="Times New Roman" w:eastAsia="標楷體" w:hAnsi="Times New Roman" w:cs="Times New Roman"/>
                <w:color w:val="FF0000"/>
                <w:szCs w:val="24"/>
              </w:rPr>
            </w:pPr>
          </w:p>
        </w:tc>
        <w:tc>
          <w:tcPr>
            <w:tcW w:w="1020" w:type="dxa"/>
            <w:vAlign w:val="center"/>
          </w:tcPr>
          <w:p w:rsidR="00041CB0" w:rsidRPr="005E4D6E" w:rsidRDefault="00041CB0" w:rsidP="00C17016">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調整率</w:t>
            </w:r>
          </w:p>
        </w:tc>
        <w:tc>
          <w:tcPr>
            <w:tcW w:w="1890" w:type="dxa"/>
            <w:noWrap/>
            <w:vAlign w:val="center"/>
          </w:tcPr>
          <w:p w:rsidR="00041CB0" w:rsidRPr="005E4D6E" w:rsidRDefault="00041CB0" w:rsidP="00E5779D">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w:t>
            </w:r>
          </w:p>
        </w:tc>
        <w:tc>
          <w:tcPr>
            <w:tcW w:w="1890" w:type="dxa"/>
            <w:noWrap/>
            <w:vAlign w:val="center"/>
          </w:tcPr>
          <w:p w:rsidR="00041CB0" w:rsidRPr="005E4D6E" w:rsidRDefault="00041CB0" w:rsidP="009478CB">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w:t>
            </w:r>
          </w:p>
        </w:tc>
        <w:tc>
          <w:tcPr>
            <w:tcW w:w="1890" w:type="dxa"/>
            <w:noWrap/>
            <w:vAlign w:val="center"/>
          </w:tcPr>
          <w:p w:rsidR="00041CB0" w:rsidRPr="005E4D6E" w:rsidRDefault="00041CB0" w:rsidP="009478CB">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w:t>
            </w:r>
          </w:p>
        </w:tc>
      </w:tr>
      <w:tr w:rsidR="00041CB0" w:rsidRPr="005E4D6E" w:rsidTr="00A676E1">
        <w:trPr>
          <w:trHeight w:val="111"/>
        </w:trPr>
        <w:tc>
          <w:tcPr>
            <w:tcW w:w="567" w:type="dxa"/>
            <w:vMerge/>
            <w:vAlign w:val="center"/>
          </w:tcPr>
          <w:p w:rsidR="00041CB0" w:rsidRPr="005E4D6E" w:rsidRDefault="00041CB0" w:rsidP="00C17016">
            <w:pPr>
              <w:suppressAutoHyphens/>
              <w:overflowPunct w:val="0"/>
              <w:autoSpaceDE w:val="0"/>
              <w:autoSpaceDN w:val="0"/>
              <w:jc w:val="center"/>
              <w:rPr>
                <w:rFonts w:ascii="Times New Roman" w:eastAsia="標楷體" w:hAnsi="Times New Roman" w:cs="Times New Roman"/>
                <w:color w:val="FF0000"/>
                <w:szCs w:val="24"/>
              </w:rPr>
            </w:pPr>
          </w:p>
        </w:tc>
        <w:tc>
          <w:tcPr>
            <w:tcW w:w="1390" w:type="dxa"/>
            <w:vMerge w:val="restart"/>
            <w:vAlign w:val="center"/>
          </w:tcPr>
          <w:p w:rsidR="00041CB0" w:rsidRPr="005E4D6E" w:rsidRDefault="00041CB0" w:rsidP="00C17016">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比較標的</w:t>
            </w:r>
            <w:r w:rsidRPr="005E4D6E">
              <w:rPr>
                <w:rFonts w:ascii="Times New Roman" w:eastAsia="標楷體" w:hAnsi="Times New Roman" w:cs="Times New Roman"/>
                <w:color w:val="FF0000"/>
                <w:szCs w:val="24"/>
              </w:rPr>
              <w:t>3</w:t>
            </w:r>
          </w:p>
        </w:tc>
        <w:tc>
          <w:tcPr>
            <w:tcW w:w="1020" w:type="dxa"/>
            <w:vAlign w:val="center"/>
          </w:tcPr>
          <w:p w:rsidR="00041CB0" w:rsidRPr="005E4D6E" w:rsidRDefault="00041CB0" w:rsidP="00C17016">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容積率</w:t>
            </w:r>
          </w:p>
        </w:tc>
        <w:tc>
          <w:tcPr>
            <w:tcW w:w="1890" w:type="dxa"/>
            <w:noWrap/>
            <w:vAlign w:val="center"/>
          </w:tcPr>
          <w:p w:rsidR="00041CB0" w:rsidRPr="005E4D6E" w:rsidRDefault="00041CB0" w:rsidP="00E5779D">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w:t>
            </w:r>
          </w:p>
        </w:tc>
        <w:tc>
          <w:tcPr>
            <w:tcW w:w="1890" w:type="dxa"/>
            <w:noWrap/>
            <w:vAlign w:val="center"/>
          </w:tcPr>
          <w:p w:rsidR="00041CB0" w:rsidRPr="005E4D6E" w:rsidRDefault="00041CB0" w:rsidP="009478CB">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w:t>
            </w:r>
          </w:p>
        </w:tc>
        <w:tc>
          <w:tcPr>
            <w:tcW w:w="1890" w:type="dxa"/>
            <w:noWrap/>
            <w:vAlign w:val="center"/>
          </w:tcPr>
          <w:p w:rsidR="00041CB0" w:rsidRPr="005E4D6E" w:rsidRDefault="00041CB0" w:rsidP="009478CB">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w:t>
            </w:r>
          </w:p>
        </w:tc>
      </w:tr>
      <w:tr w:rsidR="00041CB0" w:rsidRPr="005E4D6E" w:rsidTr="00A676E1">
        <w:trPr>
          <w:trHeight w:val="184"/>
        </w:trPr>
        <w:tc>
          <w:tcPr>
            <w:tcW w:w="567" w:type="dxa"/>
            <w:vMerge/>
            <w:vAlign w:val="center"/>
          </w:tcPr>
          <w:p w:rsidR="00041CB0" w:rsidRPr="005E4D6E" w:rsidRDefault="00041CB0" w:rsidP="00C17016">
            <w:pPr>
              <w:suppressAutoHyphens/>
              <w:overflowPunct w:val="0"/>
              <w:autoSpaceDE w:val="0"/>
              <w:autoSpaceDN w:val="0"/>
              <w:jc w:val="center"/>
              <w:rPr>
                <w:rFonts w:ascii="Times New Roman" w:eastAsia="標楷體" w:hAnsi="Times New Roman" w:cs="Times New Roman"/>
                <w:color w:val="FF0000"/>
                <w:szCs w:val="24"/>
              </w:rPr>
            </w:pPr>
          </w:p>
        </w:tc>
        <w:tc>
          <w:tcPr>
            <w:tcW w:w="1390" w:type="dxa"/>
            <w:vMerge/>
            <w:vAlign w:val="center"/>
          </w:tcPr>
          <w:p w:rsidR="00041CB0" w:rsidRPr="005E4D6E" w:rsidRDefault="00041CB0" w:rsidP="00C17016">
            <w:pPr>
              <w:suppressAutoHyphens/>
              <w:overflowPunct w:val="0"/>
              <w:autoSpaceDE w:val="0"/>
              <w:autoSpaceDN w:val="0"/>
              <w:jc w:val="center"/>
              <w:rPr>
                <w:rFonts w:ascii="Times New Roman" w:eastAsia="標楷體" w:hAnsi="Times New Roman" w:cs="Times New Roman"/>
                <w:color w:val="FF0000"/>
                <w:szCs w:val="24"/>
              </w:rPr>
            </w:pPr>
          </w:p>
        </w:tc>
        <w:tc>
          <w:tcPr>
            <w:tcW w:w="1020" w:type="dxa"/>
            <w:vAlign w:val="center"/>
          </w:tcPr>
          <w:p w:rsidR="00041CB0" w:rsidRPr="005E4D6E" w:rsidRDefault="00041CB0" w:rsidP="00C17016">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調整率</w:t>
            </w:r>
          </w:p>
        </w:tc>
        <w:tc>
          <w:tcPr>
            <w:tcW w:w="1890" w:type="dxa"/>
            <w:noWrap/>
            <w:vAlign w:val="center"/>
          </w:tcPr>
          <w:p w:rsidR="00041CB0" w:rsidRPr="005E4D6E" w:rsidRDefault="00041CB0" w:rsidP="00E5779D">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w:t>
            </w:r>
          </w:p>
        </w:tc>
        <w:tc>
          <w:tcPr>
            <w:tcW w:w="1890" w:type="dxa"/>
            <w:noWrap/>
            <w:vAlign w:val="center"/>
          </w:tcPr>
          <w:p w:rsidR="00041CB0" w:rsidRPr="005E4D6E" w:rsidRDefault="00041CB0" w:rsidP="009478CB">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w:t>
            </w:r>
          </w:p>
        </w:tc>
        <w:tc>
          <w:tcPr>
            <w:tcW w:w="1890" w:type="dxa"/>
            <w:noWrap/>
            <w:vAlign w:val="center"/>
          </w:tcPr>
          <w:p w:rsidR="00041CB0" w:rsidRPr="005E4D6E" w:rsidRDefault="00041CB0" w:rsidP="009478CB">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w:t>
            </w:r>
          </w:p>
        </w:tc>
      </w:tr>
      <w:tr w:rsidR="00041CB0" w:rsidRPr="005E4D6E" w:rsidTr="00A676E1">
        <w:trPr>
          <w:trHeight w:val="285"/>
        </w:trPr>
        <w:tc>
          <w:tcPr>
            <w:tcW w:w="567" w:type="dxa"/>
            <w:vMerge/>
            <w:vAlign w:val="center"/>
          </w:tcPr>
          <w:p w:rsidR="00041CB0" w:rsidRPr="005E4D6E" w:rsidRDefault="00041CB0" w:rsidP="00C17016">
            <w:pPr>
              <w:suppressAutoHyphens/>
              <w:overflowPunct w:val="0"/>
              <w:autoSpaceDE w:val="0"/>
              <w:autoSpaceDN w:val="0"/>
              <w:jc w:val="center"/>
              <w:rPr>
                <w:rFonts w:ascii="Times New Roman" w:eastAsia="標楷體" w:hAnsi="Times New Roman" w:cs="Times New Roman"/>
                <w:color w:val="FF0000"/>
                <w:szCs w:val="24"/>
              </w:rPr>
            </w:pPr>
          </w:p>
        </w:tc>
        <w:tc>
          <w:tcPr>
            <w:tcW w:w="2410" w:type="dxa"/>
            <w:gridSpan w:val="2"/>
            <w:vAlign w:val="center"/>
          </w:tcPr>
          <w:p w:rsidR="00041CB0" w:rsidRPr="005E4D6E" w:rsidRDefault="00041CB0" w:rsidP="00041CB0">
            <w:pPr>
              <w:suppressAutoHyphens/>
              <w:overflowPunct w:val="0"/>
              <w:autoSpaceDE w:val="0"/>
              <w:autoSpaceDN w:val="0"/>
              <w:jc w:val="center"/>
              <w:rPr>
                <w:rFonts w:ascii="Times New Roman" w:eastAsia="標楷體" w:hAnsi="Times New Roman" w:cs="Times New Roman"/>
                <w:color w:val="FF0000"/>
                <w:szCs w:val="24"/>
              </w:rPr>
            </w:pPr>
            <w:proofErr w:type="gramStart"/>
            <w:r w:rsidRPr="005E4D6E">
              <w:rPr>
                <w:rFonts w:ascii="Times New Roman" w:eastAsia="標楷體" w:hAnsi="Times New Roman" w:cs="Times New Roman"/>
                <w:color w:val="FF0000"/>
                <w:szCs w:val="24"/>
              </w:rPr>
              <w:t>勘估標</w:t>
            </w:r>
            <w:proofErr w:type="gramEnd"/>
            <w:r w:rsidRPr="005E4D6E">
              <w:rPr>
                <w:rFonts w:ascii="Times New Roman" w:eastAsia="標楷體" w:hAnsi="Times New Roman" w:cs="Times New Roman"/>
                <w:color w:val="FF0000"/>
                <w:szCs w:val="24"/>
              </w:rPr>
              <w:t>的土地單價</w:t>
            </w:r>
          </w:p>
        </w:tc>
        <w:tc>
          <w:tcPr>
            <w:tcW w:w="1890" w:type="dxa"/>
            <w:noWrap/>
            <w:vAlign w:val="center"/>
          </w:tcPr>
          <w:p w:rsidR="00041CB0" w:rsidRPr="005E4D6E" w:rsidRDefault="00041CB0" w:rsidP="00E5779D">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元</w:t>
            </w:r>
            <w:r w:rsidRPr="005E4D6E">
              <w:rPr>
                <w:rFonts w:ascii="Times New Roman" w:eastAsia="標楷體" w:hAnsi="Times New Roman" w:cs="Times New Roman"/>
                <w:color w:val="FF0000"/>
                <w:szCs w:val="24"/>
              </w:rPr>
              <w:t>/</w:t>
            </w:r>
            <w:r w:rsidRPr="005E4D6E">
              <w:rPr>
                <w:rFonts w:ascii="Times New Roman" w:eastAsia="標楷體" w:hAnsi="Times New Roman" w:cs="Times New Roman"/>
                <w:color w:val="FF0000"/>
                <w:szCs w:val="24"/>
              </w:rPr>
              <w:t>坪</w:t>
            </w:r>
          </w:p>
        </w:tc>
        <w:tc>
          <w:tcPr>
            <w:tcW w:w="1890" w:type="dxa"/>
            <w:noWrap/>
            <w:vAlign w:val="center"/>
          </w:tcPr>
          <w:p w:rsidR="00041CB0" w:rsidRPr="005E4D6E" w:rsidRDefault="00041CB0" w:rsidP="00E5779D">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元</w:t>
            </w:r>
            <w:r w:rsidRPr="005E4D6E">
              <w:rPr>
                <w:rFonts w:ascii="Times New Roman" w:eastAsia="標楷體" w:hAnsi="Times New Roman" w:cs="Times New Roman"/>
                <w:color w:val="FF0000"/>
                <w:szCs w:val="24"/>
              </w:rPr>
              <w:t>/</w:t>
            </w:r>
            <w:r w:rsidRPr="005E4D6E">
              <w:rPr>
                <w:rFonts w:ascii="Times New Roman" w:eastAsia="標楷體" w:hAnsi="Times New Roman" w:cs="Times New Roman"/>
                <w:color w:val="FF0000"/>
                <w:szCs w:val="24"/>
              </w:rPr>
              <w:t>坪</w:t>
            </w:r>
          </w:p>
        </w:tc>
        <w:tc>
          <w:tcPr>
            <w:tcW w:w="1890" w:type="dxa"/>
            <w:noWrap/>
            <w:vAlign w:val="center"/>
          </w:tcPr>
          <w:p w:rsidR="00041CB0" w:rsidRPr="005E4D6E" w:rsidRDefault="00041CB0" w:rsidP="00E5779D">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元</w:t>
            </w:r>
            <w:r w:rsidRPr="005E4D6E">
              <w:rPr>
                <w:rFonts w:ascii="Times New Roman" w:eastAsia="標楷體" w:hAnsi="Times New Roman" w:cs="Times New Roman"/>
                <w:color w:val="FF0000"/>
                <w:szCs w:val="24"/>
              </w:rPr>
              <w:t>/</w:t>
            </w:r>
            <w:r w:rsidRPr="005E4D6E">
              <w:rPr>
                <w:rFonts w:ascii="Times New Roman" w:eastAsia="標楷體" w:hAnsi="Times New Roman" w:cs="Times New Roman"/>
                <w:color w:val="FF0000"/>
                <w:szCs w:val="24"/>
              </w:rPr>
              <w:t>坪</w:t>
            </w:r>
          </w:p>
        </w:tc>
      </w:tr>
      <w:tr w:rsidR="00041CB0" w:rsidRPr="005E4D6E" w:rsidTr="00A676E1">
        <w:trPr>
          <w:trHeight w:val="77"/>
        </w:trPr>
        <w:tc>
          <w:tcPr>
            <w:tcW w:w="567" w:type="dxa"/>
            <w:vMerge w:val="restart"/>
            <w:vAlign w:val="center"/>
            <w:hideMark/>
          </w:tcPr>
          <w:p w:rsidR="00041CB0" w:rsidRPr="005E4D6E" w:rsidRDefault="00041CB0" w:rsidP="00AA3508">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結論</w:t>
            </w:r>
            <w:r w:rsidRPr="005E4D6E">
              <w:rPr>
                <w:rFonts w:ascii="Times New Roman" w:eastAsia="標楷體" w:hAnsi="Times New Roman" w:cs="Times New Roman"/>
                <w:color w:val="FF0000"/>
                <w:szCs w:val="24"/>
              </w:rPr>
              <w:t xml:space="preserve"> </w:t>
            </w:r>
          </w:p>
        </w:tc>
        <w:tc>
          <w:tcPr>
            <w:tcW w:w="2410" w:type="dxa"/>
            <w:gridSpan w:val="2"/>
            <w:vMerge w:val="restart"/>
            <w:vAlign w:val="center"/>
          </w:tcPr>
          <w:p w:rsidR="00041CB0" w:rsidRPr="005E4D6E" w:rsidRDefault="00041CB0" w:rsidP="009478CB">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單價</w:t>
            </w:r>
          </w:p>
        </w:tc>
        <w:tc>
          <w:tcPr>
            <w:tcW w:w="1890" w:type="dxa"/>
            <w:noWrap/>
            <w:vAlign w:val="center"/>
          </w:tcPr>
          <w:p w:rsidR="00041CB0" w:rsidRPr="005E4D6E" w:rsidRDefault="00041CB0" w:rsidP="00E5779D">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rPr>
              <w:t>元</w:t>
            </w:r>
            <w:r w:rsidRPr="005E4D6E">
              <w:rPr>
                <w:rFonts w:ascii="Times New Roman" w:eastAsia="標楷體" w:hAnsi="Times New Roman" w:cs="Times New Roman"/>
                <w:color w:val="FF0000"/>
              </w:rPr>
              <w:t>/</w:t>
            </w:r>
            <w:proofErr w:type="gramStart"/>
            <w:r w:rsidRPr="005E4D6E">
              <w:rPr>
                <w:rFonts w:ascii="Times New Roman" w:eastAsia="標楷體" w:hAnsi="Times New Roman" w:cs="Times New Roman"/>
                <w:color w:val="FF0000"/>
              </w:rPr>
              <w:t>㎡</w:t>
            </w:r>
            <w:proofErr w:type="gramEnd"/>
          </w:p>
        </w:tc>
        <w:tc>
          <w:tcPr>
            <w:tcW w:w="1890" w:type="dxa"/>
            <w:noWrap/>
            <w:vAlign w:val="center"/>
          </w:tcPr>
          <w:p w:rsidR="00041CB0" w:rsidRPr="005E4D6E" w:rsidRDefault="00041CB0" w:rsidP="00E5779D">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rPr>
              <w:t>元</w:t>
            </w:r>
            <w:r w:rsidRPr="005E4D6E">
              <w:rPr>
                <w:rFonts w:ascii="Times New Roman" w:eastAsia="標楷體" w:hAnsi="Times New Roman" w:cs="Times New Roman"/>
                <w:color w:val="FF0000"/>
              </w:rPr>
              <w:t>/</w:t>
            </w:r>
            <w:proofErr w:type="gramStart"/>
            <w:r w:rsidRPr="005E4D6E">
              <w:rPr>
                <w:rFonts w:ascii="Times New Roman" w:eastAsia="標楷體" w:hAnsi="Times New Roman" w:cs="Times New Roman"/>
                <w:color w:val="FF0000"/>
              </w:rPr>
              <w:t>㎡</w:t>
            </w:r>
            <w:proofErr w:type="gramEnd"/>
          </w:p>
        </w:tc>
        <w:tc>
          <w:tcPr>
            <w:tcW w:w="1890" w:type="dxa"/>
            <w:noWrap/>
            <w:vAlign w:val="center"/>
          </w:tcPr>
          <w:p w:rsidR="00041CB0" w:rsidRPr="005E4D6E" w:rsidRDefault="00041CB0" w:rsidP="00E5779D">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rPr>
              <w:t>元</w:t>
            </w:r>
            <w:r w:rsidRPr="005E4D6E">
              <w:rPr>
                <w:rFonts w:ascii="Times New Roman" w:eastAsia="標楷體" w:hAnsi="Times New Roman" w:cs="Times New Roman"/>
                <w:color w:val="FF0000"/>
              </w:rPr>
              <w:t>/</w:t>
            </w:r>
            <w:proofErr w:type="gramStart"/>
            <w:r w:rsidRPr="005E4D6E">
              <w:rPr>
                <w:rFonts w:ascii="Times New Roman" w:eastAsia="標楷體" w:hAnsi="Times New Roman" w:cs="Times New Roman"/>
                <w:color w:val="FF0000"/>
              </w:rPr>
              <w:t>㎡</w:t>
            </w:r>
            <w:proofErr w:type="gramEnd"/>
          </w:p>
        </w:tc>
      </w:tr>
      <w:tr w:rsidR="00041CB0" w:rsidRPr="005E4D6E" w:rsidTr="00A676E1">
        <w:trPr>
          <w:trHeight w:val="77"/>
        </w:trPr>
        <w:tc>
          <w:tcPr>
            <w:tcW w:w="567" w:type="dxa"/>
            <w:vMerge/>
            <w:vAlign w:val="center"/>
          </w:tcPr>
          <w:p w:rsidR="00041CB0" w:rsidRPr="005E4D6E" w:rsidRDefault="00041CB0" w:rsidP="00AA3508">
            <w:pPr>
              <w:suppressAutoHyphens/>
              <w:overflowPunct w:val="0"/>
              <w:autoSpaceDE w:val="0"/>
              <w:autoSpaceDN w:val="0"/>
              <w:jc w:val="center"/>
              <w:rPr>
                <w:rFonts w:ascii="Times New Roman" w:eastAsia="標楷體" w:hAnsi="Times New Roman" w:cs="Times New Roman"/>
                <w:color w:val="FF0000"/>
                <w:szCs w:val="24"/>
              </w:rPr>
            </w:pPr>
          </w:p>
        </w:tc>
        <w:tc>
          <w:tcPr>
            <w:tcW w:w="2410" w:type="dxa"/>
            <w:gridSpan w:val="2"/>
            <w:vMerge/>
            <w:vAlign w:val="center"/>
          </w:tcPr>
          <w:p w:rsidR="00041CB0" w:rsidRPr="005E4D6E" w:rsidRDefault="00041CB0" w:rsidP="009478CB">
            <w:pPr>
              <w:suppressAutoHyphens/>
              <w:overflowPunct w:val="0"/>
              <w:autoSpaceDE w:val="0"/>
              <w:autoSpaceDN w:val="0"/>
              <w:jc w:val="center"/>
              <w:rPr>
                <w:rFonts w:ascii="Times New Roman" w:eastAsia="標楷體" w:hAnsi="Times New Roman" w:cs="Times New Roman"/>
                <w:color w:val="FF0000"/>
                <w:szCs w:val="24"/>
              </w:rPr>
            </w:pPr>
          </w:p>
        </w:tc>
        <w:tc>
          <w:tcPr>
            <w:tcW w:w="1890" w:type="dxa"/>
            <w:noWrap/>
            <w:vAlign w:val="center"/>
          </w:tcPr>
          <w:p w:rsidR="00041CB0" w:rsidRPr="005E4D6E" w:rsidRDefault="00041CB0" w:rsidP="009478CB">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元</w:t>
            </w:r>
            <w:r w:rsidRPr="005E4D6E">
              <w:rPr>
                <w:rFonts w:ascii="Times New Roman" w:eastAsia="標楷體" w:hAnsi="Times New Roman" w:cs="Times New Roman"/>
                <w:color w:val="FF0000"/>
                <w:szCs w:val="24"/>
              </w:rPr>
              <w:t>/</w:t>
            </w:r>
            <w:r w:rsidRPr="005E4D6E">
              <w:rPr>
                <w:rFonts w:ascii="Times New Roman" w:eastAsia="標楷體" w:hAnsi="Times New Roman" w:cs="Times New Roman"/>
                <w:color w:val="FF0000"/>
                <w:szCs w:val="24"/>
              </w:rPr>
              <w:t>坪</w:t>
            </w:r>
          </w:p>
        </w:tc>
        <w:tc>
          <w:tcPr>
            <w:tcW w:w="1890" w:type="dxa"/>
            <w:noWrap/>
            <w:vAlign w:val="center"/>
          </w:tcPr>
          <w:p w:rsidR="00041CB0" w:rsidRPr="005E4D6E" w:rsidRDefault="00041CB0" w:rsidP="009478CB">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元</w:t>
            </w:r>
            <w:r w:rsidRPr="005E4D6E">
              <w:rPr>
                <w:rFonts w:ascii="Times New Roman" w:eastAsia="標楷體" w:hAnsi="Times New Roman" w:cs="Times New Roman"/>
                <w:color w:val="FF0000"/>
                <w:szCs w:val="24"/>
              </w:rPr>
              <w:t>/</w:t>
            </w:r>
            <w:r w:rsidRPr="005E4D6E">
              <w:rPr>
                <w:rFonts w:ascii="Times New Roman" w:eastAsia="標楷體" w:hAnsi="Times New Roman" w:cs="Times New Roman"/>
                <w:color w:val="FF0000"/>
                <w:szCs w:val="24"/>
              </w:rPr>
              <w:t>坪</w:t>
            </w:r>
          </w:p>
        </w:tc>
        <w:tc>
          <w:tcPr>
            <w:tcW w:w="1890" w:type="dxa"/>
            <w:noWrap/>
            <w:vAlign w:val="center"/>
          </w:tcPr>
          <w:p w:rsidR="00041CB0" w:rsidRPr="005E4D6E" w:rsidRDefault="00041CB0" w:rsidP="009478CB">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元</w:t>
            </w:r>
            <w:r w:rsidRPr="005E4D6E">
              <w:rPr>
                <w:rFonts w:ascii="Times New Roman" w:eastAsia="標楷體" w:hAnsi="Times New Roman" w:cs="Times New Roman"/>
                <w:color w:val="FF0000"/>
                <w:szCs w:val="24"/>
              </w:rPr>
              <w:t>/</w:t>
            </w:r>
            <w:r w:rsidRPr="005E4D6E">
              <w:rPr>
                <w:rFonts w:ascii="Times New Roman" w:eastAsia="標楷體" w:hAnsi="Times New Roman" w:cs="Times New Roman"/>
                <w:color w:val="FF0000"/>
                <w:szCs w:val="24"/>
              </w:rPr>
              <w:t>坪</w:t>
            </w:r>
          </w:p>
        </w:tc>
      </w:tr>
      <w:tr w:rsidR="00041CB0" w:rsidRPr="005E4D6E" w:rsidTr="00A676E1">
        <w:trPr>
          <w:trHeight w:val="77"/>
        </w:trPr>
        <w:tc>
          <w:tcPr>
            <w:tcW w:w="567" w:type="dxa"/>
            <w:vMerge/>
            <w:vAlign w:val="center"/>
            <w:hideMark/>
          </w:tcPr>
          <w:p w:rsidR="00041CB0" w:rsidRPr="005E4D6E" w:rsidRDefault="00041CB0" w:rsidP="00AA3508">
            <w:pPr>
              <w:suppressAutoHyphens/>
              <w:overflowPunct w:val="0"/>
              <w:autoSpaceDE w:val="0"/>
              <w:autoSpaceDN w:val="0"/>
              <w:jc w:val="center"/>
              <w:rPr>
                <w:rFonts w:ascii="Times New Roman" w:eastAsia="標楷體" w:hAnsi="Times New Roman" w:cs="Times New Roman"/>
                <w:color w:val="FF0000"/>
                <w:szCs w:val="24"/>
              </w:rPr>
            </w:pPr>
          </w:p>
        </w:tc>
        <w:tc>
          <w:tcPr>
            <w:tcW w:w="2410" w:type="dxa"/>
            <w:gridSpan w:val="2"/>
            <w:vAlign w:val="center"/>
          </w:tcPr>
          <w:p w:rsidR="00041CB0" w:rsidRPr="005E4D6E" w:rsidRDefault="00041CB0" w:rsidP="00C17016">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總價</w:t>
            </w:r>
          </w:p>
        </w:tc>
        <w:tc>
          <w:tcPr>
            <w:tcW w:w="1890" w:type="dxa"/>
            <w:noWrap/>
            <w:vAlign w:val="center"/>
          </w:tcPr>
          <w:p w:rsidR="00041CB0" w:rsidRPr="005E4D6E" w:rsidRDefault="00041CB0" w:rsidP="00E5779D">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元</w:t>
            </w:r>
          </w:p>
        </w:tc>
        <w:tc>
          <w:tcPr>
            <w:tcW w:w="1890" w:type="dxa"/>
            <w:noWrap/>
            <w:vAlign w:val="center"/>
          </w:tcPr>
          <w:p w:rsidR="00041CB0" w:rsidRPr="005E4D6E" w:rsidRDefault="00041CB0" w:rsidP="00E5779D">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元</w:t>
            </w:r>
          </w:p>
        </w:tc>
        <w:tc>
          <w:tcPr>
            <w:tcW w:w="1890" w:type="dxa"/>
            <w:noWrap/>
            <w:vAlign w:val="center"/>
          </w:tcPr>
          <w:p w:rsidR="00041CB0" w:rsidRPr="005E4D6E" w:rsidRDefault="00041CB0" w:rsidP="00E5779D">
            <w:pPr>
              <w:suppressAutoHyphens/>
              <w:overflowPunct w:val="0"/>
              <w:autoSpaceDE w:val="0"/>
              <w:autoSpaceDN w:val="0"/>
              <w:jc w:val="center"/>
              <w:rPr>
                <w:rFonts w:ascii="Times New Roman" w:eastAsia="標楷體" w:hAnsi="Times New Roman" w:cs="Times New Roman"/>
                <w:color w:val="FF0000"/>
                <w:szCs w:val="24"/>
              </w:rPr>
            </w:pPr>
            <w:r w:rsidRPr="005E4D6E">
              <w:rPr>
                <w:rFonts w:ascii="Times New Roman" w:eastAsia="標楷體" w:hAnsi="Times New Roman" w:cs="Times New Roman"/>
                <w:color w:val="FF0000"/>
                <w:szCs w:val="24"/>
              </w:rPr>
              <w:t>元</w:t>
            </w:r>
          </w:p>
        </w:tc>
      </w:tr>
    </w:tbl>
    <w:p w:rsidR="00AA3508" w:rsidRPr="005E4D6E" w:rsidRDefault="00AA3508" w:rsidP="00AA3508">
      <w:pPr>
        <w:pStyle w:val="DefaultText"/>
        <w:spacing w:before="40" w:after="40" w:line="440" w:lineRule="exact"/>
        <w:ind w:left="142"/>
        <w:jc w:val="both"/>
        <w:rPr>
          <w:rFonts w:ascii="Times New Roman" w:eastAsia="標楷體" w:hAnsi="Times New Roman"/>
          <w:color w:val="000000" w:themeColor="text1"/>
          <w:sz w:val="24"/>
          <w:szCs w:val="24"/>
        </w:rPr>
      </w:pPr>
      <w:r w:rsidRPr="005E4D6E">
        <w:rPr>
          <w:rFonts w:ascii="Times New Roman" w:eastAsia="標楷體" w:hAnsi="Times New Roman"/>
          <w:color w:val="000000" w:themeColor="text1"/>
          <w:sz w:val="24"/>
          <w:szCs w:val="24"/>
        </w:rPr>
        <w:t>《注意須知》</w:t>
      </w:r>
    </w:p>
    <w:p w:rsidR="00C17016" w:rsidRPr="005B2A64" w:rsidRDefault="005B2A64" w:rsidP="00037C27">
      <w:pPr>
        <w:pStyle w:val="DefaultText"/>
        <w:numPr>
          <w:ilvl w:val="0"/>
          <w:numId w:val="21"/>
        </w:numPr>
        <w:spacing w:before="40" w:after="40" w:line="440" w:lineRule="exact"/>
        <w:ind w:left="567" w:hanging="280"/>
        <w:jc w:val="both"/>
        <w:rPr>
          <w:rFonts w:ascii="Times New Roman" w:eastAsia="標楷體" w:hAnsi="Times New Roman"/>
          <w:color w:val="FF0000"/>
          <w:sz w:val="24"/>
          <w:szCs w:val="24"/>
        </w:rPr>
      </w:pPr>
      <w:r>
        <w:rPr>
          <w:rFonts w:ascii="Times New Roman" w:eastAsia="標楷體" w:hAnsi="Times New Roman" w:hint="eastAsia"/>
          <w:color w:val="FF0000"/>
          <w:sz w:val="24"/>
          <w:szCs w:val="24"/>
        </w:rPr>
        <w:t>除審議過程應放入報告書</w:t>
      </w:r>
      <w:r>
        <w:rPr>
          <w:rFonts w:ascii="Times New Roman" w:eastAsia="標楷體" w:hAnsi="Times New Roman"/>
          <w:color w:val="FF0000"/>
          <w:sz w:val="24"/>
          <w:szCs w:val="24"/>
        </w:rPr>
        <w:t>內容</w:t>
      </w:r>
      <w:proofErr w:type="gramStart"/>
      <w:r>
        <w:rPr>
          <w:rFonts w:ascii="Times New Roman" w:eastAsia="標楷體" w:hAnsi="Times New Roman"/>
          <w:color w:val="FF0000"/>
          <w:sz w:val="24"/>
          <w:szCs w:val="24"/>
        </w:rPr>
        <w:t>摘要頁</w:t>
      </w:r>
      <w:r w:rsidRPr="005B2A64">
        <w:rPr>
          <w:rFonts w:ascii="Times New Roman" w:eastAsia="標楷體" w:hAnsi="Times New Roman"/>
          <w:color w:val="FF0000"/>
          <w:sz w:val="24"/>
          <w:szCs w:val="24"/>
        </w:rPr>
        <w:t>前</w:t>
      </w:r>
      <w:r>
        <w:rPr>
          <w:rFonts w:ascii="Times New Roman" w:eastAsia="標楷體" w:hAnsi="Times New Roman" w:hint="eastAsia"/>
          <w:color w:val="FF0000"/>
          <w:sz w:val="24"/>
          <w:szCs w:val="24"/>
        </w:rPr>
        <w:t>外</w:t>
      </w:r>
      <w:proofErr w:type="gramEnd"/>
      <w:r w:rsidR="00037C27" w:rsidRPr="005B2A64">
        <w:rPr>
          <w:rFonts w:ascii="Times New Roman" w:eastAsia="標楷體" w:hAnsi="Times New Roman" w:hint="eastAsia"/>
          <w:color w:val="FF0000"/>
          <w:sz w:val="24"/>
          <w:szCs w:val="24"/>
        </w:rPr>
        <w:t>，原則提供電子檔。</w:t>
      </w:r>
    </w:p>
    <w:sectPr w:rsidR="00C17016" w:rsidRPr="005B2A64" w:rsidSect="00F14559">
      <w:pgSz w:w="11905" w:h="16838"/>
      <w:pgMar w:top="1440" w:right="1800" w:bottom="1440" w:left="1800" w:header="720" w:footer="85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D72" w:rsidRDefault="00FD2D72" w:rsidP="00C71899">
      <w:r>
        <w:separator/>
      </w:r>
    </w:p>
  </w:endnote>
  <w:endnote w:type="continuationSeparator" w:id="0">
    <w:p w:rsidR="00FD2D72" w:rsidRDefault="00FD2D72" w:rsidP="00C71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中明體">
    <w:charset w:val="88"/>
    <w:family w:val="modern"/>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Arial Unicode MS"/>
    <w:charset w:val="88"/>
    <w:family w:val="modern"/>
    <w:pitch w:val="fixed"/>
    <w:sig w:usb0="00000000"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ө">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標楷體±踂.">
    <w:altName w:val="標楷體"/>
    <w:panose1 w:val="00000000000000000000"/>
    <w:charset w:val="88"/>
    <w:family w:val="roman"/>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138275"/>
      <w:docPartObj>
        <w:docPartGallery w:val="Page Numbers (Bottom of Page)"/>
        <w:docPartUnique/>
      </w:docPartObj>
    </w:sdtPr>
    <w:sdtEndPr>
      <w:rPr>
        <w:rFonts w:ascii="Times New Roman" w:hAnsi="Times New Roman" w:cs="Times New Roman"/>
      </w:rPr>
    </w:sdtEndPr>
    <w:sdtContent>
      <w:p w:rsidR="0073066F" w:rsidRPr="00F14559" w:rsidRDefault="0073066F">
        <w:pPr>
          <w:pStyle w:val="a7"/>
          <w:jc w:val="center"/>
          <w:rPr>
            <w:rFonts w:ascii="Times New Roman" w:hAnsi="Times New Roman" w:cs="Times New Roman"/>
          </w:rPr>
        </w:pPr>
        <w:r w:rsidRPr="00F14559">
          <w:rPr>
            <w:rFonts w:ascii="Times New Roman" w:hAnsi="Times New Roman" w:cs="Times New Roman"/>
          </w:rPr>
          <w:fldChar w:fldCharType="begin"/>
        </w:r>
        <w:r w:rsidRPr="00F14559">
          <w:rPr>
            <w:rFonts w:ascii="Times New Roman" w:hAnsi="Times New Roman" w:cs="Times New Roman"/>
          </w:rPr>
          <w:instrText>PAGE   \* MERGEFORMAT</w:instrText>
        </w:r>
        <w:r w:rsidRPr="00F14559">
          <w:rPr>
            <w:rFonts w:ascii="Times New Roman" w:hAnsi="Times New Roman" w:cs="Times New Roman"/>
          </w:rPr>
          <w:fldChar w:fldCharType="separate"/>
        </w:r>
        <w:r w:rsidRPr="00F14559">
          <w:rPr>
            <w:rFonts w:ascii="Times New Roman" w:hAnsi="Times New Roman" w:cs="Times New Roman"/>
            <w:noProof/>
            <w:lang w:val="zh-TW"/>
          </w:rPr>
          <w:t>54</w:t>
        </w:r>
        <w:r w:rsidRPr="00F14559">
          <w:rPr>
            <w:rFonts w:ascii="Times New Roman" w:hAnsi="Times New Roman" w:cs="Times New Roman"/>
          </w:rPr>
          <w:fldChar w:fldCharType="end"/>
        </w:r>
      </w:p>
    </w:sdtContent>
  </w:sdt>
  <w:p w:rsidR="0073066F" w:rsidRDefault="0073066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018098"/>
      <w:docPartObj>
        <w:docPartGallery w:val="Page Numbers (Bottom of Page)"/>
        <w:docPartUnique/>
      </w:docPartObj>
    </w:sdtPr>
    <w:sdtEndPr/>
    <w:sdtContent>
      <w:p w:rsidR="0073066F" w:rsidRDefault="0073066F">
        <w:pPr>
          <w:pStyle w:val="a7"/>
          <w:jc w:val="center"/>
        </w:pPr>
        <w:r>
          <w:fldChar w:fldCharType="begin"/>
        </w:r>
        <w:r>
          <w:instrText>PAGE   \* MERGEFORMAT</w:instrText>
        </w:r>
        <w:r>
          <w:fldChar w:fldCharType="separate"/>
        </w:r>
        <w:r w:rsidR="006B4E4A" w:rsidRPr="006B4E4A">
          <w:rPr>
            <w:noProof/>
            <w:lang w:val="zh-TW"/>
          </w:rPr>
          <w:t>7</w:t>
        </w:r>
        <w:r>
          <w:fldChar w:fldCharType="end"/>
        </w:r>
      </w:p>
    </w:sdtContent>
  </w:sdt>
  <w:p w:rsidR="0073066F" w:rsidRDefault="0073066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014960"/>
      <w:docPartObj>
        <w:docPartGallery w:val="Page Numbers (Bottom of Page)"/>
        <w:docPartUnique/>
      </w:docPartObj>
    </w:sdtPr>
    <w:sdtEndPr/>
    <w:sdtContent>
      <w:p w:rsidR="0073066F" w:rsidRDefault="0073066F">
        <w:pPr>
          <w:pStyle w:val="a7"/>
          <w:jc w:val="center"/>
        </w:pPr>
        <w:r>
          <w:fldChar w:fldCharType="begin"/>
        </w:r>
        <w:r>
          <w:instrText>PAGE   \* MERGEFORMAT</w:instrText>
        </w:r>
        <w:r>
          <w:fldChar w:fldCharType="separate"/>
        </w:r>
        <w:r w:rsidRPr="00F14559">
          <w:rPr>
            <w:noProof/>
            <w:lang w:val="zh-TW"/>
          </w:rPr>
          <w:t>1</w:t>
        </w:r>
        <w:r>
          <w:fldChar w:fldCharType="end"/>
        </w:r>
      </w:p>
    </w:sdtContent>
  </w:sdt>
  <w:p w:rsidR="0073066F" w:rsidRDefault="0073066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D72" w:rsidRDefault="00FD2D72" w:rsidP="00C71899">
      <w:r>
        <w:separator/>
      </w:r>
    </w:p>
  </w:footnote>
  <w:footnote w:type="continuationSeparator" w:id="0">
    <w:p w:rsidR="00FD2D72" w:rsidRDefault="00FD2D72" w:rsidP="00C71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66F" w:rsidRPr="00F63130" w:rsidRDefault="0073066F" w:rsidP="00FF51AB">
    <w:pPr>
      <w:pStyle w:val="a5"/>
      <w:jc w:val="right"/>
      <w:rPr>
        <w:rFonts w:ascii="Times New Roman" w:eastAsia="標楷體" w:hAnsi="Times New Roman" w:cs="Times New Roman"/>
        <w:color w:val="000000" w:themeColor="text1"/>
        <w:sz w:val="24"/>
        <w:szCs w:val="24"/>
      </w:rPr>
    </w:pPr>
    <w:r w:rsidRPr="00F6489D">
      <w:rPr>
        <w:rFonts w:ascii="Times New Roman" w:eastAsia="標楷體" w:hAnsi="Times New Roman" w:cs="Times New Roman"/>
        <w:color w:val="FF0000"/>
        <w:sz w:val="24"/>
        <w:szCs w:val="24"/>
      </w:rPr>
      <w:t>1</w:t>
    </w:r>
    <w:r w:rsidRPr="00F6489D">
      <w:rPr>
        <w:rFonts w:ascii="Times New Roman" w:eastAsia="標楷體" w:hAnsi="Times New Roman" w:cs="Times New Roman" w:hint="eastAsia"/>
        <w:color w:val="FF0000"/>
        <w:sz w:val="24"/>
        <w:szCs w:val="24"/>
      </w:rPr>
      <w:t>10</w:t>
    </w:r>
    <w:r w:rsidRPr="00F6489D">
      <w:rPr>
        <w:rFonts w:ascii="Times New Roman" w:eastAsia="標楷體" w:hAnsi="Times New Roman" w:cs="Times New Roman"/>
        <w:color w:val="FF0000"/>
        <w:sz w:val="24"/>
        <w:szCs w:val="24"/>
      </w:rPr>
      <w:t>-</w:t>
    </w:r>
    <w:r>
      <w:rPr>
        <w:rFonts w:ascii="Times New Roman" w:eastAsia="標楷體" w:hAnsi="Times New Roman" w:cs="Times New Roman" w:hint="eastAsia"/>
        <w:color w:val="FF0000"/>
        <w:sz w:val="24"/>
        <w:szCs w:val="24"/>
      </w:rPr>
      <w:t>11</w:t>
    </w:r>
    <w:r w:rsidRPr="00F6489D">
      <w:rPr>
        <w:rFonts w:ascii="Times New Roman" w:eastAsia="標楷體" w:hAnsi="Times New Roman" w:cs="Times New Roman"/>
        <w:color w:val="FF0000"/>
        <w:sz w:val="24"/>
        <w:szCs w:val="24"/>
      </w:rPr>
      <w:t>-</w:t>
    </w:r>
    <w:r>
      <w:rPr>
        <w:rFonts w:ascii="Times New Roman" w:eastAsia="標楷體" w:hAnsi="Times New Roman" w:cs="Times New Roman" w:hint="eastAsia"/>
        <w:color w:val="FF0000"/>
        <w:sz w:val="24"/>
        <w:szCs w:val="24"/>
      </w:rPr>
      <w:t>19</w:t>
    </w:r>
    <w:r w:rsidRPr="00F6489D">
      <w:rPr>
        <w:rFonts w:ascii="Times New Roman" w:eastAsia="標楷體" w:hAnsi="Times New Roman" w:cs="Times New Roman"/>
        <w:color w:val="FF0000"/>
        <w:sz w:val="24"/>
        <w:szCs w:val="24"/>
      </w:rPr>
      <w:t>版本</w:t>
    </w:r>
  </w:p>
  <w:p w:rsidR="0073066F" w:rsidRDefault="0073066F" w:rsidP="000C634E">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4DFD"/>
    <w:multiLevelType w:val="multilevel"/>
    <w:tmpl w:val="5DFE488C"/>
    <w:lvl w:ilvl="0">
      <w:start w:val="1"/>
      <w:numFmt w:val="decimal"/>
      <w:lvlText w:val="(%1)"/>
      <w:lvlJc w:val="left"/>
      <w:pPr>
        <w:ind w:left="1880" w:hanging="480"/>
      </w:pPr>
      <w:rPr>
        <w:rFonts w:ascii="Book Antiqua" w:hAnsi="Book Antiqua" w:cs="Arial" w:hint="default"/>
        <w:b w:val="0"/>
        <w:i w:val="0"/>
        <w:color w:val="000000"/>
        <w:sz w:val="28"/>
        <w:szCs w:val="28"/>
      </w:rPr>
    </w:lvl>
    <w:lvl w:ilvl="1">
      <w:start w:val="1"/>
      <w:numFmt w:val="ideographTraditional"/>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ideographTraditional"/>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ideographTraditional"/>
      <w:lvlText w:val="%8、"/>
      <w:lvlJc w:val="left"/>
      <w:pPr>
        <w:ind w:left="5240" w:hanging="480"/>
      </w:pPr>
    </w:lvl>
    <w:lvl w:ilvl="8">
      <w:start w:val="1"/>
      <w:numFmt w:val="lowerRoman"/>
      <w:lvlText w:val="%9."/>
      <w:lvlJc w:val="right"/>
      <w:pPr>
        <w:ind w:left="5720" w:hanging="480"/>
      </w:pPr>
    </w:lvl>
  </w:abstractNum>
  <w:abstractNum w:abstractNumId="1">
    <w:nsid w:val="0452679C"/>
    <w:multiLevelType w:val="multilevel"/>
    <w:tmpl w:val="556811D8"/>
    <w:lvl w:ilvl="0">
      <w:start w:val="1"/>
      <w:numFmt w:val="taiwaneseCountingThousand"/>
      <w:lvlText w:val="%1、"/>
      <w:lvlJc w:val="left"/>
      <w:pPr>
        <w:ind w:left="1670" w:hanging="482"/>
      </w:pPr>
    </w:lvl>
    <w:lvl w:ilvl="1">
      <w:start w:val="1"/>
      <w:numFmt w:val="taiwaneseCountingThousand"/>
      <w:lvlText w:val="(%2)"/>
      <w:lvlJc w:val="left"/>
      <w:pPr>
        <w:ind w:left="1812" w:hanging="624"/>
      </w:pPr>
      <w:rPr>
        <w:rFonts w:ascii="標楷體" w:eastAsia="標楷體" w:hAnsi="標楷體"/>
      </w:r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2">
    <w:nsid w:val="0466788E"/>
    <w:multiLevelType w:val="multilevel"/>
    <w:tmpl w:val="71E4CB3E"/>
    <w:lvl w:ilvl="0">
      <w:start w:val="1"/>
      <w:numFmt w:val="upperLetter"/>
      <w:lvlText w:val="%1."/>
      <w:lvlJc w:val="left"/>
      <w:pPr>
        <w:tabs>
          <w:tab w:val="num" w:pos="46"/>
        </w:tabs>
        <w:ind w:left="-249" w:hanging="425"/>
      </w:pPr>
      <w:rPr>
        <w:rFonts w:hint="eastAsia"/>
        <w:b w:val="0"/>
        <w:i w:val="0"/>
        <w:sz w:val="24"/>
        <w:szCs w:val="24"/>
      </w:rPr>
    </w:lvl>
    <w:lvl w:ilvl="1">
      <w:start w:val="1"/>
      <w:numFmt w:val="taiwaneseCountingThousand"/>
      <w:suff w:val="nothing"/>
      <w:lvlText w:val="%2、"/>
      <w:lvlJc w:val="left"/>
      <w:pPr>
        <w:ind w:left="176" w:hanging="425"/>
      </w:pPr>
      <w:rPr>
        <w:rFonts w:ascii="標楷體" w:eastAsia="標楷體" w:hAnsi="標楷體" w:hint="eastAsia"/>
        <w:b w:val="0"/>
        <w:i w:val="0"/>
        <w:color w:val="auto"/>
        <w:sz w:val="24"/>
      </w:rPr>
    </w:lvl>
    <w:lvl w:ilvl="2">
      <w:start w:val="1"/>
      <w:numFmt w:val="taiwaneseCountingThousand"/>
      <w:lvlText w:val="(%3)"/>
      <w:lvlJc w:val="left"/>
      <w:pPr>
        <w:tabs>
          <w:tab w:val="num" w:pos="601"/>
        </w:tabs>
        <w:ind w:left="601" w:hanging="425"/>
      </w:pPr>
      <w:rPr>
        <w:rFonts w:ascii="標楷體" w:eastAsia="標楷體" w:hAnsi="標楷體" w:hint="eastAsia"/>
        <w:b w:val="0"/>
        <w:i w:val="0"/>
        <w:sz w:val="24"/>
      </w:rPr>
    </w:lvl>
    <w:lvl w:ilvl="3">
      <w:start w:val="1"/>
      <w:numFmt w:val="decimal"/>
      <w:lvlText w:val="%4."/>
      <w:lvlJc w:val="left"/>
      <w:pPr>
        <w:tabs>
          <w:tab w:val="num" w:pos="1026"/>
        </w:tabs>
        <w:ind w:left="1026" w:hanging="425"/>
      </w:pPr>
      <w:rPr>
        <w:rFonts w:ascii="Times New Roman" w:hAnsi="Times New Roman" w:cs="Times New Roman" w:hint="default"/>
        <w:b w:val="0"/>
        <w:i w:val="0"/>
        <w:sz w:val="24"/>
      </w:rPr>
    </w:lvl>
    <w:lvl w:ilvl="4">
      <w:start w:val="1"/>
      <w:numFmt w:val="decimal"/>
      <w:lvlText w:val="(%5)"/>
      <w:lvlJc w:val="left"/>
      <w:pPr>
        <w:tabs>
          <w:tab w:val="num" w:pos="1625"/>
        </w:tabs>
        <w:ind w:left="1625" w:hanging="425"/>
      </w:pPr>
      <w:rPr>
        <w:rFonts w:ascii="Times New Roman" w:hAnsi="Times New Roman" w:cs="Times New Roman" w:hint="default"/>
        <w:b w:val="0"/>
        <w:i w:val="0"/>
        <w:sz w:val="24"/>
      </w:rPr>
    </w:lvl>
    <w:lvl w:ilvl="5">
      <w:start w:val="1"/>
      <w:numFmt w:val="lowerLetter"/>
      <w:lvlText w:val="(%6)"/>
      <w:lvlJc w:val="left"/>
      <w:pPr>
        <w:tabs>
          <w:tab w:val="num" w:pos="1876"/>
        </w:tabs>
        <w:ind w:left="1876" w:hanging="425"/>
      </w:pPr>
      <w:rPr>
        <w:rFonts w:ascii="標楷體" w:eastAsia="標楷體" w:hAnsi="標楷體" w:hint="default"/>
        <w:b w:val="0"/>
        <w:i w:val="0"/>
        <w:sz w:val="24"/>
      </w:rPr>
    </w:lvl>
    <w:lvl w:ilvl="6">
      <w:start w:val="1"/>
      <w:numFmt w:val="lowerRoman"/>
      <w:lvlText w:val="(%7)"/>
      <w:lvlJc w:val="left"/>
      <w:pPr>
        <w:tabs>
          <w:tab w:val="num" w:pos="-674"/>
        </w:tabs>
        <w:ind w:left="2301" w:hanging="425"/>
      </w:pPr>
      <w:rPr>
        <w:rFonts w:hint="eastAsia"/>
      </w:rPr>
    </w:lvl>
    <w:lvl w:ilvl="7">
      <w:start w:val="1"/>
      <w:numFmt w:val="lowerLetter"/>
      <w:lvlText w:val="(%8)"/>
      <w:lvlJc w:val="left"/>
      <w:pPr>
        <w:tabs>
          <w:tab w:val="num" w:pos="-674"/>
        </w:tabs>
        <w:ind w:left="2726" w:hanging="425"/>
      </w:pPr>
      <w:rPr>
        <w:rFonts w:hint="eastAsia"/>
      </w:rPr>
    </w:lvl>
    <w:lvl w:ilvl="8">
      <w:start w:val="1"/>
      <w:numFmt w:val="lowerRoman"/>
      <w:lvlText w:val="(%9)"/>
      <w:lvlJc w:val="left"/>
      <w:pPr>
        <w:tabs>
          <w:tab w:val="num" w:pos="-674"/>
        </w:tabs>
        <w:ind w:left="3151" w:hanging="425"/>
      </w:pPr>
      <w:rPr>
        <w:rFonts w:hint="eastAsia"/>
      </w:rPr>
    </w:lvl>
  </w:abstractNum>
  <w:abstractNum w:abstractNumId="3">
    <w:nsid w:val="146402E2"/>
    <w:multiLevelType w:val="multilevel"/>
    <w:tmpl w:val="AAEEE132"/>
    <w:lvl w:ilvl="0">
      <w:start w:val="1"/>
      <w:numFmt w:val="decimal"/>
      <w:lvlText w:val="(%1)"/>
      <w:lvlJc w:val="left"/>
      <w:pPr>
        <w:ind w:left="480" w:hanging="480"/>
      </w:pPr>
      <w:rPr>
        <w:rFonts w:ascii="Book Antiqua" w:hAnsi="Book Antiqua" w:cs="Arial" w:hint="default"/>
        <w:b w:val="0"/>
        <w:i w:val="0"/>
        <w:color w:val="000000"/>
        <w:sz w:val="28"/>
        <w:szCs w:val="28"/>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
    <w:nsid w:val="14F52BFD"/>
    <w:multiLevelType w:val="multilevel"/>
    <w:tmpl w:val="1790455C"/>
    <w:lvl w:ilvl="0">
      <w:start w:val="1"/>
      <w:numFmt w:val="decimal"/>
      <w:lvlText w:val="%1、"/>
      <w:lvlJc w:val="left"/>
      <w:pPr>
        <w:ind w:left="1880" w:hanging="480"/>
      </w:pPr>
      <w:rPr>
        <w:rFonts w:hAnsi="標楷體" w:cs="Arial" w:hint="default"/>
        <w:b w:val="0"/>
        <w:i w:val="0"/>
        <w:color w:val="000000"/>
        <w:sz w:val="28"/>
        <w:szCs w:val="28"/>
      </w:rPr>
    </w:lvl>
    <w:lvl w:ilvl="1">
      <w:start w:val="1"/>
      <w:numFmt w:val="ideographTraditional"/>
      <w:lvlText w:val="%2、"/>
      <w:lvlJc w:val="left"/>
      <w:pPr>
        <w:ind w:left="2360" w:hanging="480"/>
      </w:pPr>
      <w:rPr>
        <w:rFonts w:hint="eastAsia"/>
      </w:rPr>
    </w:lvl>
    <w:lvl w:ilvl="2">
      <w:start w:val="1"/>
      <w:numFmt w:val="lowerRoman"/>
      <w:lvlText w:val="%3."/>
      <w:lvlJc w:val="right"/>
      <w:pPr>
        <w:ind w:left="2840" w:hanging="480"/>
      </w:pPr>
      <w:rPr>
        <w:rFonts w:hint="eastAsia"/>
      </w:rPr>
    </w:lvl>
    <w:lvl w:ilvl="3">
      <w:start w:val="1"/>
      <w:numFmt w:val="decimal"/>
      <w:lvlText w:val="%4."/>
      <w:lvlJc w:val="left"/>
      <w:pPr>
        <w:ind w:left="3320" w:hanging="480"/>
      </w:pPr>
      <w:rPr>
        <w:rFonts w:hint="eastAsia"/>
      </w:rPr>
    </w:lvl>
    <w:lvl w:ilvl="4">
      <w:start w:val="1"/>
      <w:numFmt w:val="ideographTraditional"/>
      <w:lvlText w:val="%5、"/>
      <w:lvlJc w:val="left"/>
      <w:pPr>
        <w:ind w:left="3800" w:hanging="480"/>
      </w:pPr>
      <w:rPr>
        <w:rFonts w:hint="eastAsia"/>
      </w:rPr>
    </w:lvl>
    <w:lvl w:ilvl="5">
      <w:start w:val="1"/>
      <w:numFmt w:val="lowerRoman"/>
      <w:lvlText w:val="%6."/>
      <w:lvlJc w:val="right"/>
      <w:pPr>
        <w:ind w:left="4280" w:hanging="480"/>
      </w:pPr>
      <w:rPr>
        <w:rFonts w:hint="eastAsia"/>
      </w:rPr>
    </w:lvl>
    <w:lvl w:ilvl="6">
      <w:start w:val="1"/>
      <w:numFmt w:val="decimal"/>
      <w:lvlText w:val="%7."/>
      <w:lvlJc w:val="left"/>
      <w:pPr>
        <w:ind w:left="4760" w:hanging="480"/>
      </w:pPr>
      <w:rPr>
        <w:rFonts w:hint="eastAsia"/>
      </w:rPr>
    </w:lvl>
    <w:lvl w:ilvl="7">
      <w:start w:val="1"/>
      <w:numFmt w:val="ideographTraditional"/>
      <w:lvlText w:val="%8、"/>
      <w:lvlJc w:val="left"/>
      <w:pPr>
        <w:ind w:left="5240" w:hanging="480"/>
      </w:pPr>
      <w:rPr>
        <w:rFonts w:hint="eastAsia"/>
      </w:rPr>
    </w:lvl>
    <w:lvl w:ilvl="8">
      <w:start w:val="1"/>
      <w:numFmt w:val="lowerRoman"/>
      <w:lvlText w:val="%9."/>
      <w:lvlJc w:val="right"/>
      <w:pPr>
        <w:ind w:left="5720" w:hanging="480"/>
      </w:pPr>
      <w:rPr>
        <w:rFonts w:hint="eastAsia"/>
      </w:rPr>
    </w:lvl>
  </w:abstractNum>
  <w:abstractNum w:abstractNumId="5">
    <w:nsid w:val="162364F1"/>
    <w:multiLevelType w:val="multilevel"/>
    <w:tmpl w:val="72F2523E"/>
    <w:lvl w:ilvl="0">
      <w:start w:val="1"/>
      <w:numFmt w:val="taiwaneseCountingThousand"/>
      <w:lvlText w:val="(%1)"/>
      <w:lvlJc w:val="left"/>
      <w:pPr>
        <w:ind w:left="1380" w:hanging="480"/>
      </w:pPr>
      <w:rPr>
        <w:rFonts w:ascii="標楷體" w:eastAsia="標楷體" w:hAnsi="標楷體" w:cs="Times New Roman"/>
        <w:b w:val="0"/>
        <w:sz w:val="28"/>
        <w:szCs w:val="28"/>
      </w:rPr>
    </w:lvl>
    <w:lvl w:ilvl="1">
      <w:start w:val="1"/>
      <w:numFmt w:val="ideographTraditional"/>
      <w:lvlText w:val="%2、"/>
      <w:lvlJc w:val="left"/>
      <w:pPr>
        <w:ind w:left="1860" w:hanging="480"/>
      </w:pPr>
    </w:lvl>
    <w:lvl w:ilvl="2">
      <w:start w:val="1"/>
      <w:numFmt w:val="lowerRoman"/>
      <w:lvlText w:val="%3."/>
      <w:lvlJc w:val="right"/>
      <w:pPr>
        <w:ind w:left="2340" w:hanging="480"/>
      </w:pPr>
    </w:lvl>
    <w:lvl w:ilvl="3">
      <w:start w:val="1"/>
      <w:numFmt w:val="decimal"/>
      <w:lvlText w:val="%4."/>
      <w:lvlJc w:val="left"/>
      <w:pPr>
        <w:ind w:left="2820" w:hanging="480"/>
      </w:pPr>
    </w:lvl>
    <w:lvl w:ilvl="4">
      <w:start w:val="1"/>
      <w:numFmt w:val="ideographTraditional"/>
      <w:lvlText w:val="%5、"/>
      <w:lvlJc w:val="left"/>
      <w:pPr>
        <w:ind w:left="3300" w:hanging="480"/>
      </w:pPr>
    </w:lvl>
    <w:lvl w:ilvl="5">
      <w:start w:val="1"/>
      <w:numFmt w:val="lowerRoman"/>
      <w:lvlText w:val="%6."/>
      <w:lvlJc w:val="right"/>
      <w:pPr>
        <w:ind w:left="3780" w:hanging="480"/>
      </w:pPr>
    </w:lvl>
    <w:lvl w:ilvl="6">
      <w:start w:val="1"/>
      <w:numFmt w:val="decimal"/>
      <w:lvlText w:val="%7."/>
      <w:lvlJc w:val="left"/>
      <w:pPr>
        <w:ind w:left="4260" w:hanging="480"/>
      </w:pPr>
    </w:lvl>
    <w:lvl w:ilvl="7">
      <w:start w:val="1"/>
      <w:numFmt w:val="ideographTraditional"/>
      <w:lvlText w:val="%8、"/>
      <w:lvlJc w:val="left"/>
      <w:pPr>
        <w:ind w:left="4740" w:hanging="480"/>
      </w:pPr>
    </w:lvl>
    <w:lvl w:ilvl="8">
      <w:start w:val="1"/>
      <w:numFmt w:val="lowerRoman"/>
      <w:lvlText w:val="%9."/>
      <w:lvlJc w:val="right"/>
      <w:pPr>
        <w:ind w:left="5220" w:hanging="480"/>
      </w:pPr>
    </w:lvl>
  </w:abstractNum>
  <w:abstractNum w:abstractNumId="6">
    <w:nsid w:val="163D46C5"/>
    <w:multiLevelType w:val="multilevel"/>
    <w:tmpl w:val="FFC24136"/>
    <w:lvl w:ilvl="0">
      <w:start w:val="1"/>
      <w:numFmt w:val="taiwaneseCountingThousand"/>
      <w:lvlText w:val="(%1)"/>
      <w:lvlJc w:val="left"/>
      <w:pPr>
        <w:ind w:left="1280" w:hanging="480"/>
      </w:pPr>
      <w:rPr>
        <w:rFonts w:ascii="標楷體" w:eastAsia="標楷體" w:hAnsi="標楷體" w:hint="eastAsia"/>
        <w:b w:val="0"/>
      </w:rPr>
    </w:lvl>
    <w:lvl w:ilvl="1">
      <w:start w:val="1"/>
      <w:numFmt w:val="ideographTraditional"/>
      <w:lvlText w:val="%2、"/>
      <w:lvlJc w:val="left"/>
      <w:pPr>
        <w:ind w:left="1760" w:hanging="480"/>
      </w:pPr>
      <w:rPr>
        <w:rFonts w:hint="eastAsia"/>
      </w:rPr>
    </w:lvl>
    <w:lvl w:ilvl="2">
      <w:start w:val="1"/>
      <w:numFmt w:val="lowerRoman"/>
      <w:lvlText w:val="%3."/>
      <w:lvlJc w:val="right"/>
      <w:pPr>
        <w:ind w:left="2240" w:hanging="480"/>
      </w:pPr>
      <w:rPr>
        <w:rFonts w:hint="eastAsia"/>
      </w:rPr>
    </w:lvl>
    <w:lvl w:ilvl="3">
      <w:start w:val="1"/>
      <w:numFmt w:val="decimal"/>
      <w:lvlText w:val="%4."/>
      <w:lvlJc w:val="left"/>
      <w:pPr>
        <w:ind w:left="2720" w:hanging="480"/>
      </w:pPr>
      <w:rPr>
        <w:rFonts w:hint="eastAsia"/>
      </w:rPr>
    </w:lvl>
    <w:lvl w:ilvl="4">
      <w:start w:val="1"/>
      <w:numFmt w:val="ideographTraditional"/>
      <w:lvlText w:val="%5、"/>
      <w:lvlJc w:val="left"/>
      <w:pPr>
        <w:ind w:left="3200" w:hanging="480"/>
      </w:pPr>
      <w:rPr>
        <w:rFonts w:hint="eastAsia"/>
      </w:rPr>
    </w:lvl>
    <w:lvl w:ilvl="5">
      <w:start w:val="1"/>
      <w:numFmt w:val="lowerRoman"/>
      <w:lvlText w:val="%6."/>
      <w:lvlJc w:val="right"/>
      <w:pPr>
        <w:ind w:left="3680" w:hanging="480"/>
      </w:pPr>
      <w:rPr>
        <w:rFonts w:hint="eastAsia"/>
      </w:rPr>
    </w:lvl>
    <w:lvl w:ilvl="6">
      <w:start w:val="1"/>
      <w:numFmt w:val="decimal"/>
      <w:lvlText w:val="%7."/>
      <w:lvlJc w:val="left"/>
      <w:pPr>
        <w:ind w:left="4160" w:hanging="480"/>
      </w:pPr>
      <w:rPr>
        <w:rFonts w:hint="eastAsia"/>
      </w:rPr>
    </w:lvl>
    <w:lvl w:ilvl="7">
      <w:start w:val="1"/>
      <w:numFmt w:val="ideographTraditional"/>
      <w:lvlText w:val="%8、"/>
      <w:lvlJc w:val="left"/>
      <w:pPr>
        <w:ind w:left="4640" w:hanging="480"/>
      </w:pPr>
      <w:rPr>
        <w:rFonts w:hint="eastAsia"/>
      </w:rPr>
    </w:lvl>
    <w:lvl w:ilvl="8">
      <w:start w:val="1"/>
      <w:numFmt w:val="lowerRoman"/>
      <w:lvlText w:val="%9."/>
      <w:lvlJc w:val="right"/>
      <w:pPr>
        <w:ind w:left="5120" w:hanging="480"/>
      </w:pPr>
      <w:rPr>
        <w:rFonts w:hint="eastAsia"/>
      </w:rPr>
    </w:lvl>
  </w:abstractNum>
  <w:abstractNum w:abstractNumId="7">
    <w:nsid w:val="17106EA3"/>
    <w:multiLevelType w:val="multilevel"/>
    <w:tmpl w:val="15F00D6C"/>
    <w:lvl w:ilvl="0">
      <w:start w:val="1"/>
      <w:numFmt w:val="taiwaneseCountingThousand"/>
      <w:lvlText w:val="%1、"/>
      <w:lvlJc w:val="left"/>
      <w:pPr>
        <w:ind w:left="883" w:hanging="480"/>
      </w:pPr>
      <w:rPr>
        <w:rFonts w:hint="eastAsia"/>
        <w:b/>
        <w:sz w:val="32"/>
        <w:szCs w:val="32"/>
      </w:rPr>
    </w:lvl>
    <w:lvl w:ilvl="1">
      <w:start w:val="1"/>
      <w:numFmt w:val="ideographTraditional"/>
      <w:lvlText w:val="%2、"/>
      <w:lvlJc w:val="left"/>
      <w:pPr>
        <w:ind w:left="1363" w:hanging="480"/>
      </w:pPr>
      <w:rPr>
        <w:rFonts w:hint="eastAsia"/>
      </w:rPr>
    </w:lvl>
    <w:lvl w:ilvl="2">
      <w:start w:val="1"/>
      <w:numFmt w:val="taiwaneseCountingThousand"/>
      <w:lvlText w:val="(%3)"/>
      <w:lvlJc w:val="left"/>
      <w:pPr>
        <w:ind w:left="2083" w:hanging="720"/>
      </w:pPr>
      <w:rPr>
        <w:rFonts w:hint="eastAsia"/>
      </w:rPr>
    </w:lvl>
    <w:lvl w:ilvl="3">
      <w:start w:val="1"/>
      <w:numFmt w:val="decimal"/>
      <w:lvlText w:val="%4."/>
      <w:lvlJc w:val="left"/>
      <w:pPr>
        <w:ind w:left="2323" w:hanging="480"/>
      </w:pPr>
      <w:rPr>
        <w:rFonts w:hint="eastAsia"/>
      </w:rPr>
    </w:lvl>
    <w:lvl w:ilvl="4">
      <w:start w:val="1"/>
      <w:numFmt w:val="ideographTraditional"/>
      <w:lvlText w:val="%5、"/>
      <w:lvlJc w:val="left"/>
      <w:pPr>
        <w:ind w:left="2803" w:hanging="480"/>
      </w:pPr>
      <w:rPr>
        <w:rFonts w:hint="eastAsia"/>
      </w:rPr>
    </w:lvl>
    <w:lvl w:ilvl="5">
      <w:start w:val="1"/>
      <w:numFmt w:val="lowerRoman"/>
      <w:lvlText w:val="%6."/>
      <w:lvlJc w:val="right"/>
      <w:pPr>
        <w:ind w:left="3283" w:hanging="480"/>
      </w:pPr>
      <w:rPr>
        <w:rFonts w:hint="eastAsia"/>
      </w:rPr>
    </w:lvl>
    <w:lvl w:ilvl="6">
      <w:start w:val="1"/>
      <w:numFmt w:val="decimal"/>
      <w:lvlText w:val="%7."/>
      <w:lvlJc w:val="left"/>
      <w:pPr>
        <w:ind w:left="3763" w:hanging="480"/>
      </w:pPr>
      <w:rPr>
        <w:rFonts w:hint="eastAsia"/>
      </w:rPr>
    </w:lvl>
    <w:lvl w:ilvl="7">
      <w:start w:val="1"/>
      <w:numFmt w:val="ideographTraditional"/>
      <w:lvlText w:val="%8、"/>
      <w:lvlJc w:val="left"/>
      <w:pPr>
        <w:ind w:left="4243" w:hanging="480"/>
      </w:pPr>
      <w:rPr>
        <w:rFonts w:hint="eastAsia"/>
      </w:rPr>
    </w:lvl>
    <w:lvl w:ilvl="8">
      <w:start w:val="1"/>
      <w:numFmt w:val="lowerRoman"/>
      <w:lvlText w:val="%9."/>
      <w:lvlJc w:val="right"/>
      <w:pPr>
        <w:ind w:left="4723" w:hanging="480"/>
      </w:pPr>
      <w:rPr>
        <w:rFonts w:hint="eastAsia"/>
      </w:rPr>
    </w:lvl>
  </w:abstractNum>
  <w:abstractNum w:abstractNumId="8">
    <w:nsid w:val="19477060"/>
    <w:multiLevelType w:val="multilevel"/>
    <w:tmpl w:val="1BC6CF24"/>
    <w:lvl w:ilvl="0">
      <w:start w:val="1"/>
      <w:numFmt w:val="upperLetter"/>
      <w:lvlText w:val="%1."/>
      <w:lvlJc w:val="left"/>
      <w:pPr>
        <w:tabs>
          <w:tab w:val="num" w:pos="46"/>
        </w:tabs>
        <w:ind w:left="-249" w:hanging="425"/>
      </w:pPr>
      <w:rPr>
        <w:rFonts w:hint="eastAsia"/>
        <w:b w:val="0"/>
        <w:i w:val="0"/>
        <w:sz w:val="28"/>
        <w:szCs w:val="28"/>
      </w:rPr>
    </w:lvl>
    <w:lvl w:ilvl="1">
      <w:start w:val="1"/>
      <w:numFmt w:val="taiwaneseCountingThousand"/>
      <w:suff w:val="nothing"/>
      <w:lvlText w:val="%2、"/>
      <w:lvlJc w:val="left"/>
      <w:pPr>
        <w:ind w:left="176" w:hanging="425"/>
      </w:pPr>
      <w:rPr>
        <w:rFonts w:ascii="標楷體" w:eastAsia="標楷體" w:hAnsi="標楷體" w:hint="eastAsia"/>
        <w:b w:val="0"/>
        <w:i w:val="0"/>
        <w:color w:val="auto"/>
        <w:sz w:val="24"/>
      </w:rPr>
    </w:lvl>
    <w:lvl w:ilvl="2">
      <w:start w:val="1"/>
      <w:numFmt w:val="taiwaneseCountingThousand"/>
      <w:lvlText w:val="(%3)"/>
      <w:lvlJc w:val="left"/>
      <w:pPr>
        <w:tabs>
          <w:tab w:val="num" w:pos="601"/>
        </w:tabs>
        <w:ind w:left="601" w:hanging="425"/>
      </w:pPr>
      <w:rPr>
        <w:rFonts w:ascii="標楷體" w:eastAsia="標楷體" w:hAnsi="標楷體" w:hint="eastAsia"/>
        <w:b w:val="0"/>
        <w:i w:val="0"/>
        <w:sz w:val="24"/>
      </w:rPr>
    </w:lvl>
    <w:lvl w:ilvl="3">
      <w:start w:val="1"/>
      <w:numFmt w:val="decimal"/>
      <w:lvlText w:val="%4."/>
      <w:lvlJc w:val="left"/>
      <w:pPr>
        <w:tabs>
          <w:tab w:val="num" w:pos="1026"/>
        </w:tabs>
        <w:ind w:left="1026" w:hanging="425"/>
      </w:pPr>
      <w:rPr>
        <w:rFonts w:ascii="Times New Roman" w:hAnsi="Times New Roman" w:cs="Times New Roman" w:hint="default"/>
        <w:b w:val="0"/>
        <w:i w:val="0"/>
        <w:sz w:val="24"/>
      </w:rPr>
    </w:lvl>
    <w:lvl w:ilvl="4">
      <w:start w:val="1"/>
      <w:numFmt w:val="decimal"/>
      <w:lvlText w:val="(%5)"/>
      <w:lvlJc w:val="left"/>
      <w:pPr>
        <w:tabs>
          <w:tab w:val="num" w:pos="1625"/>
        </w:tabs>
        <w:ind w:left="1625" w:hanging="425"/>
      </w:pPr>
      <w:rPr>
        <w:rFonts w:ascii="Times New Roman" w:hAnsi="Times New Roman" w:cs="Times New Roman" w:hint="default"/>
        <w:b w:val="0"/>
        <w:i w:val="0"/>
        <w:sz w:val="24"/>
      </w:rPr>
    </w:lvl>
    <w:lvl w:ilvl="5">
      <w:start w:val="1"/>
      <w:numFmt w:val="lowerLetter"/>
      <w:lvlText w:val="(%6)"/>
      <w:lvlJc w:val="left"/>
      <w:pPr>
        <w:tabs>
          <w:tab w:val="num" w:pos="1876"/>
        </w:tabs>
        <w:ind w:left="1876" w:hanging="425"/>
      </w:pPr>
      <w:rPr>
        <w:rFonts w:ascii="標楷體" w:eastAsia="標楷體" w:hAnsi="標楷體" w:hint="default"/>
        <w:b w:val="0"/>
        <w:i w:val="0"/>
        <w:sz w:val="24"/>
      </w:rPr>
    </w:lvl>
    <w:lvl w:ilvl="6">
      <w:start w:val="1"/>
      <w:numFmt w:val="lowerRoman"/>
      <w:lvlText w:val="(%7)"/>
      <w:lvlJc w:val="left"/>
      <w:pPr>
        <w:tabs>
          <w:tab w:val="num" w:pos="-674"/>
        </w:tabs>
        <w:ind w:left="2301" w:hanging="425"/>
      </w:pPr>
      <w:rPr>
        <w:rFonts w:hint="eastAsia"/>
      </w:rPr>
    </w:lvl>
    <w:lvl w:ilvl="7">
      <w:start w:val="1"/>
      <w:numFmt w:val="lowerLetter"/>
      <w:lvlText w:val="(%8)"/>
      <w:lvlJc w:val="left"/>
      <w:pPr>
        <w:tabs>
          <w:tab w:val="num" w:pos="-674"/>
        </w:tabs>
        <w:ind w:left="2726" w:hanging="425"/>
      </w:pPr>
      <w:rPr>
        <w:rFonts w:hint="eastAsia"/>
      </w:rPr>
    </w:lvl>
    <w:lvl w:ilvl="8">
      <w:start w:val="1"/>
      <w:numFmt w:val="lowerRoman"/>
      <w:lvlText w:val="(%9)"/>
      <w:lvlJc w:val="left"/>
      <w:pPr>
        <w:tabs>
          <w:tab w:val="num" w:pos="-674"/>
        </w:tabs>
        <w:ind w:left="3151" w:hanging="425"/>
      </w:pPr>
      <w:rPr>
        <w:rFonts w:hint="eastAsia"/>
      </w:rPr>
    </w:lvl>
  </w:abstractNum>
  <w:abstractNum w:abstractNumId="9">
    <w:nsid w:val="19A75552"/>
    <w:multiLevelType w:val="hybridMultilevel"/>
    <w:tmpl w:val="619887D4"/>
    <w:lvl w:ilvl="0" w:tplc="23DAC1D0">
      <w:start w:val="1"/>
      <w:numFmt w:val="taiwaneseCountingThousand"/>
      <w:lvlText w:val="(%1)"/>
      <w:lvlJc w:val="left"/>
      <w:pPr>
        <w:ind w:left="1840" w:hanging="480"/>
      </w:pPr>
      <w:rPr>
        <w:rFonts w:hAnsi="Times New Roman" w:hint="eastAsia"/>
        <w:b w:val="0"/>
        <w:i w:val="0"/>
        <w:color w:val="0000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A9C103B"/>
    <w:multiLevelType w:val="multilevel"/>
    <w:tmpl w:val="CBAE6E4E"/>
    <w:lvl w:ilvl="0">
      <w:start w:val="1"/>
      <w:numFmt w:val="taiwaneseCountingThousand"/>
      <w:lvlText w:val="(%1)"/>
      <w:lvlJc w:val="left"/>
      <w:pPr>
        <w:ind w:left="1279" w:hanging="480"/>
      </w:pPr>
      <w:rPr>
        <w:rFonts w:ascii="標楷體" w:eastAsia="標楷體" w:hAnsi="標楷體"/>
        <w:b w:val="0"/>
      </w:rPr>
    </w:lvl>
    <w:lvl w:ilvl="1">
      <w:start w:val="1"/>
      <w:numFmt w:val="ideographTraditional"/>
      <w:lvlText w:val="%2、"/>
      <w:lvlJc w:val="left"/>
      <w:pPr>
        <w:ind w:left="1759" w:hanging="480"/>
      </w:pPr>
    </w:lvl>
    <w:lvl w:ilvl="2">
      <w:start w:val="1"/>
      <w:numFmt w:val="lowerRoman"/>
      <w:lvlText w:val="%3."/>
      <w:lvlJc w:val="right"/>
      <w:pPr>
        <w:ind w:left="2239" w:hanging="480"/>
      </w:pPr>
    </w:lvl>
    <w:lvl w:ilvl="3">
      <w:start w:val="1"/>
      <w:numFmt w:val="decimal"/>
      <w:lvlText w:val="%4."/>
      <w:lvlJc w:val="left"/>
      <w:pPr>
        <w:ind w:left="2719" w:hanging="480"/>
      </w:pPr>
    </w:lvl>
    <w:lvl w:ilvl="4">
      <w:start w:val="1"/>
      <w:numFmt w:val="ideographTraditional"/>
      <w:lvlText w:val="%5、"/>
      <w:lvlJc w:val="left"/>
      <w:pPr>
        <w:ind w:left="3199" w:hanging="480"/>
      </w:pPr>
    </w:lvl>
    <w:lvl w:ilvl="5">
      <w:start w:val="1"/>
      <w:numFmt w:val="lowerRoman"/>
      <w:lvlText w:val="%6."/>
      <w:lvlJc w:val="right"/>
      <w:pPr>
        <w:ind w:left="3679" w:hanging="480"/>
      </w:pPr>
    </w:lvl>
    <w:lvl w:ilvl="6">
      <w:start w:val="1"/>
      <w:numFmt w:val="decimal"/>
      <w:lvlText w:val="%7."/>
      <w:lvlJc w:val="left"/>
      <w:pPr>
        <w:ind w:left="4159" w:hanging="480"/>
      </w:pPr>
    </w:lvl>
    <w:lvl w:ilvl="7">
      <w:start w:val="1"/>
      <w:numFmt w:val="ideographTraditional"/>
      <w:lvlText w:val="%8、"/>
      <w:lvlJc w:val="left"/>
      <w:pPr>
        <w:ind w:left="4639" w:hanging="480"/>
      </w:pPr>
    </w:lvl>
    <w:lvl w:ilvl="8">
      <w:start w:val="1"/>
      <w:numFmt w:val="lowerRoman"/>
      <w:lvlText w:val="%9."/>
      <w:lvlJc w:val="right"/>
      <w:pPr>
        <w:ind w:left="5119" w:hanging="480"/>
      </w:pPr>
    </w:lvl>
  </w:abstractNum>
  <w:abstractNum w:abstractNumId="11">
    <w:nsid w:val="1C3D183A"/>
    <w:multiLevelType w:val="hybridMultilevel"/>
    <w:tmpl w:val="2A905392"/>
    <w:lvl w:ilvl="0" w:tplc="A3A2149A">
      <w:start w:val="1"/>
      <w:numFmt w:val="decimal"/>
      <w:lvlText w:val="(%1)"/>
      <w:lvlJc w:val="left"/>
      <w:pPr>
        <w:ind w:left="2060" w:hanging="360"/>
      </w:pPr>
      <w:rPr>
        <w:rFonts w:cs="Arial" w:hint="default"/>
        <w:b w:val="0"/>
        <w:i w:val="0"/>
        <w:color w:val="0000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F2A49EA"/>
    <w:multiLevelType w:val="multilevel"/>
    <w:tmpl w:val="818E8E50"/>
    <w:lvl w:ilvl="0">
      <w:start w:val="1"/>
      <w:numFmt w:val="decimal"/>
      <w:lvlText w:val="(%1)"/>
      <w:lvlJc w:val="left"/>
      <w:pPr>
        <w:ind w:left="480" w:hanging="480"/>
      </w:pPr>
      <w:rPr>
        <w:rFonts w:ascii="Book Antiqua" w:hAnsi="Book Antiqua" w:cs="Arial" w:hint="default"/>
        <w:b w:val="0"/>
        <w:i w:val="0"/>
        <w:color w:val="000000"/>
        <w:sz w:val="28"/>
        <w:szCs w:val="28"/>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
    <w:nsid w:val="1F472270"/>
    <w:multiLevelType w:val="hybridMultilevel"/>
    <w:tmpl w:val="63DA2522"/>
    <w:lvl w:ilvl="0" w:tplc="A3A2149A">
      <w:start w:val="1"/>
      <w:numFmt w:val="decimal"/>
      <w:lvlText w:val="(%1)"/>
      <w:lvlJc w:val="left"/>
      <w:pPr>
        <w:ind w:left="2060" w:hanging="360"/>
      </w:pPr>
      <w:rPr>
        <w:rFonts w:cs="Arial" w:hint="default"/>
        <w:b w:val="0"/>
        <w:i w:val="0"/>
        <w:color w:val="0000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0516A6E"/>
    <w:multiLevelType w:val="multilevel"/>
    <w:tmpl w:val="0BAABAFA"/>
    <w:lvl w:ilvl="0">
      <w:start w:val="1"/>
      <w:numFmt w:val="decimal"/>
      <w:lvlText w:val="%1、"/>
      <w:lvlJc w:val="left"/>
      <w:pPr>
        <w:ind w:left="1880" w:hanging="480"/>
      </w:pPr>
      <w:rPr>
        <w:rFonts w:hAnsi="標楷體" w:cs="Arial" w:hint="default"/>
        <w:b w:val="0"/>
        <w:i w:val="0"/>
        <w:color w:val="000000"/>
        <w:sz w:val="28"/>
        <w:szCs w:val="28"/>
      </w:rPr>
    </w:lvl>
    <w:lvl w:ilvl="1">
      <w:start w:val="1"/>
      <w:numFmt w:val="ideographTraditional"/>
      <w:lvlText w:val="%2、"/>
      <w:lvlJc w:val="left"/>
      <w:pPr>
        <w:ind w:left="2360" w:hanging="480"/>
      </w:pPr>
      <w:rPr>
        <w:rFonts w:hint="eastAsia"/>
      </w:rPr>
    </w:lvl>
    <w:lvl w:ilvl="2">
      <w:start w:val="1"/>
      <w:numFmt w:val="lowerRoman"/>
      <w:lvlText w:val="%3."/>
      <w:lvlJc w:val="right"/>
      <w:pPr>
        <w:ind w:left="2840" w:hanging="480"/>
      </w:pPr>
      <w:rPr>
        <w:rFonts w:hint="eastAsia"/>
      </w:rPr>
    </w:lvl>
    <w:lvl w:ilvl="3">
      <w:start w:val="1"/>
      <w:numFmt w:val="decimal"/>
      <w:lvlText w:val="%4."/>
      <w:lvlJc w:val="left"/>
      <w:pPr>
        <w:ind w:left="3320" w:hanging="480"/>
      </w:pPr>
      <w:rPr>
        <w:rFonts w:hint="eastAsia"/>
      </w:rPr>
    </w:lvl>
    <w:lvl w:ilvl="4">
      <w:start w:val="1"/>
      <w:numFmt w:val="ideographTraditional"/>
      <w:lvlText w:val="%5、"/>
      <w:lvlJc w:val="left"/>
      <w:pPr>
        <w:ind w:left="3800" w:hanging="480"/>
      </w:pPr>
      <w:rPr>
        <w:rFonts w:hint="eastAsia"/>
      </w:rPr>
    </w:lvl>
    <w:lvl w:ilvl="5">
      <w:start w:val="1"/>
      <w:numFmt w:val="lowerRoman"/>
      <w:lvlText w:val="%6."/>
      <w:lvlJc w:val="right"/>
      <w:pPr>
        <w:ind w:left="4280" w:hanging="480"/>
      </w:pPr>
      <w:rPr>
        <w:rFonts w:hint="eastAsia"/>
      </w:rPr>
    </w:lvl>
    <w:lvl w:ilvl="6">
      <w:start w:val="1"/>
      <w:numFmt w:val="decimal"/>
      <w:lvlText w:val="%7."/>
      <w:lvlJc w:val="left"/>
      <w:pPr>
        <w:ind w:left="4760" w:hanging="480"/>
      </w:pPr>
      <w:rPr>
        <w:rFonts w:hint="eastAsia"/>
      </w:rPr>
    </w:lvl>
    <w:lvl w:ilvl="7">
      <w:start w:val="1"/>
      <w:numFmt w:val="ideographTraditional"/>
      <w:lvlText w:val="%8、"/>
      <w:lvlJc w:val="left"/>
      <w:pPr>
        <w:ind w:left="5240" w:hanging="480"/>
      </w:pPr>
      <w:rPr>
        <w:rFonts w:hint="eastAsia"/>
      </w:rPr>
    </w:lvl>
    <w:lvl w:ilvl="8">
      <w:start w:val="1"/>
      <w:numFmt w:val="lowerRoman"/>
      <w:lvlText w:val="%9."/>
      <w:lvlJc w:val="right"/>
      <w:pPr>
        <w:ind w:left="5720" w:hanging="480"/>
      </w:pPr>
      <w:rPr>
        <w:rFonts w:hint="eastAsia"/>
      </w:rPr>
    </w:lvl>
  </w:abstractNum>
  <w:abstractNum w:abstractNumId="15">
    <w:nsid w:val="229C7B97"/>
    <w:multiLevelType w:val="hybridMultilevel"/>
    <w:tmpl w:val="10DC4196"/>
    <w:lvl w:ilvl="0" w:tplc="7B3873F0">
      <w:start w:val="1"/>
      <w:numFmt w:val="bullet"/>
      <w:lvlText w:val=""/>
      <w:lvlJc w:val="left"/>
      <w:pPr>
        <w:ind w:left="1840" w:hanging="480"/>
      </w:pPr>
      <w:rPr>
        <w:rFonts w:ascii="Wingdings" w:hAnsi="Wingdings" w:hint="default"/>
        <w:color w:val="000000" w:themeColor="text1"/>
      </w:rPr>
    </w:lvl>
    <w:lvl w:ilvl="1" w:tplc="04090019">
      <w:start w:val="1"/>
      <w:numFmt w:val="ideographTraditional"/>
      <w:lvlText w:val="%2、"/>
      <w:lvlJc w:val="left"/>
      <w:pPr>
        <w:ind w:left="2320" w:hanging="480"/>
      </w:pPr>
    </w:lvl>
    <w:lvl w:ilvl="2" w:tplc="0409001B">
      <w:start w:val="1"/>
      <w:numFmt w:val="lowerRoman"/>
      <w:lvlText w:val="%3."/>
      <w:lvlJc w:val="right"/>
      <w:pPr>
        <w:ind w:left="2800" w:hanging="480"/>
      </w:pPr>
    </w:lvl>
    <w:lvl w:ilvl="3" w:tplc="0409000F">
      <w:start w:val="1"/>
      <w:numFmt w:val="decimal"/>
      <w:lvlText w:val="%4."/>
      <w:lvlJc w:val="left"/>
      <w:pPr>
        <w:ind w:left="3280" w:hanging="480"/>
      </w:pPr>
    </w:lvl>
    <w:lvl w:ilvl="4" w:tplc="04090019" w:tentative="1">
      <w:start w:val="1"/>
      <w:numFmt w:val="ideographTraditional"/>
      <w:lvlText w:val="%5、"/>
      <w:lvlJc w:val="left"/>
      <w:pPr>
        <w:ind w:left="3760" w:hanging="480"/>
      </w:pPr>
    </w:lvl>
    <w:lvl w:ilvl="5" w:tplc="0409001B" w:tentative="1">
      <w:start w:val="1"/>
      <w:numFmt w:val="lowerRoman"/>
      <w:lvlText w:val="%6."/>
      <w:lvlJc w:val="right"/>
      <w:pPr>
        <w:ind w:left="4240" w:hanging="480"/>
      </w:pPr>
    </w:lvl>
    <w:lvl w:ilvl="6" w:tplc="0409000F" w:tentative="1">
      <w:start w:val="1"/>
      <w:numFmt w:val="decimal"/>
      <w:lvlText w:val="%7."/>
      <w:lvlJc w:val="left"/>
      <w:pPr>
        <w:ind w:left="4720" w:hanging="480"/>
      </w:pPr>
    </w:lvl>
    <w:lvl w:ilvl="7" w:tplc="04090019" w:tentative="1">
      <w:start w:val="1"/>
      <w:numFmt w:val="ideographTraditional"/>
      <w:lvlText w:val="%8、"/>
      <w:lvlJc w:val="left"/>
      <w:pPr>
        <w:ind w:left="5200" w:hanging="480"/>
      </w:pPr>
    </w:lvl>
    <w:lvl w:ilvl="8" w:tplc="0409001B" w:tentative="1">
      <w:start w:val="1"/>
      <w:numFmt w:val="lowerRoman"/>
      <w:lvlText w:val="%9."/>
      <w:lvlJc w:val="right"/>
      <w:pPr>
        <w:ind w:left="5680" w:hanging="480"/>
      </w:pPr>
    </w:lvl>
  </w:abstractNum>
  <w:abstractNum w:abstractNumId="16">
    <w:nsid w:val="23790392"/>
    <w:multiLevelType w:val="multilevel"/>
    <w:tmpl w:val="61D4763C"/>
    <w:lvl w:ilvl="0">
      <w:start w:val="1"/>
      <w:numFmt w:val="taiwaneseCountingThousand"/>
      <w:lvlText w:val="(%1)"/>
      <w:lvlJc w:val="left"/>
      <w:pPr>
        <w:ind w:left="1280" w:hanging="480"/>
      </w:pPr>
      <w:rPr>
        <w:rFonts w:ascii="標楷體" w:eastAsia="標楷體" w:hAnsi="標楷體" w:hint="eastAsia"/>
        <w:b w:val="0"/>
      </w:rPr>
    </w:lvl>
    <w:lvl w:ilvl="1">
      <w:start w:val="1"/>
      <w:numFmt w:val="ideographTraditional"/>
      <w:lvlText w:val="%2、"/>
      <w:lvlJc w:val="left"/>
      <w:pPr>
        <w:ind w:left="1760" w:hanging="480"/>
      </w:pPr>
      <w:rPr>
        <w:rFonts w:hint="eastAsia"/>
      </w:rPr>
    </w:lvl>
    <w:lvl w:ilvl="2">
      <w:start w:val="1"/>
      <w:numFmt w:val="lowerRoman"/>
      <w:lvlText w:val="%3."/>
      <w:lvlJc w:val="right"/>
      <w:pPr>
        <w:ind w:left="2240" w:hanging="480"/>
      </w:pPr>
      <w:rPr>
        <w:rFonts w:hint="eastAsia"/>
      </w:rPr>
    </w:lvl>
    <w:lvl w:ilvl="3">
      <w:start w:val="1"/>
      <w:numFmt w:val="decimal"/>
      <w:lvlText w:val="%4."/>
      <w:lvlJc w:val="left"/>
      <w:pPr>
        <w:ind w:left="2720" w:hanging="480"/>
      </w:pPr>
      <w:rPr>
        <w:rFonts w:hint="eastAsia"/>
      </w:rPr>
    </w:lvl>
    <w:lvl w:ilvl="4">
      <w:start w:val="1"/>
      <w:numFmt w:val="ideographTraditional"/>
      <w:lvlText w:val="%5、"/>
      <w:lvlJc w:val="left"/>
      <w:pPr>
        <w:ind w:left="3200" w:hanging="480"/>
      </w:pPr>
      <w:rPr>
        <w:rFonts w:hint="eastAsia"/>
      </w:rPr>
    </w:lvl>
    <w:lvl w:ilvl="5">
      <w:start w:val="1"/>
      <w:numFmt w:val="lowerRoman"/>
      <w:lvlText w:val="%6."/>
      <w:lvlJc w:val="right"/>
      <w:pPr>
        <w:ind w:left="3680" w:hanging="480"/>
      </w:pPr>
      <w:rPr>
        <w:rFonts w:hint="eastAsia"/>
      </w:rPr>
    </w:lvl>
    <w:lvl w:ilvl="6">
      <w:start w:val="1"/>
      <w:numFmt w:val="decimal"/>
      <w:lvlText w:val="%7."/>
      <w:lvlJc w:val="left"/>
      <w:pPr>
        <w:ind w:left="4160" w:hanging="480"/>
      </w:pPr>
      <w:rPr>
        <w:rFonts w:hint="eastAsia"/>
      </w:rPr>
    </w:lvl>
    <w:lvl w:ilvl="7">
      <w:start w:val="1"/>
      <w:numFmt w:val="ideographTraditional"/>
      <w:lvlText w:val="%8、"/>
      <w:lvlJc w:val="left"/>
      <w:pPr>
        <w:ind w:left="4640" w:hanging="480"/>
      </w:pPr>
      <w:rPr>
        <w:rFonts w:hint="eastAsia"/>
      </w:rPr>
    </w:lvl>
    <w:lvl w:ilvl="8">
      <w:start w:val="1"/>
      <w:numFmt w:val="lowerRoman"/>
      <w:lvlText w:val="%9."/>
      <w:lvlJc w:val="right"/>
      <w:pPr>
        <w:ind w:left="5120" w:hanging="480"/>
      </w:pPr>
      <w:rPr>
        <w:rFonts w:hint="eastAsia"/>
      </w:rPr>
    </w:lvl>
  </w:abstractNum>
  <w:abstractNum w:abstractNumId="17">
    <w:nsid w:val="251D08C7"/>
    <w:multiLevelType w:val="multilevel"/>
    <w:tmpl w:val="7D56B9A4"/>
    <w:lvl w:ilvl="0">
      <w:start w:val="1"/>
      <w:numFmt w:val="decimal"/>
      <w:lvlText w:val="(%1)"/>
      <w:lvlJc w:val="left"/>
      <w:pPr>
        <w:ind w:left="1880" w:hanging="480"/>
      </w:pPr>
      <w:rPr>
        <w:rFonts w:ascii="Book Antiqua" w:hAnsi="Book Antiqua" w:cs="Arial" w:hint="default"/>
        <w:b w:val="0"/>
        <w:i w:val="0"/>
        <w:color w:val="000000"/>
        <w:sz w:val="28"/>
        <w:szCs w:val="28"/>
      </w:rPr>
    </w:lvl>
    <w:lvl w:ilvl="1">
      <w:start w:val="1"/>
      <w:numFmt w:val="ideographTraditional"/>
      <w:lvlText w:val="%2、"/>
      <w:lvlJc w:val="left"/>
      <w:pPr>
        <w:ind w:left="2360" w:hanging="480"/>
      </w:pPr>
      <w:rPr>
        <w:rFonts w:hint="eastAsia"/>
      </w:rPr>
    </w:lvl>
    <w:lvl w:ilvl="2">
      <w:start w:val="1"/>
      <w:numFmt w:val="lowerRoman"/>
      <w:lvlText w:val="%3."/>
      <w:lvlJc w:val="right"/>
      <w:pPr>
        <w:ind w:left="2840" w:hanging="480"/>
      </w:pPr>
      <w:rPr>
        <w:rFonts w:hint="eastAsia"/>
      </w:rPr>
    </w:lvl>
    <w:lvl w:ilvl="3">
      <w:start w:val="1"/>
      <w:numFmt w:val="decimal"/>
      <w:lvlText w:val="%4."/>
      <w:lvlJc w:val="left"/>
      <w:pPr>
        <w:ind w:left="3320" w:hanging="480"/>
      </w:pPr>
      <w:rPr>
        <w:rFonts w:hint="eastAsia"/>
      </w:rPr>
    </w:lvl>
    <w:lvl w:ilvl="4">
      <w:start w:val="1"/>
      <w:numFmt w:val="ideographTraditional"/>
      <w:lvlText w:val="%5、"/>
      <w:lvlJc w:val="left"/>
      <w:pPr>
        <w:ind w:left="3800" w:hanging="480"/>
      </w:pPr>
      <w:rPr>
        <w:rFonts w:hint="eastAsia"/>
      </w:rPr>
    </w:lvl>
    <w:lvl w:ilvl="5">
      <w:start w:val="1"/>
      <w:numFmt w:val="lowerRoman"/>
      <w:lvlText w:val="%6."/>
      <w:lvlJc w:val="right"/>
      <w:pPr>
        <w:ind w:left="4280" w:hanging="480"/>
      </w:pPr>
      <w:rPr>
        <w:rFonts w:hint="eastAsia"/>
      </w:rPr>
    </w:lvl>
    <w:lvl w:ilvl="6">
      <w:start w:val="1"/>
      <w:numFmt w:val="decimal"/>
      <w:lvlText w:val="%7."/>
      <w:lvlJc w:val="left"/>
      <w:pPr>
        <w:ind w:left="4760" w:hanging="480"/>
      </w:pPr>
      <w:rPr>
        <w:rFonts w:hint="eastAsia"/>
      </w:rPr>
    </w:lvl>
    <w:lvl w:ilvl="7">
      <w:start w:val="1"/>
      <w:numFmt w:val="ideographTraditional"/>
      <w:lvlText w:val="%8、"/>
      <w:lvlJc w:val="left"/>
      <w:pPr>
        <w:ind w:left="5240" w:hanging="480"/>
      </w:pPr>
      <w:rPr>
        <w:rFonts w:hint="eastAsia"/>
      </w:rPr>
    </w:lvl>
    <w:lvl w:ilvl="8">
      <w:start w:val="1"/>
      <w:numFmt w:val="lowerRoman"/>
      <w:lvlText w:val="%9."/>
      <w:lvlJc w:val="right"/>
      <w:pPr>
        <w:ind w:left="5720" w:hanging="480"/>
      </w:pPr>
      <w:rPr>
        <w:rFonts w:hint="eastAsia"/>
      </w:rPr>
    </w:lvl>
  </w:abstractNum>
  <w:abstractNum w:abstractNumId="18">
    <w:nsid w:val="253E621B"/>
    <w:multiLevelType w:val="hybridMultilevel"/>
    <w:tmpl w:val="D2D0FA52"/>
    <w:lvl w:ilvl="0" w:tplc="564E5D1A">
      <w:start w:val="1"/>
      <w:numFmt w:val="decimal"/>
      <w:lvlText w:val="%1."/>
      <w:lvlJc w:val="left"/>
      <w:pPr>
        <w:ind w:left="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62D407D"/>
    <w:multiLevelType w:val="multilevel"/>
    <w:tmpl w:val="7030460C"/>
    <w:lvl w:ilvl="0">
      <w:start w:val="1"/>
      <w:numFmt w:val="taiwaneseCountingThousand"/>
      <w:lvlText w:val="(%1)"/>
      <w:lvlJc w:val="left"/>
      <w:pPr>
        <w:ind w:left="1713" w:hanging="720"/>
      </w:pPr>
      <w:rPr>
        <w:rFonts w:ascii="標楷體" w:eastAsia="標楷體" w:hAnsi="標楷體"/>
        <w:b w:val="0"/>
        <w:sz w:val="28"/>
        <w:szCs w:val="28"/>
      </w:rPr>
    </w:lvl>
    <w:lvl w:ilvl="1">
      <w:start w:val="2"/>
      <w:numFmt w:val="decimal"/>
      <w:lvlText w:val="%2、"/>
      <w:lvlJc w:val="left"/>
      <w:pPr>
        <w:ind w:left="2193" w:hanging="720"/>
      </w:pPr>
      <w:rPr>
        <w:rFonts w:ascii="Book Antiqua" w:hAnsi="Book Antiqua"/>
      </w:r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20">
    <w:nsid w:val="263A3DBC"/>
    <w:multiLevelType w:val="hybridMultilevel"/>
    <w:tmpl w:val="7A30FA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78F40FF"/>
    <w:multiLevelType w:val="multilevel"/>
    <w:tmpl w:val="51F2345E"/>
    <w:lvl w:ilvl="0">
      <w:start w:val="1"/>
      <w:numFmt w:val="decimal"/>
      <w:lvlText w:val="%1、"/>
      <w:lvlJc w:val="left"/>
      <w:pPr>
        <w:ind w:left="1880" w:hanging="480"/>
      </w:pPr>
      <w:rPr>
        <w:rFonts w:ascii="Book Antiqua" w:hAnsi="Book Antiqua" w:cs="Arial" w:hint="default"/>
        <w:color w:val="000000"/>
        <w:sz w:val="28"/>
        <w:szCs w:val="28"/>
      </w:rPr>
    </w:lvl>
    <w:lvl w:ilvl="1">
      <w:start w:val="1"/>
      <w:numFmt w:val="ideographTraditional"/>
      <w:lvlText w:val="%2、"/>
      <w:lvlJc w:val="left"/>
      <w:pPr>
        <w:ind w:left="2360" w:hanging="480"/>
      </w:pPr>
      <w:rPr>
        <w:rFonts w:hint="eastAsia"/>
      </w:rPr>
    </w:lvl>
    <w:lvl w:ilvl="2">
      <w:start w:val="1"/>
      <w:numFmt w:val="lowerRoman"/>
      <w:lvlText w:val="%3."/>
      <w:lvlJc w:val="right"/>
      <w:pPr>
        <w:ind w:left="2840" w:hanging="480"/>
      </w:pPr>
      <w:rPr>
        <w:rFonts w:hint="eastAsia"/>
      </w:rPr>
    </w:lvl>
    <w:lvl w:ilvl="3">
      <w:start w:val="1"/>
      <w:numFmt w:val="decimal"/>
      <w:lvlText w:val="%4."/>
      <w:lvlJc w:val="left"/>
      <w:pPr>
        <w:ind w:left="3320" w:hanging="480"/>
      </w:pPr>
      <w:rPr>
        <w:rFonts w:hint="eastAsia"/>
      </w:rPr>
    </w:lvl>
    <w:lvl w:ilvl="4">
      <w:start w:val="1"/>
      <w:numFmt w:val="ideographTraditional"/>
      <w:lvlText w:val="%5、"/>
      <w:lvlJc w:val="left"/>
      <w:pPr>
        <w:ind w:left="3800" w:hanging="480"/>
      </w:pPr>
      <w:rPr>
        <w:rFonts w:hint="eastAsia"/>
      </w:rPr>
    </w:lvl>
    <w:lvl w:ilvl="5">
      <w:start w:val="1"/>
      <w:numFmt w:val="lowerRoman"/>
      <w:lvlText w:val="%6."/>
      <w:lvlJc w:val="right"/>
      <w:pPr>
        <w:ind w:left="4280" w:hanging="480"/>
      </w:pPr>
      <w:rPr>
        <w:rFonts w:hint="eastAsia"/>
      </w:rPr>
    </w:lvl>
    <w:lvl w:ilvl="6">
      <w:start w:val="1"/>
      <w:numFmt w:val="decimal"/>
      <w:lvlText w:val="%7."/>
      <w:lvlJc w:val="left"/>
      <w:pPr>
        <w:ind w:left="4760" w:hanging="480"/>
      </w:pPr>
      <w:rPr>
        <w:rFonts w:hint="eastAsia"/>
      </w:rPr>
    </w:lvl>
    <w:lvl w:ilvl="7">
      <w:start w:val="1"/>
      <w:numFmt w:val="ideographTraditional"/>
      <w:lvlText w:val="%8、"/>
      <w:lvlJc w:val="left"/>
      <w:pPr>
        <w:ind w:left="5240" w:hanging="480"/>
      </w:pPr>
      <w:rPr>
        <w:rFonts w:hint="eastAsia"/>
      </w:rPr>
    </w:lvl>
    <w:lvl w:ilvl="8">
      <w:start w:val="1"/>
      <w:numFmt w:val="lowerRoman"/>
      <w:lvlText w:val="%9."/>
      <w:lvlJc w:val="right"/>
      <w:pPr>
        <w:ind w:left="5720" w:hanging="480"/>
      </w:pPr>
      <w:rPr>
        <w:rFonts w:hint="eastAsia"/>
      </w:rPr>
    </w:lvl>
  </w:abstractNum>
  <w:abstractNum w:abstractNumId="22">
    <w:nsid w:val="293212F4"/>
    <w:multiLevelType w:val="multilevel"/>
    <w:tmpl w:val="D68664EC"/>
    <w:lvl w:ilvl="0">
      <w:start w:val="1"/>
      <w:numFmt w:val="taiwaneseCountingThousand"/>
      <w:lvlText w:val="(%1)"/>
      <w:lvlJc w:val="left"/>
      <w:pPr>
        <w:ind w:left="1330" w:hanging="480"/>
      </w:pPr>
      <w:rPr>
        <w:rFonts w:ascii="標楷體" w:eastAsia="標楷體" w:hAnsi="標楷體"/>
        <w:b w:val="0"/>
        <w:sz w:val="28"/>
        <w:szCs w:val="28"/>
      </w:rPr>
    </w:lvl>
    <w:lvl w:ilvl="1">
      <w:start w:val="1"/>
      <w:numFmt w:val="decimal"/>
      <w:lvlText w:val="%2、"/>
      <w:lvlJc w:val="left"/>
      <w:pPr>
        <w:ind w:left="2050" w:hanging="72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23">
    <w:nsid w:val="2B1E4A71"/>
    <w:multiLevelType w:val="multilevel"/>
    <w:tmpl w:val="790C3784"/>
    <w:lvl w:ilvl="0">
      <w:start w:val="1"/>
      <w:numFmt w:val="decimal"/>
      <w:lvlText w:val="(%1)"/>
      <w:lvlJc w:val="left"/>
      <w:pPr>
        <w:ind w:left="2040" w:hanging="480"/>
      </w:pPr>
      <w:rPr>
        <w:rFonts w:ascii="Book Antiqua" w:hAnsi="Book Antiqua" w:cs="Arial" w:hint="default"/>
        <w:b w:val="0"/>
        <w:i w:val="0"/>
        <w:color w:val="000000"/>
        <w:sz w:val="28"/>
        <w:szCs w:val="28"/>
      </w:rPr>
    </w:lvl>
    <w:lvl w:ilvl="1">
      <w:start w:val="1"/>
      <w:numFmt w:val="ideographTraditional"/>
      <w:lvlText w:val="%2、"/>
      <w:lvlJc w:val="left"/>
      <w:pPr>
        <w:ind w:left="2520" w:hanging="480"/>
      </w:pPr>
      <w:rPr>
        <w:rFonts w:hint="eastAsia"/>
      </w:rPr>
    </w:lvl>
    <w:lvl w:ilvl="2">
      <w:start w:val="1"/>
      <w:numFmt w:val="lowerRoman"/>
      <w:lvlText w:val="%3."/>
      <w:lvlJc w:val="right"/>
      <w:pPr>
        <w:ind w:left="3000" w:hanging="480"/>
      </w:pPr>
      <w:rPr>
        <w:rFonts w:hint="eastAsia"/>
      </w:rPr>
    </w:lvl>
    <w:lvl w:ilvl="3">
      <w:start w:val="1"/>
      <w:numFmt w:val="decimal"/>
      <w:lvlText w:val="%4."/>
      <w:lvlJc w:val="left"/>
      <w:pPr>
        <w:ind w:left="3480" w:hanging="480"/>
      </w:pPr>
      <w:rPr>
        <w:rFonts w:hint="eastAsia"/>
      </w:rPr>
    </w:lvl>
    <w:lvl w:ilvl="4">
      <w:start w:val="1"/>
      <w:numFmt w:val="ideographTraditional"/>
      <w:lvlText w:val="%5、"/>
      <w:lvlJc w:val="left"/>
      <w:pPr>
        <w:ind w:left="3960" w:hanging="480"/>
      </w:pPr>
      <w:rPr>
        <w:rFonts w:hint="eastAsia"/>
      </w:rPr>
    </w:lvl>
    <w:lvl w:ilvl="5">
      <w:start w:val="1"/>
      <w:numFmt w:val="lowerRoman"/>
      <w:lvlText w:val="%6."/>
      <w:lvlJc w:val="right"/>
      <w:pPr>
        <w:ind w:left="4440" w:hanging="480"/>
      </w:pPr>
      <w:rPr>
        <w:rFonts w:hint="eastAsia"/>
      </w:rPr>
    </w:lvl>
    <w:lvl w:ilvl="6">
      <w:start w:val="1"/>
      <w:numFmt w:val="decimal"/>
      <w:lvlText w:val="%7."/>
      <w:lvlJc w:val="left"/>
      <w:pPr>
        <w:ind w:left="4920" w:hanging="480"/>
      </w:pPr>
      <w:rPr>
        <w:rFonts w:hint="eastAsia"/>
      </w:rPr>
    </w:lvl>
    <w:lvl w:ilvl="7">
      <w:start w:val="1"/>
      <w:numFmt w:val="ideographTraditional"/>
      <w:lvlText w:val="%8、"/>
      <w:lvlJc w:val="left"/>
      <w:pPr>
        <w:ind w:left="5400" w:hanging="480"/>
      </w:pPr>
      <w:rPr>
        <w:rFonts w:hint="eastAsia"/>
      </w:rPr>
    </w:lvl>
    <w:lvl w:ilvl="8">
      <w:start w:val="1"/>
      <w:numFmt w:val="lowerRoman"/>
      <w:lvlText w:val="%9."/>
      <w:lvlJc w:val="right"/>
      <w:pPr>
        <w:ind w:left="5880" w:hanging="480"/>
      </w:pPr>
      <w:rPr>
        <w:rFonts w:hint="eastAsia"/>
      </w:rPr>
    </w:lvl>
  </w:abstractNum>
  <w:abstractNum w:abstractNumId="24">
    <w:nsid w:val="2BE76CFF"/>
    <w:multiLevelType w:val="multilevel"/>
    <w:tmpl w:val="4CE0B8B4"/>
    <w:lvl w:ilvl="0">
      <w:start w:val="1"/>
      <w:numFmt w:val="decimal"/>
      <w:lvlText w:val="%1、"/>
      <w:lvlJc w:val="left"/>
      <w:pPr>
        <w:ind w:left="1880" w:hanging="480"/>
      </w:pPr>
      <w:rPr>
        <w:rFonts w:hAnsi="標楷體" w:cs="Arial" w:hint="default"/>
        <w:b w:val="0"/>
        <w:i w:val="0"/>
        <w:color w:val="000000"/>
        <w:sz w:val="28"/>
        <w:szCs w:val="28"/>
      </w:rPr>
    </w:lvl>
    <w:lvl w:ilvl="1">
      <w:start w:val="1"/>
      <w:numFmt w:val="ideographTraditional"/>
      <w:lvlText w:val="%2、"/>
      <w:lvlJc w:val="left"/>
      <w:pPr>
        <w:ind w:left="2360" w:hanging="480"/>
      </w:pPr>
      <w:rPr>
        <w:rFonts w:hint="eastAsia"/>
      </w:rPr>
    </w:lvl>
    <w:lvl w:ilvl="2">
      <w:start w:val="1"/>
      <w:numFmt w:val="lowerRoman"/>
      <w:lvlText w:val="%3."/>
      <w:lvlJc w:val="right"/>
      <w:pPr>
        <w:ind w:left="2840" w:hanging="480"/>
      </w:pPr>
      <w:rPr>
        <w:rFonts w:hint="eastAsia"/>
      </w:rPr>
    </w:lvl>
    <w:lvl w:ilvl="3">
      <w:start w:val="1"/>
      <w:numFmt w:val="decimal"/>
      <w:lvlText w:val="%4."/>
      <w:lvlJc w:val="left"/>
      <w:pPr>
        <w:ind w:left="3320" w:hanging="480"/>
      </w:pPr>
      <w:rPr>
        <w:rFonts w:hint="eastAsia"/>
      </w:rPr>
    </w:lvl>
    <w:lvl w:ilvl="4">
      <w:start w:val="1"/>
      <w:numFmt w:val="ideographTraditional"/>
      <w:lvlText w:val="%5、"/>
      <w:lvlJc w:val="left"/>
      <w:pPr>
        <w:ind w:left="3800" w:hanging="480"/>
      </w:pPr>
      <w:rPr>
        <w:rFonts w:hint="eastAsia"/>
      </w:rPr>
    </w:lvl>
    <w:lvl w:ilvl="5">
      <w:start w:val="1"/>
      <w:numFmt w:val="lowerRoman"/>
      <w:lvlText w:val="%6."/>
      <w:lvlJc w:val="right"/>
      <w:pPr>
        <w:ind w:left="4280" w:hanging="480"/>
      </w:pPr>
      <w:rPr>
        <w:rFonts w:hint="eastAsia"/>
      </w:rPr>
    </w:lvl>
    <w:lvl w:ilvl="6">
      <w:start w:val="1"/>
      <w:numFmt w:val="decimal"/>
      <w:lvlText w:val="%7."/>
      <w:lvlJc w:val="left"/>
      <w:pPr>
        <w:ind w:left="4760" w:hanging="480"/>
      </w:pPr>
      <w:rPr>
        <w:rFonts w:hint="eastAsia"/>
      </w:rPr>
    </w:lvl>
    <w:lvl w:ilvl="7">
      <w:start w:val="1"/>
      <w:numFmt w:val="ideographTraditional"/>
      <w:lvlText w:val="%8、"/>
      <w:lvlJc w:val="left"/>
      <w:pPr>
        <w:ind w:left="5240" w:hanging="480"/>
      </w:pPr>
      <w:rPr>
        <w:rFonts w:hint="eastAsia"/>
      </w:rPr>
    </w:lvl>
    <w:lvl w:ilvl="8">
      <w:start w:val="1"/>
      <w:numFmt w:val="lowerRoman"/>
      <w:lvlText w:val="%9."/>
      <w:lvlJc w:val="right"/>
      <w:pPr>
        <w:ind w:left="5720" w:hanging="480"/>
      </w:pPr>
      <w:rPr>
        <w:rFonts w:hint="eastAsia"/>
      </w:rPr>
    </w:lvl>
  </w:abstractNum>
  <w:abstractNum w:abstractNumId="25">
    <w:nsid w:val="2C2D66C3"/>
    <w:multiLevelType w:val="hybridMultilevel"/>
    <w:tmpl w:val="26C4B6B0"/>
    <w:lvl w:ilvl="0" w:tplc="04090011">
      <w:start w:val="1"/>
      <w:numFmt w:val="upperLetter"/>
      <w:lvlText w:val="%1."/>
      <w:lvlJc w:val="left"/>
      <w:pPr>
        <w:ind w:left="2380" w:hanging="480"/>
      </w:pPr>
    </w:lvl>
    <w:lvl w:ilvl="1" w:tplc="04090019" w:tentative="1">
      <w:start w:val="1"/>
      <w:numFmt w:val="ideographTraditional"/>
      <w:lvlText w:val="%2、"/>
      <w:lvlJc w:val="left"/>
      <w:pPr>
        <w:ind w:left="2860" w:hanging="480"/>
      </w:pPr>
    </w:lvl>
    <w:lvl w:ilvl="2" w:tplc="0409001B" w:tentative="1">
      <w:start w:val="1"/>
      <w:numFmt w:val="lowerRoman"/>
      <w:lvlText w:val="%3."/>
      <w:lvlJc w:val="right"/>
      <w:pPr>
        <w:ind w:left="3340" w:hanging="480"/>
      </w:pPr>
    </w:lvl>
    <w:lvl w:ilvl="3" w:tplc="0409000F" w:tentative="1">
      <w:start w:val="1"/>
      <w:numFmt w:val="decimal"/>
      <w:lvlText w:val="%4."/>
      <w:lvlJc w:val="left"/>
      <w:pPr>
        <w:ind w:left="3820" w:hanging="480"/>
      </w:pPr>
    </w:lvl>
    <w:lvl w:ilvl="4" w:tplc="04090019" w:tentative="1">
      <w:start w:val="1"/>
      <w:numFmt w:val="ideographTraditional"/>
      <w:lvlText w:val="%5、"/>
      <w:lvlJc w:val="left"/>
      <w:pPr>
        <w:ind w:left="4300" w:hanging="480"/>
      </w:pPr>
    </w:lvl>
    <w:lvl w:ilvl="5" w:tplc="0409001B" w:tentative="1">
      <w:start w:val="1"/>
      <w:numFmt w:val="lowerRoman"/>
      <w:lvlText w:val="%6."/>
      <w:lvlJc w:val="right"/>
      <w:pPr>
        <w:ind w:left="4780" w:hanging="480"/>
      </w:pPr>
    </w:lvl>
    <w:lvl w:ilvl="6" w:tplc="0409000F" w:tentative="1">
      <w:start w:val="1"/>
      <w:numFmt w:val="decimal"/>
      <w:lvlText w:val="%7."/>
      <w:lvlJc w:val="left"/>
      <w:pPr>
        <w:ind w:left="5260" w:hanging="480"/>
      </w:pPr>
    </w:lvl>
    <w:lvl w:ilvl="7" w:tplc="04090019" w:tentative="1">
      <w:start w:val="1"/>
      <w:numFmt w:val="ideographTraditional"/>
      <w:lvlText w:val="%8、"/>
      <w:lvlJc w:val="left"/>
      <w:pPr>
        <w:ind w:left="5740" w:hanging="480"/>
      </w:pPr>
    </w:lvl>
    <w:lvl w:ilvl="8" w:tplc="0409001B" w:tentative="1">
      <w:start w:val="1"/>
      <w:numFmt w:val="lowerRoman"/>
      <w:lvlText w:val="%9."/>
      <w:lvlJc w:val="right"/>
      <w:pPr>
        <w:ind w:left="6220" w:hanging="480"/>
      </w:pPr>
    </w:lvl>
  </w:abstractNum>
  <w:abstractNum w:abstractNumId="26">
    <w:nsid w:val="2F9178AC"/>
    <w:multiLevelType w:val="hybridMultilevel"/>
    <w:tmpl w:val="06703EA4"/>
    <w:lvl w:ilvl="0" w:tplc="A3A2149A">
      <w:start w:val="1"/>
      <w:numFmt w:val="decimal"/>
      <w:lvlText w:val="(%1)"/>
      <w:lvlJc w:val="left"/>
      <w:pPr>
        <w:ind w:left="2060" w:hanging="360"/>
      </w:pPr>
      <w:rPr>
        <w:rFonts w:cs="Arial" w:hint="default"/>
        <w:b w:val="0"/>
        <w:i w:val="0"/>
        <w:color w:val="0000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06852F6"/>
    <w:multiLevelType w:val="hybridMultilevel"/>
    <w:tmpl w:val="B98A944E"/>
    <w:lvl w:ilvl="0" w:tplc="0409000F">
      <w:start w:val="1"/>
      <w:numFmt w:val="decimal"/>
      <w:lvlText w:val="%1."/>
      <w:lvlJc w:val="left"/>
      <w:pPr>
        <w:ind w:left="2040" w:hanging="480"/>
      </w:pPr>
    </w:lvl>
    <w:lvl w:ilvl="1" w:tplc="04090019">
      <w:start w:val="1"/>
      <w:numFmt w:val="ideographTraditional"/>
      <w:lvlText w:val="%2、"/>
      <w:lvlJc w:val="left"/>
      <w:pPr>
        <w:ind w:left="2520" w:hanging="480"/>
      </w:pPr>
    </w:lvl>
    <w:lvl w:ilvl="2" w:tplc="0409001B">
      <w:start w:val="1"/>
      <w:numFmt w:val="lowerRoman"/>
      <w:lvlText w:val="%3."/>
      <w:lvlJc w:val="right"/>
      <w:pPr>
        <w:ind w:left="3000" w:hanging="480"/>
      </w:pPr>
    </w:lvl>
    <w:lvl w:ilvl="3" w:tplc="0409000F">
      <w:start w:val="1"/>
      <w:numFmt w:val="decimal"/>
      <w:lvlText w:val="%4."/>
      <w:lvlJc w:val="left"/>
      <w:pPr>
        <w:ind w:left="3174"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8">
    <w:nsid w:val="30DA66FB"/>
    <w:multiLevelType w:val="hybridMultilevel"/>
    <w:tmpl w:val="C1CADC0E"/>
    <w:lvl w:ilvl="0" w:tplc="A3A2149A">
      <w:start w:val="1"/>
      <w:numFmt w:val="decimal"/>
      <w:lvlText w:val="(%1)"/>
      <w:lvlJc w:val="left"/>
      <w:pPr>
        <w:ind w:left="1738" w:hanging="480"/>
      </w:pPr>
      <w:rPr>
        <w:rFonts w:cs="Arial" w:hint="default"/>
        <w:b w:val="0"/>
        <w:i w:val="0"/>
        <w:color w:val="000000"/>
        <w:sz w:val="28"/>
        <w:szCs w:val="28"/>
      </w:rPr>
    </w:lvl>
    <w:lvl w:ilvl="1" w:tplc="84149022">
      <w:start w:val="1"/>
      <w:numFmt w:val="decimal"/>
      <w:lvlText w:val="%2."/>
      <w:lvlJc w:val="left"/>
      <w:pPr>
        <w:ind w:left="2098" w:hanging="360"/>
      </w:pPr>
      <w:rPr>
        <w:rFonts w:hint="default"/>
      </w:rPr>
    </w:lvl>
    <w:lvl w:ilvl="2" w:tplc="0409001B" w:tentative="1">
      <w:start w:val="1"/>
      <w:numFmt w:val="lowerRoman"/>
      <w:lvlText w:val="%3."/>
      <w:lvlJc w:val="right"/>
      <w:pPr>
        <w:ind w:left="2698" w:hanging="480"/>
      </w:pPr>
    </w:lvl>
    <w:lvl w:ilvl="3" w:tplc="0409000F" w:tentative="1">
      <w:start w:val="1"/>
      <w:numFmt w:val="decimal"/>
      <w:lvlText w:val="%4."/>
      <w:lvlJc w:val="left"/>
      <w:pPr>
        <w:ind w:left="3178" w:hanging="480"/>
      </w:pPr>
    </w:lvl>
    <w:lvl w:ilvl="4" w:tplc="04090019" w:tentative="1">
      <w:start w:val="1"/>
      <w:numFmt w:val="ideographTraditional"/>
      <w:lvlText w:val="%5、"/>
      <w:lvlJc w:val="left"/>
      <w:pPr>
        <w:ind w:left="3658" w:hanging="480"/>
      </w:pPr>
    </w:lvl>
    <w:lvl w:ilvl="5" w:tplc="0409001B" w:tentative="1">
      <w:start w:val="1"/>
      <w:numFmt w:val="lowerRoman"/>
      <w:lvlText w:val="%6."/>
      <w:lvlJc w:val="right"/>
      <w:pPr>
        <w:ind w:left="4138" w:hanging="480"/>
      </w:pPr>
    </w:lvl>
    <w:lvl w:ilvl="6" w:tplc="0409000F" w:tentative="1">
      <w:start w:val="1"/>
      <w:numFmt w:val="decimal"/>
      <w:lvlText w:val="%7."/>
      <w:lvlJc w:val="left"/>
      <w:pPr>
        <w:ind w:left="4618" w:hanging="480"/>
      </w:pPr>
    </w:lvl>
    <w:lvl w:ilvl="7" w:tplc="04090019" w:tentative="1">
      <w:start w:val="1"/>
      <w:numFmt w:val="ideographTraditional"/>
      <w:lvlText w:val="%8、"/>
      <w:lvlJc w:val="left"/>
      <w:pPr>
        <w:ind w:left="5098" w:hanging="480"/>
      </w:pPr>
    </w:lvl>
    <w:lvl w:ilvl="8" w:tplc="0409001B" w:tentative="1">
      <w:start w:val="1"/>
      <w:numFmt w:val="lowerRoman"/>
      <w:lvlText w:val="%9."/>
      <w:lvlJc w:val="right"/>
      <w:pPr>
        <w:ind w:left="5578" w:hanging="480"/>
      </w:pPr>
    </w:lvl>
  </w:abstractNum>
  <w:abstractNum w:abstractNumId="29">
    <w:nsid w:val="31815FB2"/>
    <w:multiLevelType w:val="multilevel"/>
    <w:tmpl w:val="EC4A575A"/>
    <w:lvl w:ilvl="0">
      <w:start w:val="1"/>
      <w:numFmt w:val="taiwaneseCountingThousand"/>
      <w:lvlText w:val="(%1)"/>
      <w:lvlJc w:val="left"/>
      <w:pPr>
        <w:ind w:left="3316" w:hanging="480"/>
      </w:pPr>
      <w:rPr>
        <w:rFonts w:ascii="標楷體" w:eastAsia="標楷體" w:hAnsi="標楷體"/>
        <w:b w:val="0"/>
      </w:rPr>
    </w:lvl>
    <w:lvl w:ilvl="1">
      <w:start w:val="1"/>
      <w:numFmt w:val="ideographTraditional"/>
      <w:lvlText w:val="%2、"/>
      <w:lvlJc w:val="left"/>
      <w:pPr>
        <w:ind w:left="1760" w:hanging="480"/>
      </w:pPr>
    </w:lvl>
    <w:lvl w:ilvl="2">
      <w:start w:val="1"/>
      <w:numFmt w:val="lowerRoman"/>
      <w:lvlText w:val="%3."/>
      <w:lvlJc w:val="right"/>
      <w:pPr>
        <w:ind w:left="2240" w:hanging="480"/>
      </w:pPr>
    </w:lvl>
    <w:lvl w:ilvl="3">
      <w:start w:val="1"/>
      <w:numFmt w:val="decimal"/>
      <w:lvlText w:val="%4."/>
      <w:lvlJc w:val="left"/>
      <w:pPr>
        <w:ind w:left="2720" w:hanging="480"/>
      </w:pPr>
    </w:lvl>
    <w:lvl w:ilvl="4">
      <w:start w:val="1"/>
      <w:numFmt w:val="ideographTraditional"/>
      <w:lvlText w:val="%5、"/>
      <w:lvlJc w:val="left"/>
      <w:pPr>
        <w:ind w:left="3200" w:hanging="480"/>
      </w:pPr>
    </w:lvl>
    <w:lvl w:ilvl="5">
      <w:start w:val="1"/>
      <w:numFmt w:val="lowerRoman"/>
      <w:lvlText w:val="%6."/>
      <w:lvlJc w:val="right"/>
      <w:pPr>
        <w:ind w:left="3680" w:hanging="480"/>
      </w:pPr>
    </w:lvl>
    <w:lvl w:ilvl="6">
      <w:start w:val="1"/>
      <w:numFmt w:val="decimal"/>
      <w:lvlText w:val="%7."/>
      <w:lvlJc w:val="left"/>
      <w:pPr>
        <w:ind w:left="4160" w:hanging="480"/>
      </w:pPr>
    </w:lvl>
    <w:lvl w:ilvl="7">
      <w:start w:val="1"/>
      <w:numFmt w:val="ideographTraditional"/>
      <w:lvlText w:val="%8、"/>
      <w:lvlJc w:val="left"/>
      <w:pPr>
        <w:ind w:left="4640" w:hanging="480"/>
      </w:pPr>
    </w:lvl>
    <w:lvl w:ilvl="8">
      <w:start w:val="1"/>
      <w:numFmt w:val="lowerRoman"/>
      <w:lvlText w:val="%9."/>
      <w:lvlJc w:val="right"/>
      <w:pPr>
        <w:ind w:left="5120" w:hanging="480"/>
      </w:pPr>
    </w:lvl>
  </w:abstractNum>
  <w:abstractNum w:abstractNumId="30">
    <w:nsid w:val="337717CF"/>
    <w:multiLevelType w:val="multilevel"/>
    <w:tmpl w:val="18BE8532"/>
    <w:lvl w:ilvl="0">
      <w:start w:val="1"/>
      <w:numFmt w:val="decimal"/>
      <w:lvlText w:val="%1、"/>
      <w:lvlJc w:val="left"/>
      <w:pPr>
        <w:ind w:left="1898" w:hanging="480"/>
      </w:pPr>
      <w:rPr>
        <w:rFonts w:ascii="Book Antiqua" w:hAnsi="Book Antiqua" w:cs="Arial" w:hint="default"/>
        <w:color w:val="000000"/>
        <w:sz w:val="28"/>
        <w:szCs w:val="28"/>
      </w:rPr>
    </w:lvl>
    <w:lvl w:ilvl="1">
      <w:start w:val="1"/>
      <w:numFmt w:val="ideographTraditional"/>
      <w:lvlText w:val="%2、"/>
      <w:lvlJc w:val="left"/>
      <w:pPr>
        <w:ind w:left="2378" w:hanging="480"/>
      </w:pPr>
      <w:rPr>
        <w:rFonts w:hint="eastAsia"/>
      </w:rPr>
    </w:lvl>
    <w:lvl w:ilvl="2">
      <w:start w:val="1"/>
      <w:numFmt w:val="lowerRoman"/>
      <w:lvlText w:val="%3."/>
      <w:lvlJc w:val="right"/>
      <w:pPr>
        <w:ind w:left="2858" w:hanging="480"/>
      </w:pPr>
      <w:rPr>
        <w:rFonts w:hint="eastAsia"/>
      </w:rPr>
    </w:lvl>
    <w:lvl w:ilvl="3">
      <w:start w:val="1"/>
      <w:numFmt w:val="decimal"/>
      <w:lvlText w:val="%4."/>
      <w:lvlJc w:val="left"/>
      <w:pPr>
        <w:ind w:left="2058" w:hanging="480"/>
      </w:pPr>
      <w:rPr>
        <w:rFonts w:hint="eastAsia"/>
      </w:rPr>
    </w:lvl>
    <w:lvl w:ilvl="4">
      <w:start w:val="1"/>
      <w:numFmt w:val="ideographTraditional"/>
      <w:lvlText w:val="%5、"/>
      <w:lvlJc w:val="left"/>
      <w:pPr>
        <w:ind w:left="3818" w:hanging="480"/>
      </w:pPr>
      <w:rPr>
        <w:rFonts w:hint="eastAsia"/>
      </w:rPr>
    </w:lvl>
    <w:lvl w:ilvl="5">
      <w:start w:val="1"/>
      <w:numFmt w:val="lowerRoman"/>
      <w:lvlText w:val="%6."/>
      <w:lvlJc w:val="right"/>
      <w:pPr>
        <w:ind w:left="4298" w:hanging="480"/>
      </w:pPr>
      <w:rPr>
        <w:rFonts w:hint="eastAsia"/>
      </w:rPr>
    </w:lvl>
    <w:lvl w:ilvl="6">
      <w:start w:val="1"/>
      <w:numFmt w:val="decimal"/>
      <w:lvlText w:val="%7."/>
      <w:lvlJc w:val="left"/>
      <w:pPr>
        <w:ind w:left="4778" w:hanging="480"/>
      </w:pPr>
      <w:rPr>
        <w:rFonts w:hint="eastAsia"/>
      </w:rPr>
    </w:lvl>
    <w:lvl w:ilvl="7">
      <w:start w:val="1"/>
      <w:numFmt w:val="ideographTraditional"/>
      <w:lvlText w:val="%8、"/>
      <w:lvlJc w:val="left"/>
      <w:pPr>
        <w:ind w:left="5258" w:hanging="480"/>
      </w:pPr>
      <w:rPr>
        <w:rFonts w:hint="eastAsia"/>
      </w:rPr>
    </w:lvl>
    <w:lvl w:ilvl="8">
      <w:start w:val="1"/>
      <w:numFmt w:val="lowerRoman"/>
      <w:lvlText w:val="%9."/>
      <w:lvlJc w:val="right"/>
      <w:pPr>
        <w:ind w:left="5738" w:hanging="480"/>
      </w:pPr>
      <w:rPr>
        <w:rFonts w:hint="eastAsia"/>
      </w:rPr>
    </w:lvl>
  </w:abstractNum>
  <w:abstractNum w:abstractNumId="31">
    <w:nsid w:val="34915841"/>
    <w:multiLevelType w:val="multilevel"/>
    <w:tmpl w:val="6ECE363C"/>
    <w:lvl w:ilvl="0">
      <w:start w:val="1"/>
      <w:numFmt w:val="taiwaneseCountingThousand"/>
      <w:lvlText w:val="(%1)"/>
      <w:lvlJc w:val="left"/>
      <w:pPr>
        <w:ind w:left="1332" w:hanging="480"/>
      </w:pPr>
      <w:rPr>
        <w:rFonts w:ascii="標楷體" w:eastAsia="標楷體" w:hAnsi="標楷體"/>
        <w:b w:val="0"/>
        <w:sz w:val="28"/>
        <w:szCs w:val="28"/>
      </w:rPr>
    </w:lvl>
    <w:lvl w:ilvl="1">
      <w:start w:val="1"/>
      <w:numFmt w:val="ideographTraditional"/>
      <w:lvlText w:val="%2、"/>
      <w:lvlJc w:val="left"/>
      <w:pPr>
        <w:ind w:left="1812" w:hanging="480"/>
      </w:pPr>
    </w:lvl>
    <w:lvl w:ilvl="2">
      <w:start w:val="1"/>
      <w:numFmt w:val="lowerRoman"/>
      <w:lvlText w:val="%3."/>
      <w:lvlJc w:val="right"/>
      <w:pPr>
        <w:ind w:left="2292" w:hanging="480"/>
      </w:pPr>
    </w:lvl>
    <w:lvl w:ilvl="3">
      <w:start w:val="1"/>
      <w:numFmt w:val="decimal"/>
      <w:lvlText w:val="%4."/>
      <w:lvlJc w:val="left"/>
      <w:pPr>
        <w:ind w:left="2772" w:hanging="480"/>
      </w:pPr>
    </w:lvl>
    <w:lvl w:ilvl="4">
      <w:start w:val="1"/>
      <w:numFmt w:val="ideographTraditional"/>
      <w:lvlText w:val="%5、"/>
      <w:lvlJc w:val="left"/>
      <w:pPr>
        <w:ind w:left="3252" w:hanging="480"/>
      </w:pPr>
    </w:lvl>
    <w:lvl w:ilvl="5">
      <w:start w:val="1"/>
      <w:numFmt w:val="lowerRoman"/>
      <w:lvlText w:val="%6."/>
      <w:lvlJc w:val="right"/>
      <w:pPr>
        <w:ind w:left="3732" w:hanging="480"/>
      </w:pPr>
    </w:lvl>
    <w:lvl w:ilvl="6">
      <w:start w:val="1"/>
      <w:numFmt w:val="decimal"/>
      <w:lvlText w:val="%7."/>
      <w:lvlJc w:val="left"/>
      <w:pPr>
        <w:ind w:left="4212" w:hanging="480"/>
      </w:pPr>
    </w:lvl>
    <w:lvl w:ilvl="7">
      <w:start w:val="1"/>
      <w:numFmt w:val="ideographTraditional"/>
      <w:lvlText w:val="%8、"/>
      <w:lvlJc w:val="left"/>
      <w:pPr>
        <w:ind w:left="4692" w:hanging="480"/>
      </w:pPr>
    </w:lvl>
    <w:lvl w:ilvl="8">
      <w:start w:val="1"/>
      <w:numFmt w:val="lowerRoman"/>
      <w:lvlText w:val="%9."/>
      <w:lvlJc w:val="right"/>
      <w:pPr>
        <w:ind w:left="5172" w:hanging="480"/>
      </w:pPr>
    </w:lvl>
  </w:abstractNum>
  <w:abstractNum w:abstractNumId="32">
    <w:nsid w:val="35A778D0"/>
    <w:multiLevelType w:val="multilevel"/>
    <w:tmpl w:val="88080606"/>
    <w:lvl w:ilvl="0">
      <w:start w:val="1"/>
      <w:numFmt w:val="decimal"/>
      <w:lvlText w:val="(%1)"/>
      <w:lvlJc w:val="left"/>
      <w:pPr>
        <w:ind w:left="2040" w:hanging="480"/>
      </w:pPr>
      <w:rPr>
        <w:rFonts w:ascii="Book Antiqua" w:hAnsi="Book Antiqua" w:cs="Arial" w:hint="default"/>
        <w:b w:val="0"/>
        <w:i w:val="0"/>
        <w:color w:val="000000"/>
        <w:sz w:val="28"/>
        <w:szCs w:val="28"/>
      </w:rPr>
    </w:lvl>
    <w:lvl w:ilvl="1">
      <w:start w:val="1"/>
      <w:numFmt w:val="ideographTraditional"/>
      <w:lvlText w:val="%2、"/>
      <w:lvlJc w:val="left"/>
      <w:pPr>
        <w:ind w:left="2520" w:hanging="480"/>
      </w:pPr>
      <w:rPr>
        <w:rFonts w:hint="eastAsia"/>
      </w:rPr>
    </w:lvl>
    <w:lvl w:ilvl="2">
      <w:start w:val="1"/>
      <w:numFmt w:val="lowerRoman"/>
      <w:lvlText w:val="%3."/>
      <w:lvlJc w:val="right"/>
      <w:pPr>
        <w:ind w:left="3000" w:hanging="480"/>
      </w:pPr>
      <w:rPr>
        <w:rFonts w:hint="eastAsia"/>
      </w:rPr>
    </w:lvl>
    <w:lvl w:ilvl="3">
      <w:start w:val="1"/>
      <w:numFmt w:val="decimal"/>
      <w:lvlText w:val="%4."/>
      <w:lvlJc w:val="left"/>
      <w:pPr>
        <w:ind w:left="3480" w:hanging="480"/>
      </w:pPr>
      <w:rPr>
        <w:rFonts w:hint="eastAsia"/>
      </w:rPr>
    </w:lvl>
    <w:lvl w:ilvl="4">
      <w:start w:val="1"/>
      <w:numFmt w:val="ideographTraditional"/>
      <w:lvlText w:val="%5、"/>
      <w:lvlJc w:val="left"/>
      <w:pPr>
        <w:ind w:left="3960" w:hanging="480"/>
      </w:pPr>
      <w:rPr>
        <w:rFonts w:hint="eastAsia"/>
      </w:rPr>
    </w:lvl>
    <w:lvl w:ilvl="5">
      <w:start w:val="1"/>
      <w:numFmt w:val="lowerRoman"/>
      <w:lvlText w:val="%6."/>
      <w:lvlJc w:val="right"/>
      <w:pPr>
        <w:ind w:left="4440" w:hanging="480"/>
      </w:pPr>
      <w:rPr>
        <w:rFonts w:hint="eastAsia"/>
      </w:rPr>
    </w:lvl>
    <w:lvl w:ilvl="6">
      <w:start w:val="1"/>
      <w:numFmt w:val="decimal"/>
      <w:lvlText w:val="%7."/>
      <w:lvlJc w:val="left"/>
      <w:pPr>
        <w:ind w:left="4920" w:hanging="480"/>
      </w:pPr>
      <w:rPr>
        <w:rFonts w:hint="eastAsia"/>
      </w:rPr>
    </w:lvl>
    <w:lvl w:ilvl="7">
      <w:start w:val="1"/>
      <w:numFmt w:val="ideographTraditional"/>
      <w:lvlText w:val="%8、"/>
      <w:lvlJc w:val="left"/>
      <w:pPr>
        <w:ind w:left="5400" w:hanging="480"/>
      </w:pPr>
      <w:rPr>
        <w:rFonts w:hint="eastAsia"/>
      </w:rPr>
    </w:lvl>
    <w:lvl w:ilvl="8">
      <w:start w:val="1"/>
      <w:numFmt w:val="lowerRoman"/>
      <w:lvlText w:val="%9."/>
      <w:lvlJc w:val="right"/>
      <w:pPr>
        <w:ind w:left="5880" w:hanging="480"/>
      </w:pPr>
      <w:rPr>
        <w:rFonts w:hint="eastAsia"/>
      </w:rPr>
    </w:lvl>
  </w:abstractNum>
  <w:abstractNum w:abstractNumId="33">
    <w:nsid w:val="35BE73DF"/>
    <w:multiLevelType w:val="multilevel"/>
    <w:tmpl w:val="6BC4AA1E"/>
    <w:lvl w:ilvl="0">
      <w:start w:val="1"/>
      <w:numFmt w:val="decimal"/>
      <w:lvlText w:val="(%1)"/>
      <w:lvlJc w:val="left"/>
      <w:pPr>
        <w:ind w:left="480" w:hanging="480"/>
      </w:pPr>
      <w:rPr>
        <w:rFonts w:ascii="Book Antiqua" w:hAnsi="Book Antiqua" w:cs="Arial" w:hint="default"/>
        <w:b w:val="0"/>
        <w:i w:val="0"/>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nsid w:val="36E47CD6"/>
    <w:multiLevelType w:val="hybridMultilevel"/>
    <w:tmpl w:val="1C80A9C2"/>
    <w:lvl w:ilvl="0" w:tplc="0409000F">
      <w:start w:val="1"/>
      <w:numFmt w:val="decimal"/>
      <w:lvlText w:val="%1."/>
      <w:lvlJc w:val="left"/>
      <w:pPr>
        <w:ind w:left="1840" w:hanging="480"/>
      </w:pPr>
      <w:rPr>
        <w:rFonts w:hint="default"/>
        <w:b w:val="0"/>
        <w:color w:val="0000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37684B76"/>
    <w:multiLevelType w:val="multilevel"/>
    <w:tmpl w:val="7030460C"/>
    <w:lvl w:ilvl="0">
      <w:start w:val="1"/>
      <w:numFmt w:val="taiwaneseCountingThousand"/>
      <w:lvlText w:val="(%1)"/>
      <w:lvlJc w:val="left"/>
      <w:pPr>
        <w:ind w:left="1713" w:hanging="720"/>
      </w:pPr>
      <w:rPr>
        <w:rFonts w:ascii="標楷體" w:eastAsia="標楷體" w:hAnsi="標楷體"/>
        <w:b w:val="0"/>
        <w:sz w:val="28"/>
        <w:szCs w:val="28"/>
      </w:rPr>
    </w:lvl>
    <w:lvl w:ilvl="1">
      <w:start w:val="2"/>
      <w:numFmt w:val="decimal"/>
      <w:lvlText w:val="%2、"/>
      <w:lvlJc w:val="left"/>
      <w:pPr>
        <w:ind w:left="2193" w:hanging="720"/>
      </w:pPr>
      <w:rPr>
        <w:rFonts w:ascii="Book Antiqua" w:hAnsi="Book Antiqua"/>
      </w:r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36">
    <w:nsid w:val="395A68F2"/>
    <w:multiLevelType w:val="multilevel"/>
    <w:tmpl w:val="7E6677EE"/>
    <w:lvl w:ilvl="0">
      <w:start w:val="1"/>
      <w:numFmt w:val="decimal"/>
      <w:lvlText w:val="%1、"/>
      <w:lvlJc w:val="left"/>
      <w:pPr>
        <w:ind w:left="1880" w:hanging="480"/>
      </w:pPr>
      <w:rPr>
        <w:rFonts w:ascii="Book Antiqua" w:hAnsi="Book Antiqua" w:cs="Arial" w:hint="default"/>
        <w:color w:val="000000"/>
        <w:sz w:val="28"/>
        <w:szCs w:val="28"/>
      </w:rPr>
    </w:lvl>
    <w:lvl w:ilvl="1">
      <w:start w:val="1"/>
      <w:numFmt w:val="ideographTraditional"/>
      <w:lvlText w:val="%2、"/>
      <w:lvlJc w:val="left"/>
      <w:pPr>
        <w:ind w:left="2360" w:hanging="480"/>
      </w:pPr>
      <w:rPr>
        <w:rFonts w:hint="eastAsia"/>
      </w:rPr>
    </w:lvl>
    <w:lvl w:ilvl="2">
      <w:start w:val="1"/>
      <w:numFmt w:val="lowerRoman"/>
      <w:lvlText w:val="%3."/>
      <w:lvlJc w:val="right"/>
      <w:pPr>
        <w:ind w:left="2840" w:hanging="480"/>
      </w:pPr>
      <w:rPr>
        <w:rFonts w:hint="eastAsia"/>
      </w:rPr>
    </w:lvl>
    <w:lvl w:ilvl="3">
      <w:start w:val="1"/>
      <w:numFmt w:val="decimal"/>
      <w:lvlText w:val="%4."/>
      <w:lvlJc w:val="left"/>
      <w:pPr>
        <w:ind w:left="3320" w:hanging="480"/>
      </w:pPr>
      <w:rPr>
        <w:rFonts w:hint="eastAsia"/>
      </w:rPr>
    </w:lvl>
    <w:lvl w:ilvl="4">
      <w:start w:val="1"/>
      <w:numFmt w:val="ideographTraditional"/>
      <w:lvlText w:val="%5、"/>
      <w:lvlJc w:val="left"/>
      <w:pPr>
        <w:ind w:left="3800" w:hanging="480"/>
      </w:pPr>
      <w:rPr>
        <w:rFonts w:hint="eastAsia"/>
      </w:rPr>
    </w:lvl>
    <w:lvl w:ilvl="5">
      <w:start w:val="1"/>
      <w:numFmt w:val="lowerRoman"/>
      <w:lvlText w:val="%6."/>
      <w:lvlJc w:val="right"/>
      <w:pPr>
        <w:ind w:left="4280" w:hanging="480"/>
      </w:pPr>
      <w:rPr>
        <w:rFonts w:hint="eastAsia"/>
      </w:rPr>
    </w:lvl>
    <w:lvl w:ilvl="6">
      <w:start w:val="1"/>
      <w:numFmt w:val="decimal"/>
      <w:lvlText w:val="%7."/>
      <w:lvlJc w:val="left"/>
      <w:pPr>
        <w:ind w:left="4760" w:hanging="480"/>
      </w:pPr>
      <w:rPr>
        <w:rFonts w:hint="eastAsia"/>
      </w:rPr>
    </w:lvl>
    <w:lvl w:ilvl="7">
      <w:start w:val="1"/>
      <w:numFmt w:val="ideographTraditional"/>
      <w:lvlText w:val="%8、"/>
      <w:lvlJc w:val="left"/>
      <w:pPr>
        <w:ind w:left="5240" w:hanging="480"/>
      </w:pPr>
      <w:rPr>
        <w:rFonts w:hint="eastAsia"/>
      </w:rPr>
    </w:lvl>
    <w:lvl w:ilvl="8">
      <w:start w:val="1"/>
      <w:numFmt w:val="lowerRoman"/>
      <w:lvlText w:val="%9."/>
      <w:lvlJc w:val="right"/>
      <w:pPr>
        <w:ind w:left="5720" w:hanging="480"/>
      </w:pPr>
      <w:rPr>
        <w:rFonts w:hint="eastAsia"/>
      </w:rPr>
    </w:lvl>
  </w:abstractNum>
  <w:abstractNum w:abstractNumId="37">
    <w:nsid w:val="3CD62A4C"/>
    <w:multiLevelType w:val="multilevel"/>
    <w:tmpl w:val="DE785C50"/>
    <w:lvl w:ilvl="0">
      <w:start w:val="1"/>
      <w:numFmt w:val="taiwaneseCountingThousand"/>
      <w:lvlText w:val="(%1)"/>
      <w:lvlJc w:val="left"/>
      <w:pPr>
        <w:ind w:left="1372" w:hanging="720"/>
      </w:pPr>
      <w:rPr>
        <w:rFonts w:ascii="標楷體" w:eastAsia="標楷體" w:hAnsi="標楷體"/>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nsid w:val="3DA11BE4"/>
    <w:multiLevelType w:val="multilevel"/>
    <w:tmpl w:val="44FCFC06"/>
    <w:lvl w:ilvl="0">
      <w:start w:val="1"/>
      <w:numFmt w:val="taiwaneseCountingThousand"/>
      <w:lvlText w:val="%1、"/>
      <w:lvlJc w:val="left"/>
      <w:pPr>
        <w:ind w:left="883" w:hanging="480"/>
      </w:pPr>
      <w:rPr>
        <w:rFonts w:ascii="Book Antiqua" w:hAnsi="Book Antiqua"/>
        <w:b w:val="0"/>
        <w:sz w:val="28"/>
        <w:szCs w:val="28"/>
      </w:rPr>
    </w:lvl>
    <w:lvl w:ilvl="1">
      <w:start w:val="1"/>
      <w:numFmt w:val="ideographTraditional"/>
      <w:lvlText w:val="%2、"/>
      <w:lvlJc w:val="left"/>
      <w:pPr>
        <w:ind w:left="1363" w:hanging="480"/>
      </w:pPr>
    </w:lvl>
    <w:lvl w:ilvl="2">
      <w:start w:val="1"/>
      <w:numFmt w:val="lowerRoman"/>
      <w:lvlText w:val="%3."/>
      <w:lvlJc w:val="right"/>
      <w:pPr>
        <w:ind w:left="1843" w:hanging="480"/>
      </w:pPr>
    </w:lvl>
    <w:lvl w:ilvl="3">
      <w:start w:val="1"/>
      <w:numFmt w:val="decimal"/>
      <w:lvlText w:val="%4."/>
      <w:lvlJc w:val="left"/>
      <w:pPr>
        <w:ind w:left="2323" w:hanging="480"/>
      </w:pPr>
    </w:lvl>
    <w:lvl w:ilvl="4">
      <w:start w:val="1"/>
      <w:numFmt w:val="ideographTraditional"/>
      <w:lvlText w:val="%5、"/>
      <w:lvlJc w:val="left"/>
      <w:pPr>
        <w:ind w:left="2803" w:hanging="480"/>
      </w:pPr>
    </w:lvl>
    <w:lvl w:ilvl="5">
      <w:start w:val="1"/>
      <w:numFmt w:val="lowerRoman"/>
      <w:lvlText w:val="%6."/>
      <w:lvlJc w:val="right"/>
      <w:pPr>
        <w:ind w:left="3283" w:hanging="480"/>
      </w:pPr>
    </w:lvl>
    <w:lvl w:ilvl="6">
      <w:start w:val="1"/>
      <w:numFmt w:val="decimal"/>
      <w:lvlText w:val="%7."/>
      <w:lvlJc w:val="left"/>
      <w:pPr>
        <w:ind w:left="3763" w:hanging="480"/>
      </w:pPr>
    </w:lvl>
    <w:lvl w:ilvl="7">
      <w:start w:val="1"/>
      <w:numFmt w:val="ideographTraditional"/>
      <w:lvlText w:val="%8、"/>
      <w:lvlJc w:val="left"/>
      <w:pPr>
        <w:ind w:left="4243" w:hanging="480"/>
      </w:pPr>
    </w:lvl>
    <w:lvl w:ilvl="8">
      <w:start w:val="1"/>
      <w:numFmt w:val="lowerRoman"/>
      <w:lvlText w:val="%9."/>
      <w:lvlJc w:val="right"/>
      <w:pPr>
        <w:ind w:left="4723" w:hanging="480"/>
      </w:pPr>
    </w:lvl>
  </w:abstractNum>
  <w:abstractNum w:abstractNumId="39">
    <w:nsid w:val="3F490B7B"/>
    <w:multiLevelType w:val="multilevel"/>
    <w:tmpl w:val="1BC6CF24"/>
    <w:lvl w:ilvl="0">
      <w:start w:val="1"/>
      <w:numFmt w:val="upperLetter"/>
      <w:lvlText w:val="%1."/>
      <w:lvlJc w:val="left"/>
      <w:pPr>
        <w:tabs>
          <w:tab w:val="num" w:pos="46"/>
        </w:tabs>
        <w:ind w:left="-249" w:hanging="425"/>
      </w:pPr>
      <w:rPr>
        <w:rFonts w:hint="eastAsia"/>
        <w:b w:val="0"/>
        <w:i w:val="0"/>
        <w:sz w:val="28"/>
        <w:szCs w:val="28"/>
      </w:rPr>
    </w:lvl>
    <w:lvl w:ilvl="1">
      <w:start w:val="1"/>
      <w:numFmt w:val="taiwaneseCountingThousand"/>
      <w:suff w:val="nothing"/>
      <w:lvlText w:val="%2、"/>
      <w:lvlJc w:val="left"/>
      <w:pPr>
        <w:ind w:left="176" w:hanging="425"/>
      </w:pPr>
      <w:rPr>
        <w:rFonts w:ascii="標楷體" w:eastAsia="標楷體" w:hAnsi="標楷體" w:hint="eastAsia"/>
        <w:b w:val="0"/>
        <w:i w:val="0"/>
        <w:color w:val="auto"/>
        <w:sz w:val="24"/>
      </w:rPr>
    </w:lvl>
    <w:lvl w:ilvl="2">
      <w:start w:val="1"/>
      <w:numFmt w:val="taiwaneseCountingThousand"/>
      <w:lvlText w:val="(%3)"/>
      <w:lvlJc w:val="left"/>
      <w:pPr>
        <w:tabs>
          <w:tab w:val="num" w:pos="601"/>
        </w:tabs>
        <w:ind w:left="601" w:hanging="425"/>
      </w:pPr>
      <w:rPr>
        <w:rFonts w:ascii="標楷體" w:eastAsia="標楷體" w:hAnsi="標楷體" w:hint="eastAsia"/>
        <w:b w:val="0"/>
        <w:i w:val="0"/>
        <w:sz w:val="24"/>
      </w:rPr>
    </w:lvl>
    <w:lvl w:ilvl="3">
      <w:start w:val="1"/>
      <w:numFmt w:val="decimal"/>
      <w:lvlText w:val="%4."/>
      <w:lvlJc w:val="left"/>
      <w:pPr>
        <w:tabs>
          <w:tab w:val="num" w:pos="1026"/>
        </w:tabs>
        <w:ind w:left="1026" w:hanging="425"/>
      </w:pPr>
      <w:rPr>
        <w:rFonts w:ascii="Times New Roman" w:hAnsi="Times New Roman" w:cs="Times New Roman" w:hint="default"/>
        <w:b w:val="0"/>
        <w:i w:val="0"/>
        <w:sz w:val="24"/>
      </w:rPr>
    </w:lvl>
    <w:lvl w:ilvl="4">
      <w:start w:val="1"/>
      <w:numFmt w:val="decimal"/>
      <w:lvlText w:val="(%5)"/>
      <w:lvlJc w:val="left"/>
      <w:pPr>
        <w:tabs>
          <w:tab w:val="num" w:pos="1625"/>
        </w:tabs>
        <w:ind w:left="1625" w:hanging="425"/>
      </w:pPr>
      <w:rPr>
        <w:rFonts w:ascii="Times New Roman" w:hAnsi="Times New Roman" w:cs="Times New Roman" w:hint="default"/>
        <w:b w:val="0"/>
        <w:i w:val="0"/>
        <w:sz w:val="24"/>
      </w:rPr>
    </w:lvl>
    <w:lvl w:ilvl="5">
      <w:start w:val="1"/>
      <w:numFmt w:val="lowerLetter"/>
      <w:lvlText w:val="(%6)"/>
      <w:lvlJc w:val="left"/>
      <w:pPr>
        <w:tabs>
          <w:tab w:val="num" w:pos="1876"/>
        </w:tabs>
        <w:ind w:left="1876" w:hanging="425"/>
      </w:pPr>
      <w:rPr>
        <w:rFonts w:ascii="標楷體" w:eastAsia="標楷體" w:hAnsi="標楷體" w:hint="default"/>
        <w:b w:val="0"/>
        <w:i w:val="0"/>
        <w:sz w:val="24"/>
      </w:rPr>
    </w:lvl>
    <w:lvl w:ilvl="6">
      <w:start w:val="1"/>
      <w:numFmt w:val="lowerRoman"/>
      <w:lvlText w:val="(%7)"/>
      <w:lvlJc w:val="left"/>
      <w:pPr>
        <w:tabs>
          <w:tab w:val="num" w:pos="-674"/>
        </w:tabs>
        <w:ind w:left="2301" w:hanging="425"/>
      </w:pPr>
      <w:rPr>
        <w:rFonts w:hint="eastAsia"/>
      </w:rPr>
    </w:lvl>
    <w:lvl w:ilvl="7">
      <w:start w:val="1"/>
      <w:numFmt w:val="lowerLetter"/>
      <w:lvlText w:val="(%8)"/>
      <w:lvlJc w:val="left"/>
      <w:pPr>
        <w:tabs>
          <w:tab w:val="num" w:pos="-674"/>
        </w:tabs>
        <w:ind w:left="2726" w:hanging="425"/>
      </w:pPr>
      <w:rPr>
        <w:rFonts w:hint="eastAsia"/>
      </w:rPr>
    </w:lvl>
    <w:lvl w:ilvl="8">
      <w:start w:val="1"/>
      <w:numFmt w:val="lowerRoman"/>
      <w:lvlText w:val="(%9)"/>
      <w:lvlJc w:val="left"/>
      <w:pPr>
        <w:tabs>
          <w:tab w:val="num" w:pos="-674"/>
        </w:tabs>
        <w:ind w:left="3151" w:hanging="425"/>
      </w:pPr>
      <w:rPr>
        <w:rFonts w:hint="eastAsia"/>
      </w:rPr>
    </w:lvl>
  </w:abstractNum>
  <w:abstractNum w:abstractNumId="40">
    <w:nsid w:val="45D66732"/>
    <w:multiLevelType w:val="multilevel"/>
    <w:tmpl w:val="419C6BC8"/>
    <w:lvl w:ilvl="0">
      <w:start w:val="1"/>
      <w:numFmt w:val="taiwaneseCountingThousand"/>
      <w:lvlText w:val="%1、"/>
      <w:lvlJc w:val="left"/>
      <w:pPr>
        <w:ind w:left="905" w:hanging="480"/>
      </w:pPr>
      <w:rPr>
        <w:rFonts w:ascii="標楷體" w:eastAsia="標楷體" w:hAnsi="標楷體" w:hint="eastAsia"/>
        <w:b w:val="0"/>
        <w:sz w:val="32"/>
        <w:szCs w:val="32"/>
      </w:rPr>
    </w:lvl>
    <w:lvl w:ilvl="1">
      <w:start w:val="1"/>
      <w:numFmt w:val="ideographTraditional"/>
      <w:lvlText w:val="%2、"/>
      <w:lvlJc w:val="left"/>
      <w:pPr>
        <w:ind w:left="1363" w:hanging="480"/>
      </w:pPr>
      <w:rPr>
        <w:rFonts w:hint="eastAsia"/>
      </w:rPr>
    </w:lvl>
    <w:lvl w:ilvl="2">
      <w:start w:val="1"/>
      <w:numFmt w:val="lowerRoman"/>
      <w:lvlText w:val="%3."/>
      <w:lvlJc w:val="right"/>
      <w:pPr>
        <w:ind w:left="1843" w:hanging="480"/>
      </w:pPr>
      <w:rPr>
        <w:rFonts w:hint="eastAsia"/>
      </w:rPr>
    </w:lvl>
    <w:lvl w:ilvl="3">
      <w:start w:val="1"/>
      <w:numFmt w:val="decimal"/>
      <w:lvlText w:val="%4."/>
      <w:lvlJc w:val="left"/>
      <w:pPr>
        <w:ind w:left="2323" w:hanging="480"/>
      </w:pPr>
      <w:rPr>
        <w:rFonts w:hint="eastAsia"/>
      </w:rPr>
    </w:lvl>
    <w:lvl w:ilvl="4">
      <w:start w:val="1"/>
      <w:numFmt w:val="ideographTraditional"/>
      <w:lvlText w:val="%5、"/>
      <w:lvlJc w:val="left"/>
      <w:pPr>
        <w:ind w:left="2803" w:hanging="480"/>
      </w:pPr>
      <w:rPr>
        <w:rFonts w:hint="eastAsia"/>
      </w:rPr>
    </w:lvl>
    <w:lvl w:ilvl="5">
      <w:start w:val="1"/>
      <w:numFmt w:val="lowerRoman"/>
      <w:lvlText w:val="%6."/>
      <w:lvlJc w:val="right"/>
      <w:pPr>
        <w:ind w:left="3283" w:hanging="480"/>
      </w:pPr>
      <w:rPr>
        <w:rFonts w:hint="eastAsia"/>
      </w:rPr>
    </w:lvl>
    <w:lvl w:ilvl="6">
      <w:start w:val="1"/>
      <w:numFmt w:val="decimal"/>
      <w:lvlText w:val="%7."/>
      <w:lvlJc w:val="left"/>
      <w:pPr>
        <w:ind w:left="3763" w:hanging="480"/>
      </w:pPr>
      <w:rPr>
        <w:rFonts w:hint="eastAsia"/>
      </w:rPr>
    </w:lvl>
    <w:lvl w:ilvl="7">
      <w:start w:val="1"/>
      <w:numFmt w:val="ideographTraditional"/>
      <w:lvlText w:val="%8、"/>
      <w:lvlJc w:val="left"/>
      <w:pPr>
        <w:ind w:left="4243" w:hanging="480"/>
      </w:pPr>
      <w:rPr>
        <w:rFonts w:hint="eastAsia"/>
      </w:rPr>
    </w:lvl>
    <w:lvl w:ilvl="8">
      <w:start w:val="1"/>
      <w:numFmt w:val="lowerRoman"/>
      <w:lvlText w:val="%9."/>
      <w:lvlJc w:val="right"/>
      <w:pPr>
        <w:ind w:left="4723" w:hanging="480"/>
      </w:pPr>
      <w:rPr>
        <w:rFonts w:hint="eastAsia"/>
      </w:rPr>
    </w:lvl>
  </w:abstractNum>
  <w:abstractNum w:abstractNumId="41">
    <w:nsid w:val="4C6163D2"/>
    <w:multiLevelType w:val="hybridMultilevel"/>
    <w:tmpl w:val="51825542"/>
    <w:lvl w:ilvl="0" w:tplc="B69052C8">
      <w:start w:val="1"/>
      <w:numFmt w:val="decimal"/>
      <w:lvlText w:val="%1、"/>
      <w:lvlJc w:val="left"/>
      <w:pPr>
        <w:ind w:left="1840" w:hanging="480"/>
      </w:pPr>
      <w:rPr>
        <w:rFonts w:hAnsi="標楷體" w:cs="Arial" w:hint="default"/>
        <w:b w:val="0"/>
        <w:color w:val="000000"/>
        <w:sz w:val="28"/>
        <w:szCs w:val="28"/>
      </w:rPr>
    </w:lvl>
    <w:lvl w:ilvl="1" w:tplc="04090019">
      <w:start w:val="1"/>
      <w:numFmt w:val="ideographTraditional"/>
      <w:lvlText w:val="%2、"/>
      <w:lvlJc w:val="left"/>
      <w:pPr>
        <w:ind w:left="2320" w:hanging="480"/>
      </w:pPr>
    </w:lvl>
    <w:lvl w:ilvl="2" w:tplc="0409001B" w:tentative="1">
      <w:start w:val="1"/>
      <w:numFmt w:val="lowerRoman"/>
      <w:lvlText w:val="%3."/>
      <w:lvlJc w:val="right"/>
      <w:pPr>
        <w:ind w:left="2800" w:hanging="480"/>
      </w:pPr>
    </w:lvl>
    <w:lvl w:ilvl="3" w:tplc="0409000F" w:tentative="1">
      <w:start w:val="1"/>
      <w:numFmt w:val="decimal"/>
      <w:lvlText w:val="%4."/>
      <w:lvlJc w:val="left"/>
      <w:pPr>
        <w:ind w:left="3280" w:hanging="480"/>
      </w:pPr>
    </w:lvl>
    <w:lvl w:ilvl="4" w:tplc="04090019" w:tentative="1">
      <w:start w:val="1"/>
      <w:numFmt w:val="ideographTraditional"/>
      <w:lvlText w:val="%5、"/>
      <w:lvlJc w:val="left"/>
      <w:pPr>
        <w:ind w:left="3760" w:hanging="480"/>
      </w:pPr>
    </w:lvl>
    <w:lvl w:ilvl="5" w:tplc="0409001B" w:tentative="1">
      <w:start w:val="1"/>
      <w:numFmt w:val="lowerRoman"/>
      <w:lvlText w:val="%6."/>
      <w:lvlJc w:val="right"/>
      <w:pPr>
        <w:ind w:left="4240" w:hanging="480"/>
      </w:pPr>
    </w:lvl>
    <w:lvl w:ilvl="6" w:tplc="0409000F" w:tentative="1">
      <w:start w:val="1"/>
      <w:numFmt w:val="decimal"/>
      <w:lvlText w:val="%7."/>
      <w:lvlJc w:val="left"/>
      <w:pPr>
        <w:ind w:left="4720" w:hanging="480"/>
      </w:pPr>
    </w:lvl>
    <w:lvl w:ilvl="7" w:tplc="04090019" w:tentative="1">
      <w:start w:val="1"/>
      <w:numFmt w:val="ideographTraditional"/>
      <w:lvlText w:val="%8、"/>
      <w:lvlJc w:val="left"/>
      <w:pPr>
        <w:ind w:left="5200" w:hanging="480"/>
      </w:pPr>
    </w:lvl>
    <w:lvl w:ilvl="8" w:tplc="0409001B" w:tentative="1">
      <w:start w:val="1"/>
      <w:numFmt w:val="lowerRoman"/>
      <w:lvlText w:val="%9."/>
      <w:lvlJc w:val="right"/>
      <w:pPr>
        <w:ind w:left="5680" w:hanging="480"/>
      </w:pPr>
    </w:lvl>
  </w:abstractNum>
  <w:abstractNum w:abstractNumId="42">
    <w:nsid w:val="50382A5A"/>
    <w:multiLevelType w:val="hybridMultilevel"/>
    <w:tmpl w:val="F1F29606"/>
    <w:lvl w:ilvl="0" w:tplc="0409000F">
      <w:start w:val="1"/>
      <w:numFmt w:val="decimal"/>
      <w:lvlText w:val="%1."/>
      <w:lvlJc w:val="left"/>
      <w:pPr>
        <w:ind w:left="880" w:hanging="480"/>
      </w:p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43">
    <w:nsid w:val="506744F4"/>
    <w:multiLevelType w:val="multilevel"/>
    <w:tmpl w:val="3C3634E0"/>
    <w:lvl w:ilvl="0">
      <w:start w:val="1"/>
      <w:numFmt w:val="ideographLegalTraditional"/>
      <w:lvlText w:val="%1、"/>
      <w:lvlJc w:val="left"/>
      <w:pPr>
        <w:tabs>
          <w:tab w:val="num" w:pos="46"/>
        </w:tabs>
        <w:ind w:left="-249" w:hanging="425"/>
      </w:pPr>
      <w:rPr>
        <w:rFonts w:ascii="華康中明體" w:eastAsia="華康中明體" w:hAnsi="華康中明體" w:hint="eastAsia"/>
        <w:b/>
        <w:i w:val="0"/>
        <w:sz w:val="32"/>
      </w:rPr>
    </w:lvl>
    <w:lvl w:ilvl="1">
      <w:start w:val="1"/>
      <w:numFmt w:val="taiwaneseCountingThousand"/>
      <w:pStyle w:val="CCIS"/>
      <w:suff w:val="nothing"/>
      <w:lvlText w:val="%2、"/>
      <w:lvlJc w:val="left"/>
      <w:pPr>
        <w:tabs>
          <w:tab w:val="num" w:pos="0"/>
        </w:tabs>
        <w:ind w:left="176" w:hanging="425"/>
      </w:pPr>
      <w:rPr>
        <w:rFonts w:ascii="標楷體" w:eastAsia="標楷體" w:hAnsi="標楷體" w:hint="eastAsia"/>
        <w:b w:val="0"/>
        <w:i w:val="0"/>
        <w:color w:val="auto"/>
        <w:sz w:val="24"/>
        <w:lang w:val="en-US"/>
      </w:rPr>
    </w:lvl>
    <w:lvl w:ilvl="2">
      <w:start w:val="1"/>
      <w:numFmt w:val="taiwaneseCountingThousand"/>
      <w:pStyle w:val="CCIS0"/>
      <w:lvlText w:val="(%3)"/>
      <w:lvlJc w:val="left"/>
      <w:pPr>
        <w:tabs>
          <w:tab w:val="num" w:pos="601"/>
        </w:tabs>
        <w:ind w:left="601" w:hanging="425"/>
      </w:pPr>
      <w:rPr>
        <w:rFonts w:ascii="標楷體" w:eastAsia="標楷體" w:hAnsi="標楷體" w:hint="eastAsia"/>
        <w:b w:val="0"/>
        <w:i w:val="0"/>
        <w:sz w:val="24"/>
      </w:rPr>
    </w:lvl>
    <w:lvl w:ilvl="3">
      <w:start w:val="1"/>
      <w:numFmt w:val="decimal"/>
      <w:pStyle w:val="CCIS1"/>
      <w:lvlText w:val="%4."/>
      <w:lvlJc w:val="left"/>
      <w:pPr>
        <w:tabs>
          <w:tab w:val="num" w:pos="1026"/>
        </w:tabs>
        <w:ind w:left="1026" w:hanging="425"/>
      </w:pPr>
      <w:rPr>
        <w:rFonts w:ascii="Times New Roman" w:hAnsi="Times New Roman" w:cs="Times New Roman" w:hint="default"/>
        <w:b w:val="0"/>
        <w:i w:val="0"/>
        <w:sz w:val="24"/>
      </w:rPr>
    </w:lvl>
    <w:lvl w:ilvl="4">
      <w:start w:val="1"/>
      <w:numFmt w:val="decimal"/>
      <w:lvlText w:val="(%5)"/>
      <w:lvlJc w:val="left"/>
      <w:pPr>
        <w:tabs>
          <w:tab w:val="num" w:pos="1625"/>
        </w:tabs>
        <w:ind w:left="1625" w:hanging="425"/>
      </w:pPr>
      <w:rPr>
        <w:rFonts w:ascii="Times New Roman" w:hAnsi="Times New Roman" w:cs="Times New Roman" w:hint="default"/>
        <w:b w:val="0"/>
        <w:i w:val="0"/>
        <w:sz w:val="24"/>
      </w:rPr>
    </w:lvl>
    <w:lvl w:ilvl="5">
      <w:start w:val="1"/>
      <w:numFmt w:val="lowerLetter"/>
      <w:pStyle w:val="CCISa"/>
      <w:lvlText w:val="(%6)"/>
      <w:lvlJc w:val="left"/>
      <w:pPr>
        <w:tabs>
          <w:tab w:val="num" w:pos="1876"/>
        </w:tabs>
        <w:ind w:left="1876" w:hanging="425"/>
      </w:pPr>
      <w:rPr>
        <w:rFonts w:ascii="標楷體" w:eastAsia="標楷體" w:hAnsi="標楷體" w:hint="default"/>
        <w:b w:val="0"/>
        <w:i w:val="0"/>
        <w:sz w:val="24"/>
      </w:rPr>
    </w:lvl>
    <w:lvl w:ilvl="6">
      <w:start w:val="1"/>
      <w:numFmt w:val="lowerRoman"/>
      <w:lvlText w:val="(%7)"/>
      <w:lvlJc w:val="left"/>
      <w:pPr>
        <w:tabs>
          <w:tab w:val="num" w:pos="-674"/>
        </w:tabs>
        <w:ind w:left="2301" w:hanging="425"/>
      </w:pPr>
      <w:rPr>
        <w:rFonts w:hint="eastAsia"/>
      </w:rPr>
    </w:lvl>
    <w:lvl w:ilvl="7">
      <w:start w:val="1"/>
      <w:numFmt w:val="lowerLetter"/>
      <w:lvlText w:val="(%8)"/>
      <w:lvlJc w:val="left"/>
      <w:pPr>
        <w:tabs>
          <w:tab w:val="num" w:pos="-674"/>
        </w:tabs>
        <w:ind w:left="2726" w:hanging="425"/>
      </w:pPr>
      <w:rPr>
        <w:rFonts w:hint="eastAsia"/>
      </w:rPr>
    </w:lvl>
    <w:lvl w:ilvl="8">
      <w:start w:val="1"/>
      <w:numFmt w:val="lowerRoman"/>
      <w:lvlText w:val="(%9)"/>
      <w:lvlJc w:val="left"/>
      <w:pPr>
        <w:tabs>
          <w:tab w:val="num" w:pos="-674"/>
        </w:tabs>
        <w:ind w:left="3151" w:hanging="425"/>
      </w:pPr>
      <w:rPr>
        <w:rFonts w:hint="eastAsia"/>
      </w:rPr>
    </w:lvl>
  </w:abstractNum>
  <w:abstractNum w:abstractNumId="44">
    <w:nsid w:val="54F75989"/>
    <w:multiLevelType w:val="hybridMultilevel"/>
    <w:tmpl w:val="C1CADC0E"/>
    <w:lvl w:ilvl="0" w:tplc="A3A2149A">
      <w:start w:val="1"/>
      <w:numFmt w:val="decimal"/>
      <w:lvlText w:val="(%1)"/>
      <w:lvlJc w:val="left"/>
      <w:pPr>
        <w:ind w:left="1738" w:hanging="480"/>
      </w:pPr>
      <w:rPr>
        <w:rFonts w:cs="Arial" w:hint="default"/>
        <w:b w:val="0"/>
        <w:i w:val="0"/>
        <w:color w:val="000000"/>
        <w:sz w:val="28"/>
        <w:szCs w:val="28"/>
      </w:rPr>
    </w:lvl>
    <w:lvl w:ilvl="1" w:tplc="84149022">
      <w:start w:val="1"/>
      <w:numFmt w:val="decimal"/>
      <w:lvlText w:val="%2."/>
      <w:lvlJc w:val="left"/>
      <w:pPr>
        <w:ind w:left="2098" w:hanging="360"/>
      </w:pPr>
      <w:rPr>
        <w:rFonts w:hint="default"/>
      </w:rPr>
    </w:lvl>
    <w:lvl w:ilvl="2" w:tplc="0409001B" w:tentative="1">
      <w:start w:val="1"/>
      <w:numFmt w:val="lowerRoman"/>
      <w:lvlText w:val="%3."/>
      <w:lvlJc w:val="right"/>
      <w:pPr>
        <w:ind w:left="2698" w:hanging="480"/>
      </w:pPr>
    </w:lvl>
    <w:lvl w:ilvl="3" w:tplc="0409000F" w:tentative="1">
      <w:start w:val="1"/>
      <w:numFmt w:val="decimal"/>
      <w:lvlText w:val="%4."/>
      <w:lvlJc w:val="left"/>
      <w:pPr>
        <w:ind w:left="3178" w:hanging="480"/>
      </w:pPr>
    </w:lvl>
    <w:lvl w:ilvl="4" w:tplc="04090019" w:tentative="1">
      <w:start w:val="1"/>
      <w:numFmt w:val="ideographTraditional"/>
      <w:lvlText w:val="%5、"/>
      <w:lvlJc w:val="left"/>
      <w:pPr>
        <w:ind w:left="3658" w:hanging="480"/>
      </w:pPr>
    </w:lvl>
    <w:lvl w:ilvl="5" w:tplc="0409001B" w:tentative="1">
      <w:start w:val="1"/>
      <w:numFmt w:val="lowerRoman"/>
      <w:lvlText w:val="%6."/>
      <w:lvlJc w:val="right"/>
      <w:pPr>
        <w:ind w:left="4138" w:hanging="480"/>
      </w:pPr>
    </w:lvl>
    <w:lvl w:ilvl="6" w:tplc="0409000F" w:tentative="1">
      <w:start w:val="1"/>
      <w:numFmt w:val="decimal"/>
      <w:lvlText w:val="%7."/>
      <w:lvlJc w:val="left"/>
      <w:pPr>
        <w:ind w:left="4618" w:hanging="480"/>
      </w:pPr>
    </w:lvl>
    <w:lvl w:ilvl="7" w:tplc="04090019" w:tentative="1">
      <w:start w:val="1"/>
      <w:numFmt w:val="ideographTraditional"/>
      <w:lvlText w:val="%8、"/>
      <w:lvlJc w:val="left"/>
      <w:pPr>
        <w:ind w:left="5098" w:hanging="480"/>
      </w:pPr>
    </w:lvl>
    <w:lvl w:ilvl="8" w:tplc="0409001B" w:tentative="1">
      <w:start w:val="1"/>
      <w:numFmt w:val="lowerRoman"/>
      <w:lvlText w:val="%9."/>
      <w:lvlJc w:val="right"/>
      <w:pPr>
        <w:ind w:left="5578" w:hanging="480"/>
      </w:pPr>
    </w:lvl>
  </w:abstractNum>
  <w:abstractNum w:abstractNumId="45">
    <w:nsid w:val="58AF082E"/>
    <w:multiLevelType w:val="multilevel"/>
    <w:tmpl w:val="E1E00500"/>
    <w:lvl w:ilvl="0">
      <w:start w:val="1"/>
      <w:numFmt w:val="taiwaneseCountingThousand"/>
      <w:lvlText w:val="(%1)"/>
      <w:lvlJc w:val="left"/>
      <w:pPr>
        <w:ind w:left="2120" w:hanging="720"/>
      </w:pPr>
      <w:rPr>
        <w:rFonts w:ascii="標楷體" w:eastAsia="標楷體" w:hAnsi="標楷體"/>
        <w:b w:val="0"/>
        <w:sz w:val="28"/>
        <w:szCs w:val="28"/>
      </w:rPr>
    </w:lvl>
    <w:lvl w:ilvl="1">
      <w:start w:val="1"/>
      <w:numFmt w:val="ideographTraditional"/>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1899" w:hanging="480"/>
      </w:pPr>
    </w:lvl>
    <w:lvl w:ilvl="4">
      <w:start w:val="1"/>
      <w:numFmt w:val="ideographTraditional"/>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ideographTraditional"/>
      <w:lvlText w:val="%8、"/>
      <w:lvlJc w:val="left"/>
      <w:pPr>
        <w:ind w:left="5240" w:hanging="480"/>
      </w:pPr>
    </w:lvl>
    <w:lvl w:ilvl="8">
      <w:start w:val="1"/>
      <w:numFmt w:val="lowerRoman"/>
      <w:lvlText w:val="%9."/>
      <w:lvlJc w:val="right"/>
      <w:pPr>
        <w:ind w:left="5720" w:hanging="480"/>
      </w:pPr>
    </w:lvl>
  </w:abstractNum>
  <w:abstractNum w:abstractNumId="46">
    <w:nsid w:val="59B662E8"/>
    <w:multiLevelType w:val="multilevel"/>
    <w:tmpl w:val="49EEB296"/>
    <w:lvl w:ilvl="0">
      <w:start w:val="1"/>
      <w:numFmt w:val="upperLetter"/>
      <w:lvlText w:val="(%1)"/>
      <w:lvlJc w:val="left"/>
      <w:pPr>
        <w:tabs>
          <w:tab w:val="num" w:pos="1997"/>
        </w:tabs>
        <w:ind w:left="1702" w:hanging="425"/>
      </w:pPr>
      <w:rPr>
        <w:rFonts w:ascii="Times New Roman" w:eastAsia="標楷體" w:hAnsi="標楷體" w:cs="Times New Roman" w:hint="eastAsia"/>
        <w:b w:val="0"/>
        <w:i w:val="0"/>
        <w:color w:val="000000"/>
        <w:sz w:val="28"/>
        <w:szCs w:val="24"/>
      </w:rPr>
    </w:lvl>
    <w:lvl w:ilvl="1">
      <w:start w:val="1"/>
      <w:numFmt w:val="taiwaneseCountingThousand"/>
      <w:suff w:val="nothing"/>
      <w:lvlText w:val="%2、"/>
      <w:lvlJc w:val="left"/>
      <w:pPr>
        <w:ind w:left="176" w:hanging="425"/>
      </w:pPr>
      <w:rPr>
        <w:rFonts w:ascii="標楷體" w:eastAsia="標楷體" w:hAnsi="標楷體" w:hint="eastAsia"/>
        <w:b w:val="0"/>
        <w:i w:val="0"/>
        <w:color w:val="auto"/>
        <w:sz w:val="24"/>
      </w:rPr>
    </w:lvl>
    <w:lvl w:ilvl="2">
      <w:start w:val="1"/>
      <w:numFmt w:val="taiwaneseCountingThousand"/>
      <w:lvlText w:val="(%3)"/>
      <w:lvlJc w:val="left"/>
      <w:pPr>
        <w:tabs>
          <w:tab w:val="num" w:pos="601"/>
        </w:tabs>
        <w:ind w:left="601" w:hanging="425"/>
      </w:pPr>
      <w:rPr>
        <w:rFonts w:ascii="標楷體" w:eastAsia="標楷體" w:hAnsi="標楷體" w:hint="eastAsia"/>
        <w:b w:val="0"/>
        <w:i w:val="0"/>
        <w:sz w:val="24"/>
      </w:rPr>
    </w:lvl>
    <w:lvl w:ilvl="3">
      <w:start w:val="1"/>
      <w:numFmt w:val="decimal"/>
      <w:lvlText w:val="%4."/>
      <w:lvlJc w:val="left"/>
      <w:pPr>
        <w:tabs>
          <w:tab w:val="num" w:pos="1026"/>
        </w:tabs>
        <w:ind w:left="1026" w:hanging="425"/>
      </w:pPr>
      <w:rPr>
        <w:rFonts w:ascii="Times New Roman" w:hAnsi="Times New Roman" w:cs="Times New Roman" w:hint="default"/>
        <w:b w:val="0"/>
        <w:i w:val="0"/>
        <w:sz w:val="24"/>
      </w:rPr>
    </w:lvl>
    <w:lvl w:ilvl="4">
      <w:start w:val="1"/>
      <w:numFmt w:val="decimal"/>
      <w:lvlText w:val="(%5)"/>
      <w:lvlJc w:val="left"/>
      <w:pPr>
        <w:tabs>
          <w:tab w:val="num" w:pos="1625"/>
        </w:tabs>
        <w:ind w:left="1625" w:hanging="425"/>
      </w:pPr>
      <w:rPr>
        <w:rFonts w:ascii="Times New Roman" w:hAnsi="Times New Roman" w:cs="Times New Roman" w:hint="default"/>
        <w:b w:val="0"/>
        <w:i w:val="0"/>
        <w:sz w:val="24"/>
      </w:rPr>
    </w:lvl>
    <w:lvl w:ilvl="5">
      <w:start w:val="1"/>
      <w:numFmt w:val="lowerLetter"/>
      <w:lvlText w:val="(%6)"/>
      <w:lvlJc w:val="left"/>
      <w:pPr>
        <w:tabs>
          <w:tab w:val="num" w:pos="1876"/>
        </w:tabs>
        <w:ind w:left="1876" w:hanging="425"/>
      </w:pPr>
      <w:rPr>
        <w:rFonts w:ascii="標楷體" w:eastAsia="標楷體" w:hAnsi="標楷體" w:hint="default"/>
        <w:b w:val="0"/>
        <w:i w:val="0"/>
        <w:sz w:val="24"/>
      </w:rPr>
    </w:lvl>
    <w:lvl w:ilvl="6">
      <w:start w:val="1"/>
      <w:numFmt w:val="lowerRoman"/>
      <w:lvlText w:val="(%7)"/>
      <w:lvlJc w:val="left"/>
      <w:pPr>
        <w:tabs>
          <w:tab w:val="num" w:pos="-674"/>
        </w:tabs>
        <w:ind w:left="2301" w:hanging="425"/>
      </w:pPr>
      <w:rPr>
        <w:rFonts w:hint="eastAsia"/>
      </w:rPr>
    </w:lvl>
    <w:lvl w:ilvl="7">
      <w:start w:val="1"/>
      <w:numFmt w:val="lowerLetter"/>
      <w:lvlText w:val="(%8)"/>
      <w:lvlJc w:val="left"/>
      <w:pPr>
        <w:tabs>
          <w:tab w:val="num" w:pos="-674"/>
        </w:tabs>
        <w:ind w:left="2726" w:hanging="425"/>
      </w:pPr>
      <w:rPr>
        <w:rFonts w:hint="eastAsia"/>
      </w:rPr>
    </w:lvl>
    <w:lvl w:ilvl="8">
      <w:start w:val="1"/>
      <w:numFmt w:val="lowerRoman"/>
      <w:lvlText w:val="(%9)"/>
      <w:lvlJc w:val="left"/>
      <w:pPr>
        <w:tabs>
          <w:tab w:val="num" w:pos="-674"/>
        </w:tabs>
        <w:ind w:left="3151" w:hanging="425"/>
      </w:pPr>
      <w:rPr>
        <w:rFonts w:hint="eastAsia"/>
      </w:rPr>
    </w:lvl>
  </w:abstractNum>
  <w:abstractNum w:abstractNumId="47">
    <w:nsid w:val="5A5A7C69"/>
    <w:multiLevelType w:val="multilevel"/>
    <w:tmpl w:val="BA200C48"/>
    <w:lvl w:ilvl="0">
      <w:start w:val="1"/>
      <w:numFmt w:val="taiwaneseCountingThousand"/>
      <w:lvlText w:val="%1、"/>
      <w:lvlJc w:val="left"/>
      <w:pPr>
        <w:ind w:left="1620" w:hanging="720"/>
      </w:pPr>
      <w:rPr>
        <w:rFonts w:ascii="標楷體" w:eastAsia="標楷體" w:hAnsi="標楷體"/>
        <w:b/>
        <w:sz w:val="28"/>
        <w:szCs w:val="28"/>
      </w:rPr>
    </w:lvl>
    <w:lvl w:ilvl="1">
      <w:start w:val="1"/>
      <w:numFmt w:val="taiwaneseCountingThousand"/>
      <w:lvlText w:val="%2、"/>
      <w:lvlJc w:val="left"/>
      <w:pPr>
        <w:ind w:left="2120" w:hanging="720"/>
      </w:pPr>
    </w:lvl>
    <w:lvl w:ilvl="2">
      <w:start w:val="1"/>
      <w:numFmt w:val="taiwaneseCountingThousand"/>
      <w:lvlText w:val="(%3)"/>
      <w:lvlJc w:val="left"/>
      <w:pPr>
        <w:ind w:left="2680" w:hanging="720"/>
      </w:pPr>
      <w:rPr>
        <w:rFonts w:ascii="Book Antiqua" w:hAnsi="Book Antiqua" w:cs="Times New Roman"/>
        <w:b/>
        <w:sz w:val="30"/>
        <w:szCs w:val="30"/>
      </w:rPr>
    </w:lvl>
    <w:lvl w:ilvl="3">
      <w:start w:val="1"/>
      <w:numFmt w:val="decimal"/>
      <w:lvlText w:val="%4、"/>
      <w:lvlJc w:val="left"/>
      <w:pPr>
        <w:ind w:left="3160" w:hanging="720"/>
      </w:pPr>
      <w:rPr>
        <w:rFonts w:cs="Arial"/>
        <w:color w:val="000000"/>
        <w:sz w:val="28"/>
        <w:szCs w:val="28"/>
      </w:rPr>
    </w:lvl>
    <w:lvl w:ilvl="4">
      <w:start w:val="1"/>
      <w:numFmt w:val="ideographTraditional"/>
      <w:lvlText w:val="%5、"/>
      <w:lvlJc w:val="left"/>
      <w:pPr>
        <w:ind w:left="3400" w:hanging="480"/>
      </w:pPr>
    </w:lvl>
    <w:lvl w:ilvl="5">
      <w:start w:val="1"/>
      <w:numFmt w:val="lowerRoman"/>
      <w:lvlText w:val="%6."/>
      <w:lvlJc w:val="right"/>
      <w:pPr>
        <w:ind w:left="3880" w:hanging="480"/>
      </w:pPr>
    </w:lvl>
    <w:lvl w:ilvl="6">
      <w:start w:val="1"/>
      <w:numFmt w:val="decimal"/>
      <w:lvlText w:val="%7."/>
      <w:lvlJc w:val="left"/>
      <w:pPr>
        <w:ind w:left="4360" w:hanging="480"/>
      </w:pPr>
    </w:lvl>
    <w:lvl w:ilvl="7">
      <w:start w:val="1"/>
      <w:numFmt w:val="ideographTraditional"/>
      <w:lvlText w:val="%8、"/>
      <w:lvlJc w:val="left"/>
      <w:pPr>
        <w:ind w:left="4840" w:hanging="480"/>
      </w:pPr>
    </w:lvl>
    <w:lvl w:ilvl="8">
      <w:start w:val="1"/>
      <w:numFmt w:val="lowerRoman"/>
      <w:lvlText w:val="%9."/>
      <w:lvlJc w:val="right"/>
      <w:pPr>
        <w:ind w:left="5320" w:hanging="480"/>
      </w:pPr>
    </w:lvl>
  </w:abstractNum>
  <w:abstractNum w:abstractNumId="48">
    <w:nsid w:val="5C351E9F"/>
    <w:multiLevelType w:val="multilevel"/>
    <w:tmpl w:val="7E6677EE"/>
    <w:lvl w:ilvl="0">
      <w:start w:val="1"/>
      <w:numFmt w:val="decimal"/>
      <w:lvlText w:val="%1、"/>
      <w:lvlJc w:val="left"/>
      <w:pPr>
        <w:ind w:left="1880" w:hanging="480"/>
      </w:pPr>
      <w:rPr>
        <w:rFonts w:ascii="Book Antiqua" w:hAnsi="Book Antiqua" w:cs="Arial" w:hint="default"/>
        <w:color w:val="000000"/>
        <w:sz w:val="28"/>
        <w:szCs w:val="28"/>
      </w:rPr>
    </w:lvl>
    <w:lvl w:ilvl="1">
      <w:start w:val="1"/>
      <w:numFmt w:val="ideographTraditional"/>
      <w:lvlText w:val="%2、"/>
      <w:lvlJc w:val="left"/>
      <w:pPr>
        <w:ind w:left="2360" w:hanging="480"/>
      </w:pPr>
      <w:rPr>
        <w:rFonts w:hint="eastAsia"/>
      </w:rPr>
    </w:lvl>
    <w:lvl w:ilvl="2">
      <w:start w:val="1"/>
      <w:numFmt w:val="lowerRoman"/>
      <w:lvlText w:val="%3."/>
      <w:lvlJc w:val="right"/>
      <w:pPr>
        <w:ind w:left="2840" w:hanging="480"/>
      </w:pPr>
      <w:rPr>
        <w:rFonts w:hint="eastAsia"/>
      </w:rPr>
    </w:lvl>
    <w:lvl w:ilvl="3">
      <w:start w:val="1"/>
      <w:numFmt w:val="decimal"/>
      <w:lvlText w:val="%4."/>
      <w:lvlJc w:val="left"/>
      <w:pPr>
        <w:ind w:left="3320" w:hanging="480"/>
      </w:pPr>
      <w:rPr>
        <w:rFonts w:hint="eastAsia"/>
      </w:rPr>
    </w:lvl>
    <w:lvl w:ilvl="4">
      <w:start w:val="1"/>
      <w:numFmt w:val="ideographTraditional"/>
      <w:lvlText w:val="%5、"/>
      <w:lvlJc w:val="left"/>
      <w:pPr>
        <w:ind w:left="3800" w:hanging="480"/>
      </w:pPr>
      <w:rPr>
        <w:rFonts w:hint="eastAsia"/>
      </w:rPr>
    </w:lvl>
    <w:lvl w:ilvl="5">
      <w:start w:val="1"/>
      <w:numFmt w:val="lowerRoman"/>
      <w:lvlText w:val="%6."/>
      <w:lvlJc w:val="right"/>
      <w:pPr>
        <w:ind w:left="4280" w:hanging="480"/>
      </w:pPr>
      <w:rPr>
        <w:rFonts w:hint="eastAsia"/>
      </w:rPr>
    </w:lvl>
    <w:lvl w:ilvl="6">
      <w:start w:val="1"/>
      <w:numFmt w:val="decimal"/>
      <w:lvlText w:val="%7."/>
      <w:lvlJc w:val="left"/>
      <w:pPr>
        <w:ind w:left="4760" w:hanging="480"/>
      </w:pPr>
      <w:rPr>
        <w:rFonts w:hint="eastAsia"/>
      </w:rPr>
    </w:lvl>
    <w:lvl w:ilvl="7">
      <w:start w:val="1"/>
      <w:numFmt w:val="ideographTraditional"/>
      <w:lvlText w:val="%8、"/>
      <w:lvlJc w:val="left"/>
      <w:pPr>
        <w:ind w:left="5240" w:hanging="480"/>
      </w:pPr>
      <w:rPr>
        <w:rFonts w:hint="eastAsia"/>
      </w:rPr>
    </w:lvl>
    <w:lvl w:ilvl="8">
      <w:start w:val="1"/>
      <w:numFmt w:val="lowerRoman"/>
      <w:lvlText w:val="%9."/>
      <w:lvlJc w:val="right"/>
      <w:pPr>
        <w:ind w:left="5720" w:hanging="480"/>
      </w:pPr>
      <w:rPr>
        <w:rFonts w:hint="eastAsia"/>
      </w:rPr>
    </w:lvl>
  </w:abstractNum>
  <w:abstractNum w:abstractNumId="49">
    <w:nsid w:val="61C50631"/>
    <w:multiLevelType w:val="multilevel"/>
    <w:tmpl w:val="52948986"/>
    <w:lvl w:ilvl="0">
      <w:start w:val="1"/>
      <w:numFmt w:val="ideographLegalTraditional"/>
      <w:lvlText w:val="%1、"/>
      <w:lvlJc w:val="left"/>
      <w:pPr>
        <w:ind w:left="480" w:hanging="480"/>
      </w:pPr>
      <w:rPr>
        <w:b/>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nsid w:val="62731358"/>
    <w:multiLevelType w:val="multilevel"/>
    <w:tmpl w:val="67A6E556"/>
    <w:lvl w:ilvl="0">
      <w:start w:val="1"/>
      <w:numFmt w:val="upperLetter"/>
      <w:lvlText w:val="%1."/>
      <w:lvlJc w:val="left"/>
      <w:pPr>
        <w:tabs>
          <w:tab w:val="num" w:pos="46"/>
        </w:tabs>
        <w:ind w:left="-249" w:hanging="425"/>
      </w:pPr>
      <w:rPr>
        <w:rFonts w:hint="eastAsia"/>
        <w:b w:val="0"/>
        <w:i w:val="0"/>
        <w:sz w:val="28"/>
        <w:szCs w:val="28"/>
      </w:rPr>
    </w:lvl>
    <w:lvl w:ilvl="1">
      <w:start w:val="1"/>
      <w:numFmt w:val="taiwaneseCountingThousand"/>
      <w:suff w:val="nothing"/>
      <w:lvlText w:val="%2、"/>
      <w:lvlJc w:val="left"/>
      <w:pPr>
        <w:ind w:left="176" w:hanging="425"/>
      </w:pPr>
      <w:rPr>
        <w:rFonts w:ascii="標楷體" w:eastAsia="標楷體" w:hAnsi="標楷體" w:hint="eastAsia"/>
        <w:b w:val="0"/>
        <w:i w:val="0"/>
        <w:color w:val="auto"/>
        <w:sz w:val="24"/>
      </w:rPr>
    </w:lvl>
    <w:lvl w:ilvl="2">
      <w:start w:val="1"/>
      <w:numFmt w:val="taiwaneseCountingThousand"/>
      <w:lvlText w:val="(%3)"/>
      <w:lvlJc w:val="left"/>
      <w:pPr>
        <w:tabs>
          <w:tab w:val="num" w:pos="601"/>
        </w:tabs>
        <w:ind w:left="601" w:hanging="425"/>
      </w:pPr>
      <w:rPr>
        <w:rFonts w:ascii="標楷體" w:eastAsia="標楷體" w:hAnsi="標楷體" w:hint="eastAsia"/>
        <w:b w:val="0"/>
        <w:i w:val="0"/>
        <w:sz w:val="24"/>
      </w:rPr>
    </w:lvl>
    <w:lvl w:ilvl="3">
      <w:start w:val="1"/>
      <w:numFmt w:val="decimal"/>
      <w:lvlText w:val="%4."/>
      <w:lvlJc w:val="left"/>
      <w:pPr>
        <w:tabs>
          <w:tab w:val="num" w:pos="1026"/>
        </w:tabs>
        <w:ind w:left="1026" w:hanging="425"/>
      </w:pPr>
      <w:rPr>
        <w:rFonts w:ascii="Times New Roman" w:hAnsi="Times New Roman" w:cs="Times New Roman" w:hint="default"/>
        <w:b w:val="0"/>
        <w:i w:val="0"/>
        <w:sz w:val="24"/>
      </w:rPr>
    </w:lvl>
    <w:lvl w:ilvl="4">
      <w:start w:val="1"/>
      <w:numFmt w:val="decimal"/>
      <w:lvlText w:val="(%5)"/>
      <w:lvlJc w:val="left"/>
      <w:pPr>
        <w:tabs>
          <w:tab w:val="num" w:pos="1625"/>
        </w:tabs>
        <w:ind w:left="1625" w:hanging="425"/>
      </w:pPr>
      <w:rPr>
        <w:rFonts w:ascii="Times New Roman" w:hAnsi="Times New Roman" w:cs="Times New Roman" w:hint="default"/>
        <w:b w:val="0"/>
        <w:i w:val="0"/>
        <w:sz w:val="24"/>
      </w:rPr>
    </w:lvl>
    <w:lvl w:ilvl="5">
      <w:start w:val="1"/>
      <w:numFmt w:val="lowerLetter"/>
      <w:lvlText w:val="(%6)"/>
      <w:lvlJc w:val="left"/>
      <w:pPr>
        <w:tabs>
          <w:tab w:val="num" w:pos="1876"/>
        </w:tabs>
        <w:ind w:left="1876" w:hanging="425"/>
      </w:pPr>
      <w:rPr>
        <w:rFonts w:ascii="標楷體" w:eastAsia="標楷體" w:hAnsi="標楷體" w:hint="default"/>
        <w:b w:val="0"/>
        <w:i w:val="0"/>
        <w:sz w:val="24"/>
      </w:rPr>
    </w:lvl>
    <w:lvl w:ilvl="6">
      <w:start w:val="1"/>
      <w:numFmt w:val="lowerRoman"/>
      <w:lvlText w:val="(%7)"/>
      <w:lvlJc w:val="left"/>
      <w:pPr>
        <w:tabs>
          <w:tab w:val="num" w:pos="-674"/>
        </w:tabs>
        <w:ind w:left="2301" w:hanging="425"/>
      </w:pPr>
      <w:rPr>
        <w:rFonts w:hint="eastAsia"/>
      </w:rPr>
    </w:lvl>
    <w:lvl w:ilvl="7">
      <w:start w:val="1"/>
      <w:numFmt w:val="lowerLetter"/>
      <w:lvlText w:val="(%8)"/>
      <w:lvlJc w:val="left"/>
      <w:pPr>
        <w:tabs>
          <w:tab w:val="num" w:pos="-674"/>
        </w:tabs>
        <w:ind w:left="2726" w:hanging="425"/>
      </w:pPr>
      <w:rPr>
        <w:rFonts w:hint="eastAsia"/>
      </w:rPr>
    </w:lvl>
    <w:lvl w:ilvl="8">
      <w:start w:val="1"/>
      <w:numFmt w:val="lowerRoman"/>
      <w:lvlText w:val="(%9)"/>
      <w:lvlJc w:val="left"/>
      <w:pPr>
        <w:tabs>
          <w:tab w:val="num" w:pos="-674"/>
        </w:tabs>
        <w:ind w:left="3151" w:hanging="425"/>
      </w:pPr>
      <w:rPr>
        <w:rFonts w:hint="eastAsia"/>
      </w:rPr>
    </w:lvl>
  </w:abstractNum>
  <w:abstractNum w:abstractNumId="51">
    <w:nsid w:val="63613A64"/>
    <w:multiLevelType w:val="multilevel"/>
    <w:tmpl w:val="7812A8D0"/>
    <w:lvl w:ilvl="0">
      <w:start w:val="1"/>
      <w:numFmt w:val="upperLetter"/>
      <w:lvlText w:val="%1."/>
      <w:lvlJc w:val="left"/>
      <w:pPr>
        <w:tabs>
          <w:tab w:val="num" w:pos="46"/>
        </w:tabs>
        <w:ind w:left="-249" w:hanging="425"/>
      </w:pPr>
      <w:rPr>
        <w:rFonts w:hint="eastAsia"/>
        <w:b w:val="0"/>
        <w:i w:val="0"/>
        <w:color w:val="000000"/>
        <w:sz w:val="24"/>
        <w:szCs w:val="24"/>
      </w:rPr>
    </w:lvl>
    <w:lvl w:ilvl="1">
      <w:start w:val="1"/>
      <w:numFmt w:val="taiwaneseCountingThousand"/>
      <w:suff w:val="nothing"/>
      <w:lvlText w:val="%2、"/>
      <w:lvlJc w:val="left"/>
      <w:pPr>
        <w:ind w:left="176" w:hanging="425"/>
      </w:pPr>
      <w:rPr>
        <w:rFonts w:ascii="標楷體" w:eastAsia="標楷體" w:hAnsi="標楷體" w:hint="eastAsia"/>
        <w:b w:val="0"/>
        <w:i w:val="0"/>
        <w:color w:val="auto"/>
        <w:sz w:val="24"/>
      </w:rPr>
    </w:lvl>
    <w:lvl w:ilvl="2">
      <w:start w:val="1"/>
      <w:numFmt w:val="taiwaneseCountingThousand"/>
      <w:lvlText w:val="(%3)"/>
      <w:lvlJc w:val="left"/>
      <w:pPr>
        <w:tabs>
          <w:tab w:val="num" w:pos="601"/>
        </w:tabs>
        <w:ind w:left="601" w:hanging="425"/>
      </w:pPr>
      <w:rPr>
        <w:rFonts w:ascii="標楷體" w:eastAsia="標楷體" w:hAnsi="標楷體" w:hint="eastAsia"/>
        <w:b w:val="0"/>
        <w:i w:val="0"/>
        <w:sz w:val="24"/>
      </w:rPr>
    </w:lvl>
    <w:lvl w:ilvl="3">
      <w:start w:val="1"/>
      <w:numFmt w:val="decimal"/>
      <w:lvlText w:val="%4."/>
      <w:lvlJc w:val="left"/>
      <w:pPr>
        <w:tabs>
          <w:tab w:val="num" w:pos="1026"/>
        </w:tabs>
        <w:ind w:left="1026" w:hanging="425"/>
      </w:pPr>
      <w:rPr>
        <w:rFonts w:ascii="Times New Roman" w:hAnsi="Times New Roman" w:cs="Times New Roman" w:hint="default"/>
        <w:b w:val="0"/>
        <w:i w:val="0"/>
        <w:sz w:val="24"/>
      </w:rPr>
    </w:lvl>
    <w:lvl w:ilvl="4">
      <w:start w:val="1"/>
      <w:numFmt w:val="decimal"/>
      <w:lvlText w:val="(%5)"/>
      <w:lvlJc w:val="left"/>
      <w:pPr>
        <w:tabs>
          <w:tab w:val="num" w:pos="1625"/>
        </w:tabs>
        <w:ind w:left="1625" w:hanging="425"/>
      </w:pPr>
      <w:rPr>
        <w:rFonts w:ascii="Times New Roman" w:hAnsi="Times New Roman" w:cs="Times New Roman" w:hint="default"/>
        <w:b w:val="0"/>
        <w:i w:val="0"/>
        <w:sz w:val="24"/>
      </w:rPr>
    </w:lvl>
    <w:lvl w:ilvl="5">
      <w:start w:val="1"/>
      <w:numFmt w:val="lowerLetter"/>
      <w:lvlText w:val="(%6)"/>
      <w:lvlJc w:val="left"/>
      <w:pPr>
        <w:tabs>
          <w:tab w:val="num" w:pos="1876"/>
        </w:tabs>
        <w:ind w:left="1876" w:hanging="425"/>
      </w:pPr>
      <w:rPr>
        <w:rFonts w:ascii="標楷體" w:eastAsia="標楷體" w:hAnsi="標楷體" w:hint="default"/>
        <w:b w:val="0"/>
        <w:i w:val="0"/>
        <w:sz w:val="24"/>
      </w:rPr>
    </w:lvl>
    <w:lvl w:ilvl="6">
      <w:start w:val="1"/>
      <w:numFmt w:val="lowerRoman"/>
      <w:lvlText w:val="(%7)"/>
      <w:lvlJc w:val="left"/>
      <w:pPr>
        <w:tabs>
          <w:tab w:val="num" w:pos="-674"/>
        </w:tabs>
        <w:ind w:left="2301" w:hanging="425"/>
      </w:pPr>
      <w:rPr>
        <w:rFonts w:hint="eastAsia"/>
      </w:rPr>
    </w:lvl>
    <w:lvl w:ilvl="7">
      <w:start w:val="1"/>
      <w:numFmt w:val="lowerLetter"/>
      <w:lvlText w:val="(%8)"/>
      <w:lvlJc w:val="left"/>
      <w:pPr>
        <w:tabs>
          <w:tab w:val="num" w:pos="-674"/>
        </w:tabs>
        <w:ind w:left="2726" w:hanging="425"/>
      </w:pPr>
      <w:rPr>
        <w:rFonts w:hint="eastAsia"/>
      </w:rPr>
    </w:lvl>
    <w:lvl w:ilvl="8">
      <w:start w:val="1"/>
      <w:numFmt w:val="lowerRoman"/>
      <w:lvlText w:val="(%9)"/>
      <w:lvlJc w:val="left"/>
      <w:pPr>
        <w:tabs>
          <w:tab w:val="num" w:pos="-674"/>
        </w:tabs>
        <w:ind w:left="3151" w:hanging="425"/>
      </w:pPr>
      <w:rPr>
        <w:rFonts w:hint="eastAsia"/>
      </w:rPr>
    </w:lvl>
  </w:abstractNum>
  <w:abstractNum w:abstractNumId="52">
    <w:nsid w:val="658B63D9"/>
    <w:multiLevelType w:val="hybridMultilevel"/>
    <w:tmpl w:val="32F0738C"/>
    <w:lvl w:ilvl="0" w:tplc="35ECEB60">
      <w:start w:val="1"/>
      <w:numFmt w:val="decimal"/>
      <w:lvlText w:val="%1."/>
      <w:lvlJc w:val="left"/>
      <w:pPr>
        <w:ind w:left="8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693A3228"/>
    <w:multiLevelType w:val="multilevel"/>
    <w:tmpl w:val="CEF641D2"/>
    <w:lvl w:ilvl="0">
      <w:start w:val="1"/>
      <w:numFmt w:val="taiwaneseCountingThousand"/>
      <w:lvlText w:val="(%1)"/>
      <w:lvlJc w:val="left"/>
      <w:pPr>
        <w:ind w:left="1372" w:hanging="720"/>
      </w:pPr>
      <w:rPr>
        <w:rFonts w:ascii="標楷體" w:eastAsia="標楷體" w:hAnsi="標楷體"/>
      </w:rPr>
    </w:lvl>
    <w:lvl w:ilvl="1">
      <w:start w:val="1"/>
      <w:numFmt w:val="ideographTraditional"/>
      <w:lvlText w:val="%2、"/>
      <w:lvlJc w:val="left"/>
      <w:pPr>
        <w:ind w:left="1612" w:hanging="480"/>
      </w:pPr>
    </w:lvl>
    <w:lvl w:ilvl="2">
      <w:start w:val="1"/>
      <w:numFmt w:val="lowerRoman"/>
      <w:lvlText w:val="%3."/>
      <w:lvlJc w:val="right"/>
      <w:pPr>
        <w:ind w:left="2092" w:hanging="480"/>
      </w:pPr>
    </w:lvl>
    <w:lvl w:ilvl="3">
      <w:start w:val="1"/>
      <w:numFmt w:val="decimal"/>
      <w:lvlText w:val="%4."/>
      <w:lvlJc w:val="left"/>
      <w:pPr>
        <w:ind w:left="2572" w:hanging="480"/>
      </w:pPr>
    </w:lvl>
    <w:lvl w:ilvl="4">
      <w:start w:val="1"/>
      <w:numFmt w:val="ideographTraditional"/>
      <w:lvlText w:val="%5、"/>
      <w:lvlJc w:val="left"/>
      <w:pPr>
        <w:ind w:left="3052" w:hanging="480"/>
      </w:pPr>
    </w:lvl>
    <w:lvl w:ilvl="5">
      <w:start w:val="1"/>
      <w:numFmt w:val="lowerRoman"/>
      <w:lvlText w:val="%6."/>
      <w:lvlJc w:val="right"/>
      <w:pPr>
        <w:ind w:left="3532" w:hanging="480"/>
      </w:pPr>
    </w:lvl>
    <w:lvl w:ilvl="6">
      <w:start w:val="1"/>
      <w:numFmt w:val="decimal"/>
      <w:lvlText w:val="%7."/>
      <w:lvlJc w:val="left"/>
      <w:pPr>
        <w:ind w:left="4012" w:hanging="480"/>
      </w:pPr>
    </w:lvl>
    <w:lvl w:ilvl="7">
      <w:start w:val="1"/>
      <w:numFmt w:val="ideographTraditional"/>
      <w:lvlText w:val="%8、"/>
      <w:lvlJc w:val="left"/>
      <w:pPr>
        <w:ind w:left="4492" w:hanging="480"/>
      </w:pPr>
    </w:lvl>
    <w:lvl w:ilvl="8">
      <w:start w:val="1"/>
      <w:numFmt w:val="lowerRoman"/>
      <w:lvlText w:val="%9."/>
      <w:lvlJc w:val="right"/>
      <w:pPr>
        <w:ind w:left="4972" w:hanging="480"/>
      </w:pPr>
    </w:lvl>
  </w:abstractNum>
  <w:abstractNum w:abstractNumId="54">
    <w:nsid w:val="6D5B12BB"/>
    <w:multiLevelType w:val="hybridMultilevel"/>
    <w:tmpl w:val="9D30A1FA"/>
    <w:lvl w:ilvl="0" w:tplc="B69052C8">
      <w:start w:val="1"/>
      <w:numFmt w:val="decimal"/>
      <w:lvlText w:val="%1、"/>
      <w:lvlJc w:val="left"/>
      <w:pPr>
        <w:ind w:left="1840" w:hanging="480"/>
      </w:pPr>
      <w:rPr>
        <w:rFonts w:hAnsi="標楷體" w:cs="Arial" w:hint="default"/>
        <w:b w:val="0"/>
        <w:color w:val="0000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73A26DC8"/>
    <w:multiLevelType w:val="multilevel"/>
    <w:tmpl w:val="D7CC456A"/>
    <w:lvl w:ilvl="0">
      <w:start w:val="1"/>
      <w:numFmt w:val="decimal"/>
      <w:lvlText w:val="%1、"/>
      <w:lvlJc w:val="left"/>
      <w:pPr>
        <w:ind w:left="1880" w:hanging="480"/>
      </w:pPr>
      <w:rPr>
        <w:rFonts w:ascii="Book Antiqua" w:hAnsi="Book Antiqua" w:cs="Arial" w:hint="default"/>
        <w:color w:val="000000"/>
        <w:sz w:val="28"/>
        <w:szCs w:val="28"/>
      </w:rPr>
    </w:lvl>
    <w:lvl w:ilvl="1">
      <w:start w:val="1"/>
      <w:numFmt w:val="ideographTraditional"/>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ideographTraditional"/>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ideographTraditional"/>
      <w:lvlText w:val="%8、"/>
      <w:lvlJc w:val="left"/>
      <w:pPr>
        <w:ind w:left="5240" w:hanging="480"/>
      </w:pPr>
    </w:lvl>
    <w:lvl w:ilvl="8">
      <w:start w:val="1"/>
      <w:numFmt w:val="lowerRoman"/>
      <w:lvlText w:val="%9."/>
      <w:lvlJc w:val="right"/>
      <w:pPr>
        <w:ind w:left="5720" w:hanging="480"/>
      </w:pPr>
    </w:lvl>
  </w:abstractNum>
  <w:abstractNum w:abstractNumId="56">
    <w:nsid w:val="73AE1CDB"/>
    <w:multiLevelType w:val="multilevel"/>
    <w:tmpl w:val="6E4E36A2"/>
    <w:lvl w:ilvl="0">
      <w:start w:val="1"/>
      <w:numFmt w:val="taiwaneseCountingThousand"/>
      <w:lvlText w:val="(%1)"/>
      <w:lvlJc w:val="left"/>
      <w:pPr>
        <w:ind w:left="1280" w:hanging="480"/>
      </w:pPr>
      <w:rPr>
        <w:rFonts w:ascii="標楷體" w:eastAsia="標楷體" w:hAnsi="標楷體"/>
        <w:b w:val="0"/>
      </w:rPr>
    </w:lvl>
    <w:lvl w:ilvl="1">
      <w:start w:val="1"/>
      <w:numFmt w:val="ideographTraditional"/>
      <w:lvlText w:val="%2、"/>
      <w:lvlJc w:val="left"/>
      <w:pPr>
        <w:ind w:left="1760" w:hanging="480"/>
      </w:pPr>
    </w:lvl>
    <w:lvl w:ilvl="2">
      <w:start w:val="1"/>
      <w:numFmt w:val="lowerRoman"/>
      <w:lvlText w:val="%3."/>
      <w:lvlJc w:val="right"/>
      <w:pPr>
        <w:ind w:left="2240" w:hanging="480"/>
      </w:pPr>
    </w:lvl>
    <w:lvl w:ilvl="3">
      <w:start w:val="1"/>
      <w:numFmt w:val="decimal"/>
      <w:lvlText w:val="%4."/>
      <w:lvlJc w:val="left"/>
      <w:pPr>
        <w:ind w:left="2720" w:hanging="480"/>
      </w:pPr>
    </w:lvl>
    <w:lvl w:ilvl="4">
      <w:start w:val="1"/>
      <w:numFmt w:val="ideographTraditional"/>
      <w:lvlText w:val="%5、"/>
      <w:lvlJc w:val="left"/>
      <w:pPr>
        <w:ind w:left="3200" w:hanging="480"/>
      </w:pPr>
    </w:lvl>
    <w:lvl w:ilvl="5">
      <w:start w:val="1"/>
      <w:numFmt w:val="lowerRoman"/>
      <w:lvlText w:val="%6."/>
      <w:lvlJc w:val="right"/>
      <w:pPr>
        <w:ind w:left="3680" w:hanging="480"/>
      </w:pPr>
    </w:lvl>
    <w:lvl w:ilvl="6">
      <w:start w:val="1"/>
      <w:numFmt w:val="decimal"/>
      <w:lvlText w:val="%7."/>
      <w:lvlJc w:val="left"/>
      <w:pPr>
        <w:ind w:left="4160" w:hanging="480"/>
      </w:pPr>
    </w:lvl>
    <w:lvl w:ilvl="7">
      <w:start w:val="1"/>
      <w:numFmt w:val="ideographTraditional"/>
      <w:lvlText w:val="%8、"/>
      <w:lvlJc w:val="left"/>
      <w:pPr>
        <w:ind w:left="4640" w:hanging="480"/>
      </w:pPr>
    </w:lvl>
    <w:lvl w:ilvl="8">
      <w:start w:val="1"/>
      <w:numFmt w:val="lowerRoman"/>
      <w:lvlText w:val="%9."/>
      <w:lvlJc w:val="right"/>
      <w:pPr>
        <w:ind w:left="5120" w:hanging="480"/>
      </w:pPr>
    </w:lvl>
  </w:abstractNum>
  <w:abstractNum w:abstractNumId="57">
    <w:nsid w:val="747E6157"/>
    <w:multiLevelType w:val="multilevel"/>
    <w:tmpl w:val="5AD2B67C"/>
    <w:lvl w:ilvl="0">
      <w:start w:val="1"/>
      <w:numFmt w:val="taiwaneseCountingThousand"/>
      <w:lvlText w:val="%1、"/>
      <w:lvlJc w:val="left"/>
      <w:pPr>
        <w:ind w:left="905" w:hanging="480"/>
      </w:pPr>
      <w:rPr>
        <w:rFonts w:ascii="標楷體" w:eastAsia="標楷體" w:hAnsi="標楷體" w:hint="eastAsia"/>
        <w:b w:val="0"/>
        <w:sz w:val="32"/>
        <w:szCs w:val="32"/>
      </w:rPr>
    </w:lvl>
    <w:lvl w:ilvl="1">
      <w:start w:val="1"/>
      <w:numFmt w:val="ideographTraditional"/>
      <w:lvlText w:val="%2、"/>
      <w:lvlJc w:val="left"/>
      <w:pPr>
        <w:ind w:left="1363" w:hanging="480"/>
      </w:pPr>
      <w:rPr>
        <w:rFonts w:hint="eastAsia"/>
      </w:rPr>
    </w:lvl>
    <w:lvl w:ilvl="2">
      <w:start w:val="1"/>
      <w:numFmt w:val="lowerRoman"/>
      <w:lvlText w:val="%3."/>
      <w:lvlJc w:val="right"/>
      <w:pPr>
        <w:ind w:left="1843" w:hanging="480"/>
      </w:pPr>
      <w:rPr>
        <w:rFonts w:hint="eastAsia"/>
      </w:rPr>
    </w:lvl>
    <w:lvl w:ilvl="3">
      <w:start w:val="1"/>
      <w:numFmt w:val="decimal"/>
      <w:lvlText w:val="%4."/>
      <w:lvlJc w:val="left"/>
      <w:pPr>
        <w:ind w:left="2323" w:hanging="480"/>
      </w:pPr>
      <w:rPr>
        <w:rFonts w:hint="eastAsia"/>
      </w:rPr>
    </w:lvl>
    <w:lvl w:ilvl="4">
      <w:start w:val="1"/>
      <w:numFmt w:val="ideographTraditional"/>
      <w:lvlText w:val="%5、"/>
      <w:lvlJc w:val="left"/>
      <w:pPr>
        <w:ind w:left="2803" w:hanging="480"/>
      </w:pPr>
      <w:rPr>
        <w:rFonts w:hint="eastAsia"/>
      </w:rPr>
    </w:lvl>
    <w:lvl w:ilvl="5">
      <w:start w:val="1"/>
      <w:numFmt w:val="lowerRoman"/>
      <w:lvlText w:val="%6."/>
      <w:lvlJc w:val="right"/>
      <w:pPr>
        <w:ind w:left="3283" w:hanging="480"/>
      </w:pPr>
      <w:rPr>
        <w:rFonts w:hint="eastAsia"/>
      </w:rPr>
    </w:lvl>
    <w:lvl w:ilvl="6">
      <w:start w:val="1"/>
      <w:numFmt w:val="decimal"/>
      <w:lvlText w:val="%7."/>
      <w:lvlJc w:val="left"/>
      <w:pPr>
        <w:ind w:left="3763" w:hanging="480"/>
      </w:pPr>
      <w:rPr>
        <w:rFonts w:hint="eastAsia"/>
      </w:rPr>
    </w:lvl>
    <w:lvl w:ilvl="7">
      <w:start w:val="1"/>
      <w:numFmt w:val="ideographTraditional"/>
      <w:lvlText w:val="%8、"/>
      <w:lvlJc w:val="left"/>
      <w:pPr>
        <w:ind w:left="4243" w:hanging="480"/>
      </w:pPr>
      <w:rPr>
        <w:rFonts w:hint="eastAsia"/>
      </w:rPr>
    </w:lvl>
    <w:lvl w:ilvl="8">
      <w:start w:val="1"/>
      <w:numFmt w:val="lowerRoman"/>
      <w:lvlText w:val="%9."/>
      <w:lvlJc w:val="right"/>
      <w:pPr>
        <w:ind w:left="4723" w:hanging="480"/>
      </w:pPr>
      <w:rPr>
        <w:rFonts w:hint="eastAsia"/>
      </w:rPr>
    </w:lvl>
  </w:abstractNum>
  <w:abstractNum w:abstractNumId="58">
    <w:nsid w:val="767941F0"/>
    <w:multiLevelType w:val="hybridMultilevel"/>
    <w:tmpl w:val="C8FE5D6E"/>
    <w:lvl w:ilvl="0" w:tplc="206E923C">
      <w:start w:val="1"/>
      <w:numFmt w:val="taiwaneseCountingThousand"/>
      <w:lvlText w:val="(%1)"/>
      <w:lvlJc w:val="left"/>
      <w:pPr>
        <w:ind w:left="1840" w:hanging="480"/>
      </w:pPr>
      <w:rPr>
        <w:rFonts w:ascii="標楷體" w:eastAsia="標楷體" w:hAnsi="標楷體" w:hint="default"/>
        <w:b/>
        <w:color w:val="0000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7E0423F9"/>
    <w:multiLevelType w:val="multilevel"/>
    <w:tmpl w:val="E1E00500"/>
    <w:lvl w:ilvl="0">
      <w:start w:val="1"/>
      <w:numFmt w:val="taiwaneseCountingThousand"/>
      <w:lvlText w:val="(%1)"/>
      <w:lvlJc w:val="left"/>
      <w:pPr>
        <w:ind w:left="1713" w:hanging="720"/>
      </w:pPr>
      <w:rPr>
        <w:rFonts w:ascii="標楷體" w:eastAsia="標楷體" w:hAnsi="標楷體"/>
        <w:b w:val="0"/>
        <w:sz w:val="28"/>
        <w:szCs w:val="28"/>
      </w:r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1492"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num w:numId="1">
    <w:abstractNumId w:val="47"/>
  </w:num>
  <w:num w:numId="2">
    <w:abstractNumId w:val="35"/>
  </w:num>
  <w:num w:numId="3">
    <w:abstractNumId w:val="45"/>
  </w:num>
  <w:num w:numId="4">
    <w:abstractNumId w:val="49"/>
  </w:num>
  <w:num w:numId="5">
    <w:abstractNumId w:val="38"/>
  </w:num>
  <w:num w:numId="6">
    <w:abstractNumId w:val="1"/>
  </w:num>
  <w:num w:numId="7">
    <w:abstractNumId w:val="53"/>
  </w:num>
  <w:num w:numId="8">
    <w:abstractNumId w:val="37"/>
  </w:num>
  <w:num w:numId="9">
    <w:abstractNumId w:val="57"/>
  </w:num>
  <w:num w:numId="10">
    <w:abstractNumId w:val="5"/>
  </w:num>
  <w:num w:numId="11">
    <w:abstractNumId w:val="31"/>
  </w:num>
  <w:num w:numId="12">
    <w:abstractNumId w:val="29"/>
  </w:num>
  <w:num w:numId="13">
    <w:abstractNumId w:val="22"/>
  </w:num>
  <w:num w:numId="14">
    <w:abstractNumId w:val="10"/>
  </w:num>
  <w:num w:numId="15">
    <w:abstractNumId w:val="56"/>
  </w:num>
  <w:num w:numId="16">
    <w:abstractNumId w:val="33"/>
  </w:num>
  <w:num w:numId="17">
    <w:abstractNumId w:val="43"/>
  </w:num>
  <w:num w:numId="18">
    <w:abstractNumId w:val="9"/>
  </w:num>
  <w:num w:numId="19">
    <w:abstractNumId w:val="34"/>
  </w:num>
  <w:num w:numId="20">
    <w:abstractNumId w:val="0"/>
  </w:num>
  <w:num w:numId="21">
    <w:abstractNumId w:val="15"/>
  </w:num>
  <w:num w:numId="22">
    <w:abstractNumId w:val="46"/>
  </w:num>
  <w:num w:numId="23">
    <w:abstractNumId w:val="14"/>
  </w:num>
  <w:num w:numId="24">
    <w:abstractNumId w:val="27"/>
  </w:num>
  <w:num w:numId="25">
    <w:abstractNumId w:val="20"/>
  </w:num>
  <w:num w:numId="26">
    <w:abstractNumId w:val="42"/>
  </w:num>
  <w:num w:numId="27">
    <w:abstractNumId w:val="52"/>
  </w:num>
  <w:num w:numId="28">
    <w:abstractNumId w:val="18"/>
  </w:num>
  <w:num w:numId="29">
    <w:abstractNumId w:val="7"/>
  </w:num>
  <w:num w:numId="30">
    <w:abstractNumId w:val="16"/>
  </w:num>
  <w:num w:numId="31">
    <w:abstractNumId w:val="41"/>
  </w:num>
  <w:num w:numId="32">
    <w:abstractNumId w:val="58"/>
  </w:num>
  <w:num w:numId="33">
    <w:abstractNumId w:val="54"/>
  </w:num>
  <w:num w:numId="34">
    <w:abstractNumId w:val="13"/>
  </w:num>
  <w:num w:numId="35">
    <w:abstractNumId w:val="2"/>
  </w:num>
  <w:num w:numId="36">
    <w:abstractNumId w:val="11"/>
  </w:num>
  <w:num w:numId="37">
    <w:abstractNumId w:val="51"/>
  </w:num>
  <w:num w:numId="38">
    <w:abstractNumId w:val="25"/>
  </w:num>
  <w:num w:numId="39">
    <w:abstractNumId w:val="30"/>
  </w:num>
  <w:num w:numId="40">
    <w:abstractNumId w:val="8"/>
  </w:num>
  <w:num w:numId="41">
    <w:abstractNumId w:val="21"/>
  </w:num>
  <w:num w:numId="42">
    <w:abstractNumId w:val="3"/>
  </w:num>
  <w:num w:numId="43">
    <w:abstractNumId w:val="6"/>
  </w:num>
  <w:num w:numId="44">
    <w:abstractNumId w:val="36"/>
  </w:num>
  <w:num w:numId="45">
    <w:abstractNumId w:val="32"/>
  </w:num>
  <w:num w:numId="46">
    <w:abstractNumId w:val="48"/>
  </w:num>
  <w:num w:numId="47">
    <w:abstractNumId w:val="17"/>
  </w:num>
  <w:num w:numId="48">
    <w:abstractNumId w:val="59"/>
  </w:num>
  <w:num w:numId="49">
    <w:abstractNumId w:val="44"/>
  </w:num>
  <w:num w:numId="50">
    <w:abstractNumId w:val="28"/>
  </w:num>
  <w:num w:numId="51">
    <w:abstractNumId w:val="55"/>
  </w:num>
  <w:num w:numId="52">
    <w:abstractNumId w:val="39"/>
  </w:num>
  <w:num w:numId="53">
    <w:abstractNumId w:val="26"/>
  </w:num>
  <w:num w:numId="54">
    <w:abstractNumId w:val="40"/>
  </w:num>
  <w:num w:numId="55">
    <w:abstractNumId w:val="12"/>
  </w:num>
  <w:num w:numId="56">
    <w:abstractNumId w:val="50"/>
  </w:num>
  <w:num w:numId="57">
    <w:abstractNumId w:val="43"/>
  </w:num>
  <w:num w:numId="58">
    <w:abstractNumId w:val="24"/>
  </w:num>
  <w:num w:numId="59">
    <w:abstractNumId w:val="4"/>
  </w:num>
  <w:num w:numId="60">
    <w:abstractNumId w:val="23"/>
  </w:num>
  <w:num w:numId="61">
    <w:abstractNumId w:val="1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842"/>
    <w:rsid w:val="000035E6"/>
    <w:rsid w:val="0000391C"/>
    <w:rsid w:val="00012660"/>
    <w:rsid w:val="00025EC7"/>
    <w:rsid w:val="000339D7"/>
    <w:rsid w:val="00033CEE"/>
    <w:rsid w:val="00035A19"/>
    <w:rsid w:val="00035C2F"/>
    <w:rsid w:val="00036305"/>
    <w:rsid w:val="00037C27"/>
    <w:rsid w:val="00041CB0"/>
    <w:rsid w:val="00042ADB"/>
    <w:rsid w:val="00050051"/>
    <w:rsid w:val="000510E0"/>
    <w:rsid w:val="00053FE6"/>
    <w:rsid w:val="000546DC"/>
    <w:rsid w:val="00055508"/>
    <w:rsid w:val="000648E6"/>
    <w:rsid w:val="000677D9"/>
    <w:rsid w:val="00067EFE"/>
    <w:rsid w:val="00070491"/>
    <w:rsid w:val="000704F3"/>
    <w:rsid w:val="00070DDE"/>
    <w:rsid w:val="0007262C"/>
    <w:rsid w:val="00074875"/>
    <w:rsid w:val="000877CE"/>
    <w:rsid w:val="0009359B"/>
    <w:rsid w:val="00097EC2"/>
    <w:rsid w:val="000B5FFD"/>
    <w:rsid w:val="000B787B"/>
    <w:rsid w:val="000C42AE"/>
    <w:rsid w:val="000C4896"/>
    <w:rsid w:val="000C634E"/>
    <w:rsid w:val="000C7427"/>
    <w:rsid w:val="000C7AD3"/>
    <w:rsid w:val="000D1FA1"/>
    <w:rsid w:val="000D3C10"/>
    <w:rsid w:val="000D4BD7"/>
    <w:rsid w:val="000D770C"/>
    <w:rsid w:val="000D7A3B"/>
    <w:rsid w:val="000E093E"/>
    <w:rsid w:val="000E4A34"/>
    <w:rsid w:val="000F2FE8"/>
    <w:rsid w:val="000F3244"/>
    <w:rsid w:val="000F3E26"/>
    <w:rsid w:val="000F7EDE"/>
    <w:rsid w:val="00101989"/>
    <w:rsid w:val="00101B9C"/>
    <w:rsid w:val="001077DC"/>
    <w:rsid w:val="0011082F"/>
    <w:rsid w:val="00111D7D"/>
    <w:rsid w:val="00115451"/>
    <w:rsid w:val="00115C9E"/>
    <w:rsid w:val="00116556"/>
    <w:rsid w:val="00116D76"/>
    <w:rsid w:val="001203B9"/>
    <w:rsid w:val="001211F2"/>
    <w:rsid w:val="00122CD9"/>
    <w:rsid w:val="00124307"/>
    <w:rsid w:val="00127F47"/>
    <w:rsid w:val="001318AA"/>
    <w:rsid w:val="0014427B"/>
    <w:rsid w:val="001452A5"/>
    <w:rsid w:val="00147DA7"/>
    <w:rsid w:val="00150532"/>
    <w:rsid w:val="00155E47"/>
    <w:rsid w:val="001639C6"/>
    <w:rsid w:val="00164B18"/>
    <w:rsid w:val="001679EE"/>
    <w:rsid w:val="00175981"/>
    <w:rsid w:val="00176668"/>
    <w:rsid w:val="00177BCA"/>
    <w:rsid w:val="00182A83"/>
    <w:rsid w:val="00183537"/>
    <w:rsid w:val="0018377A"/>
    <w:rsid w:val="001858E4"/>
    <w:rsid w:val="00185AE7"/>
    <w:rsid w:val="001906D8"/>
    <w:rsid w:val="0019155E"/>
    <w:rsid w:val="00191BA5"/>
    <w:rsid w:val="0019687F"/>
    <w:rsid w:val="00196C80"/>
    <w:rsid w:val="001A0F7A"/>
    <w:rsid w:val="001A1055"/>
    <w:rsid w:val="001A1E33"/>
    <w:rsid w:val="001A308A"/>
    <w:rsid w:val="001A50F9"/>
    <w:rsid w:val="001A7E6D"/>
    <w:rsid w:val="001B01A4"/>
    <w:rsid w:val="001B0939"/>
    <w:rsid w:val="001B2FF3"/>
    <w:rsid w:val="001B377F"/>
    <w:rsid w:val="001B4A63"/>
    <w:rsid w:val="001B7D74"/>
    <w:rsid w:val="001C216E"/>
    <w:rsid w:val="001C6A72"/>
    <w:rsid w:val="001D010F"/>
    <w:rsid w:val="001D07B3"/>
    <w:rsid w:val="001D4B7F"/>
    <w:rsid w:val="001E1BF7"/>
    <w:rsid w:val="001F0AF6"/>
    <w:rsid w:val="001F44A8"/>
    <w:rsid w:val="00200BB6"/>
    <w:rsid w:val="0020194C"/>
    <w:rsid w:val="00203D48"/>
    <w:rsid w:val="00204A9D"/>
    <w:rsid w:val="00205340"/>
    <w:rsid w:val="00206B7A"/>
    <w:rsid w:val="0020701E"/>
    <w:rsid w:val="00211456"/>
    <w:rsid w:val="002121D5"/>
    <w:rsid w:val="002127FF"/>
    <w:rsid w:val="002204E9"/>
    <w:rsid w:val="00223984"/>
    <w:rsid w:val="00224A4D"/>
    <w:rsid w:val="00231472"/>
    <w:rsid w:val="00232522"/>
    <w:rsid w:val="002331E2"/>
    <w:rsid w:val="00233848"/>
    <w:rsid w:val="00233898"/>
    <w:rsid w:val="002349AC"/>
    <w:rsid w:val="002411CA"/>
    <w:rsid w:val="00243C09"/>
    <w:rsid w:val="00247D28"/>
    <w:rsid w:val="00247DA3"/>
    <w:rsid w:val="00247DB4"/>
    <w:rsid w:val="002500BB"/>
    <w:rsid w:val="00250170"/>
    <w:rsid w:val="00250619"/>
    <w:rsid w:val="002547F9"/>
    <w:rsid w:val="0026352D"/>
    <w:rsid w:val="00264729"/>
    <w:rsid w:val="002665B3"/>
    <w:rsid w:val="00270040"/>
    <w:rsid w:val="00270617"/>
    <w:rsid w:val="00280A24"/>
    <w:rsid w:val="00283F69"/>
    <w:rsid w:val="00285187"/>
    <w:rsid w:val="00285B78"/>
    <w:rsid w:val="00286767"/>
    <w:rsid w:val="00287282"/>
    <w:rsid w:val="0028744A"/>
    <w:rsid w:val="00290AD2"/>
    <w:rsid w:val="002923AF"/>
    <w:rsid w:val="00292A86"/>
    <w:rsid w:val="0029468B"/>
    <w:rsid w:val="00295D44"/>
    <w:rsid w:val="00295E46"/>
    <w:rsid w:val="002A5E4C"/>
    <w:rsid w:val="002A6069"/>
    <w:rsid w:val="002A6CF7"/>
    <w:rsid w:val="002B2A03"/>
    <w:rsid w:val="002B3EEC"/>
    <w:rsid w:val="002B561C"/>
    <w:rsid w:val="002B5D46"/>
    <w:rsid w:val="002C003A"/>
    <w:rsid w:val="002C6778"/>
    <w:rsid w:val="002D2CBF"/>
    <w:rsid w:val="002D2CD9"/>
    <w:rsid w:val="002D3F84"/>
    <w:rsid w:val="002E06B2"/>
    <w:rsid w:val="002E5CED"/>
    <w:rsid w:val="002E7DED"/>
    <w:rsid w:val="002F16CE"/>
    <w:rsid w:val="002F4CA5"/>
    <w:rsid w:val="002F5E8C"/>
    <w:rsid w:val="0030434C"/>
    <w:rsid w:val="00304A73"/>
    <w:rsid w:val="00304A7F"/>
    <w:rsid w:val="00306919"/>
    <w:rsid w:val="00315FF4"/>
    <w:rsid w:val="00316777"/>
    <w:rsid w:val="003167DE"/>
    <w:rsid w:val="003169AD"/>
    <w:rsid w:val="003173F1"/>
    <w:rsid w:val="00320238"/>
    <w:rsid w:val="00324011"/>
    <w:rsid w:val="003262F2"/>
    <w:rsid w:val="00331D77"/>
    <w:rsid w:val="003357FB"/>
    <w:rsid w:val="0034004D"/>
    <w:rsid w:val="0034559E"/>
    <w:rsid w:val="0034673B"/>
    <w:rsid w:val="00351E99"/>
    <w:rsid w:val="00361DFC"/>
    <w:rsid w:val="00361E36"/>
    <w:rsid w:val="00364AD4"/>
    <w:rsid w:val="003771FD"/>
    <w:rsid w:val="0038383A"/>
    <w:rsid w:val="003855CB"/>
    <w:rsid w:val="00385F9F"/>
    <w:rsid w:val="00387A16"/>
    <w:rsid w:val="00394BD3"/>
    <w:rsid w:val="003964A4"/>
    <w:rsid w:val="0039768B"/>
    <w:rsid w:val="003A1EAA"/>
    <w:rsid w:val="003A4282"/>
    <w:rsid w:val="003A43F8"/>
    <w:rsid w:val="003A6864"/>
    <w:rsid w:val="003A686C"/>
    <w:rsid w:val="003B3E9A"/>
    <w:rsid w:val="003B5D8B"/>
    <w:rsid w:val="003B7A84"/>
    <w:rsid w:val="003B7AFC"/>
    <w:rsid w:val="003C391F"/>
    <w:rsid w:val="003D21E4"/>
    <w:rsid w:val="003D48EC"/>
    <w:rsid w:val="003E0EC4"/>
    <w:rsid w:val="003E1660"/>
    <w:rsid w:val="003E21D5"/>
    <w:rsid w:val="003E3854"/>
    <w:rsid w:val="003E6733"/>
    <w:rsid w:val="003E789C"/>
    <w:rsid w:val="003F1773"/>
    <w:rsid w:val="003F2351"/>
    <w:rsid w:val="003F4C83"/>
    <w:rsid w:val="003F53DC"/>
    <w:rsid w:val="004039D9"/>
    <w:rsid w:val="004047A1"/>
    <w:rsid w:val="004048B0"/>
    <w:rsid w:val="00405BFA"/>
    <w:rsid w:val="00406EEC"/>
    <w:rsid w:val="00410494"/>
    <w:rsid w:val="0041128E"/>
    <w:rsid w:val="00412DD6"/>
    <w:rsid w:val="00417091"/>
    <w:rsid w:val="00423933"/>
    <w:rsid w:val="00424FF4"/>
    <w:rsid w:val="00431AFC"/>
    <w:rsid w:val="0044100D"/>
    <w:rsid w:val="004452E0"/>
    <w:rsid w:val="00446C8A"/>
    <w:rsid w:val="00452583"/>
    <w:rsid w:val="00461058"/>
    <w:rsid w:val="004628CE"/>
    <w:rsid w:val="00462B15"/>
    <w:rsid w:val="0046304D"/>
    <w:rsid w:val="00466132"/>
    <w:rsid w:val="00466D86"/>
    <w:rsid w:val="00470920"/>
    <w:rsid w:val="00470A67"/>
    <w:rsid w:val="00470B82"/>
    <w:rsid w:val="00474E25"/>
    <w:rsid w:val="004756C6"/>
    <w:rsid w:val="00477203"/>
    <w:rsid w:val="00477F7E"/>
    <w:rsid w:val="00486C38"/>
    <w:rsid w:val="00487BC4"/>
    <w:rsid w:val="0049128D"/>
    <w:rsid w:val="00494013"/>
    <w:rsid w:val="00494720"/>
    <w:rsid w:val="004A19B4"/>
    <w:rsid w:val="004B3ACD"/>
    <w:rsid w:val="004C10DE"/>
    <w:rsid w:val="004C12EE"/>
    <w:rsid w:val="004C4E93"/>
    <w:rsid w:val="004D1402"/>
    <w:rsid w:val="004D18D3"/>
    <w:rsid w:val="004D3DC3"/>
    <w:rsid w:val="004D5315"/>
    <w:rsid w:val="004D590D"/>
    <w:rsid w:val="004D5A21"/>
    <w:rsid w:val="004E19DF"/>
    <w:rsid w:val="004E1E7E"/>
    <w:rsid w:val="004E2ED3"/>
    <w:rsid w:val="004E5DD4"/>
    <w:rsid w:val="004E7490"/>
    <w:rsid w:val="004E793E"/>
    <w:rsid w:val="004F04A8"/>
    <w:rsid w:val="004F176B"/>
    <w:rsid w:val="004F3286"/>
    <w:rsid w:val="004F6AC0"/>
    <w:rsid w:val="004F778A"/>
    <w:rsid w:val="005010A0"/>
    <w:rsid w:val="00506C96"/>
    <w:rsid w:val="005136F3"/>
    <w:rsid w:val="00517DED"/>
    <w:rsid w:val="00520ADD"/>
    <w:rsid w:val="00520CC8"/>
    <w:rsid w:val="00523A29"/>
    <w:rsid w:val="00523B5D"/>
    <w:rsid w:val="00524DEA"/>
    <w:rsid w:val="00526AE7"/>
    <w:rsid w:val="00527E4C"/>
    <w:rsid w:val="00530719"/>
    <w:rsid w:val="005327B8"/>
    <w:rsid w:val="005330E4"/>
    <w:rsid w:val="00540842"/>
    <w:rsid w:val="005433A1"/>
    <w:rsid w:val="005446ED"/>
    <w:rsid w:val="00545B15"/>
    <w:rsid w:val="00545BBC"/>
    <w:rsid w:val="00545C9A"/>
    <w:rsid w:val="005462E6"/>
    <w:rsid w:val="005472E0"/>
    <w:rsid w:val="00547A62"/>
    <w:rsid w:val="00551294"/>
    <w:rsid w:val="005551E6"/>
    <w:rsid w:val="005606A4"/>
    <w:rsid w:val="005606C2"/>
    <w:rsid w:val="00560996"/>
    <w:rsid w:val="00565880"/>
    <w:rsid w:val="00570A2F"/>
    <w:rsid w:val="00573E57"/>
    <w:rsid w:val="00574B9F"/>
    <w:rsid w:val="00575F0F"/>
    <w:rsid w:val="00576750"/>
    <w:rsid w:val="005814F9"/>
    <w:rsid w:val="00583752"/>
    <w:rsid w:val="00584306"/>
    <w:rsid w:val="0058484B"/>
    <w:rsid w:val="0058548B"/>
    <w:rsid w:val="00586720"/>
    <w:rsid w:val="00586E60"/>
    <w:rsid w:val="0059508C"/>
    <w:rsid w:val="005958FC"/>
    <w:rsid w:val="00597F4B"/>
    <w:rsid w:val="005A0493"/>
    <w:rsid w:val="005A5ED6"/>
    <w:rsid w:val="005A6D10"/>
    <w:rsid w:val="005A77A1"/>
    <w:rsid w:val="005B1140"/>
    <w:rsid w:val="005B2A64"/>
    <w:rsid w:val="005B4BBF"/>
    <w:rsid w:val="005B6FC1"/>
    <w:rsid w:val="005B7010"/>
    <w:rsid w:val="005C2228"/>
    <w:rsid w:val="005C4043"/>
    <w:rsid w:val="005C5EA3"/>
    <w:rsid w:val="005C6020"/>
    <w:rsid w:val="005D023C"/>
    <w:rsid w:val="005D0961"/>
    <w:rsid w:val="005D4272"/>
    <w:rsid w:val="005D52FC"/>
    <w:rsid w:val="005E19B7"/>
    <w:rsid w:val="005E4D6E"/>
    <w:rsid w:val="005F0CC9"/>
    <w:rsid w:val="005F1740"/>
    <w:rsid w:val="005F499E"/>
    <w:rsid w:val="005F6D91"/>
    <w:rsid w:val="00604791"/>
    <w:rsid w:val="00606311"/>
    <w:rsid w:val="00606BC2"/>
    <w:rsid w:val="00607E49"/>
    <w:rsid w:val="00621E91"/>
    <w:rsid w:val="00623393"/>
    <w:rsid w:val="00626090"/>
    <w:rsid w:val="00626B1D"/>
    <w:rsid w:val="006303D3"/>
    <w:rsid w:val="00634CC5"/>
    <w:rsid w:val="00640211"/>
    <w:rsid w:val="00640BCF"/>
    <w:rsid w:val="00642B3B"/>
    <w:rsid w:val="006552E1"/>
    <w:rsid w:val="00657198"/>
    <w:rsid w:val="00657E53"/>
    <w:rsid w:val="0066098A"/>
    <w:rsid w:val="00662BFE"/>
    <w:rsid w:val="006679A5"/>
    <w:rsid w:val="006748D6"/>
    <w:rsid w:val="0068018E"/>
    <w:rsid w:val="00681D62"/>
    <w:rsid w:val="00685B85"/>
    <w:rsid w:val="00685B9C"/>
    <w:rsid w:val="006901FE"/>
    <w:rsid w:val="00691125"/>
    <w:rsid w:val="00693F0B"/>
    <w:rsid w:val="00695AC5"/>
    <w:rsid w:val="006A2538"/>
    <w:rsid w:val="006A3AB8"/>
    <w:rsid w:val="006A516E"/>
    <w:rsid w:val="006A5B24"/>
    <w:rsid w:val="006B0BEA"/>
    <w:rsid w:val="006B4E4A"/>
    <w:rsid w:val="006C415D"/>
    <w:rsid w:val="006C4737"/>
    <w:rsid w:val="006D0488"/>
    <w:rsid w:val="006D5410"/>
    <w:rsid w:val="006E6963"/>
    <w:rsid w:val="006E79C0"/>
    <w:rsid w:val="006F1B0E"/>
    <w:rsid w:val="006F354B"/>
    <w:rsid w:val="006F5C1B"/>
    <w:rsid w:val="00706E5D"/>
    <w:rsid w:val="00711772"/>
    <w:rsid w:val="00711EED"/>
    <w:rsid w:val="0071294F"/>
    <w:rsid w:val="00712F92"/>
    <w:rsid w:val="00713C5A"/>
    <w:rsid w:val="00717DC6"/>
    <w:rsid w:val="00723506"/>
    <w:rsid w:val="007241CF"/>
    <w:rsid w:val="0073066F"/>
    <w:rsid w:val="007311CA"/>
    <w:rsid w:val="00732748"/>
    <w:rsid w:val="00733432"/>
    <w:rsid w:val="00734D7C"/>
    <w:rsid w:val="0073559A"/>
    <w:rsid w:val="00735876"/>
    <w:rsid w:val="00736470"/>
    <w:rsid w:val="0074030E"/>
    <w:rsid w:val="00740EF6"/>
    <w:rsid w:val="007414B4"/>
    <w:rsid w:val="00744EFB"/>
    <w:rsid w:val="00745DD4"/>
    <w:rsid w:val="0074785C"/>
    <w:rsid w:val="0074790E"/>
    <w:rsid w:val="00757E17"/>
    <w:rsid w:val="00761999"/>
    <w:rsid w:val="007626EF"/>
    <w:rsid w:val="00762B52"/>
    <w:rsid w:val="00763B30"/>
    <w:rsid w:val="007702AC"/>
    <w:rsid w:val="00772269"/>
    <w:rsid w:val="00773BFD"/>
    <w:rsid w:val="00773CEB"/>
    <w:rsid w:val="007769C6"/>
    <w:rsid w:val="007801A9"/>
    <w:rsid w:val="007801DF"/>
    <w:rsid w:val="00795217"/>
    <w:rsid w:val="00795602"/>
    <w:rsid w:val="007A12DC"/>
    <w:rsid w:val="007A3E77"/>
    <w:rsid w:val="007A3FA2"/>
    <w:rsid w:val="007A3FCF"/>
    <w:rsid w:val="007A3FD7"/>
    <w:rsid w:val="007A4FE2"/>
    <w:rsid w:val="007B037A"/>
    <w:rsid w:val="007B3B51"/>
    <w:rsid w:val="007B4028"/>
    <w:rsid w:val="007B42FC"/>
    <w:rsid w:val="007C4ADA"/>
    <w:rsid w:val="007C5B4C"/>
    <w:rsid w:val="007C669C"/>
    <w:rsid w:val="007C72A3"/>
    <w:rsid w:val="007D1D2F"/>
    <w:rsid w:val="007D2BAA"/>
    <w:rsid w:val="007D3F33"/>
    <w:rsid w:val="007E5801"/>
    <w:rsid w:val="007F0671"/>
    <w:rsid w:val="007F0CF9"/>
    <w:rsid w:val="007F18E0"/>
    <w:rsid w:val="007F535A"/>
    <w:rsid w:val="007F557B"/>
    <w:rsid w:val="007F77E9"/>
    <w:rsid w:val="0080023C"/>
    <w:rsid w:val="00802FE0"/>
    <w:rsid w:val="00804BAB"/>
    <w:rsid w:val="00806A95"/>
    <w:rsid w:val="0081536B"/>
    <w:rsid w:val="00823E68"/>
    <w:rsid w:val="008255FA"/>
    <w:rsid w:val="00825C94"/>
    <w:rsid w:val="00825E1C"/>
    <w:rsid w:val="008262C7"/>
    <w:rsid w:val="00830F87"/>
    <w:rsid w:val="0083102F"/>
    <w:rsid w:val="008318B5"/>
    <w:rsid w:val="0084299E"/>
    <w:rsid w:val="00844E9E"/>
    <w:rsid w:val="008524E2"/>
    <w:rsid w:val="00857F94"/>
    <w:rsid w:val="00860977"/>
    <w:rsid w:val="00860CBD"/>
    <w:rsid w:val="008613D6"/>
    <w:rsid w:val="00861EF4"/>
    <w:rsid w:val="008624BC"/>
    <w:rsid w:val="008710D3"/>
    <w:rsid w:val="00873768"/>
    <w:rsid w:val="008767F2"/>
    <w:rsid w:val="00882161"/>
    <w:rsid w:val="00882703"/>
    <w:rsid w:val="00883D12"/>
    <w:rsid w:val="008857C8"/>
    <w:rsid w:val="00887664"/>
    <w:rsid w:val="00890D7D"/>
    <w:rsid w:val="00892011"/>
    <w:rsid w:val="0089618D"/>
    <w:rsid w:val="008A490C"/>
    <w:rsid w:val="008A5086"/>
    <w:rsid w:val="008A6D74"/>
    <w:rsid w:val="008A7158"/>
    <w:rsid w:val="008B2608"/>
    <w:rsid w:val="008B3860"/>
    <w:rsid w:val="008B7D8E"/>
    <w:rsid w:val="008C00B3"/>
    <w:rsid w:val="008C6876"/>
    <w:rsid w:val="008D6BBA"/>
    <w:rsid w:val="008D7A93"/>
    <w:rsid w:val="008E5165"/>
    <w:rsid w:val="008F4761"/>
    <w:rsid w:val="008F4DCB"/>
    <w:rsid w:val="00900B4F"/>
    <w:rsid w:val="00900EF6"/>
    <w:rsid w:val="00901D83"/>
    <w:rsid w:val="00907DA2"/>
    <w:rsid w:val="0091014F"/>
    <w:rsid w:val="00922E57"/>
    <w:rsid w:val="00926BFB"/>
    <w:rsid w:val="00927293"/>
    <w:rsid w:val="00932F10"/>
    <w:rsid w:val="00933D9D"/>
    <w:rsid w:val="0094117A"/>
    <w:rsid w:val="009422F6"/>
    <w:rsid w:val="00942AB0"/>
    <w:rsid w:val="00943940"/>
    <w:rsid w:val="00946F9A"/>
    <w:rsid w:val="009478CB"/>
    <w:rsid w:val="00947A4F"/>
    <w:rsid w:val="009506C8"/>
    <w:rsid w:val="0095378B"/>
    <w:rsid w:val="0095466E"/>
    <w:rsid w:val="009572A2"/>
    <w:rsid w:val="00957422"/>
    <w:rsid w:val="0096208D"/>
    <w:rsid w:val="009624DE"/>
    <w:rsid w:val="00962D5B"/>
    <w:rsid w:val="00964FCF"/>
    <w:rsid w:val="00965307"/>
    <w:rsid w:val="00971DFD"/>
    <w:rsid w:val="009735FB"/>
    <w:rsid w:val="00974B54"/>
    <w:rsid w:val="0098409A"/>
    <w:rsid w:val="00985473"/>
    <w:rsid w:val="00986F42"/>
    <w:rsid w:val="00990F0C"/>
    <w:rsid w:val="009912F6"/>
    <w:rsid w:val="009919BB"/>
    <w:rsid w:val="0099267F"/>
    <w:rsid w:val="009A09D9"/>
    <w:rsid w:val="009A28AB"/>
    <w:rsid w:val="009A538A"/>
    <w:rsid w:val="009B38F2"/>
    <w:rsid w:val="009B3F1B"/>
    <w:rsid w:val="009B422E"/>
    <w:rsid w:val="009B6245"/>
    <w:rsid w:val="009C07F8"/>
    <w:rsid w:val="009C0BE1"/>
    <w:rsid w:val="009C2639"/>
    <w:rsid w:val="009C2CA4"/>
    <w:rsid w:val="009C43B4"/>
    <w:rsid w:val="009D0822"/>
    <w:rsid w:val="009D1EE0"/>
    <w:rsid w:val="009D231E"/>
    <w:rsid w:val="009D2FB8"/>
    <w:rsid w:val="009D3368"/>
    <w:rsid w:val="009D7C02"/>
    <w:rsid w:val="009E52FE"/>
    <w:rsid w:val="009F141D"/>
    <w:rsid w:val="009F1463"/>
    <w:rsid w:val="00A0446F"/>
    <w:rsid w:val="00A04C54"/>
    <w:rsid w:val="00A058EA"/>
    <w:rsid w:val="00A06396"/>
    <w:rsid w:val="00A075CC"/>
    <w:rsid w:val="00A1004A"/>
    <w:rsid w:val="00A14791"/>
    <w:rsid w:val="00A14CB5"/>
    <w:rsid w:val="00A1760B"/>
    <w:rsid w:val="00A262CF"/>
    <w:rsid w:val="00A26D56"/>
    <w:rsid w:val="00A325E6"/>
    <w:rsid w:val="00A366CA"/>
    <w:rsid w:val="00A42314"/>
    <w:rsid w:val="00A42682"/>
    <w:rsid w:val="00A43001"/>
    <w:rsid w:val="00A46C23"/>
    <w:rsid w:val="00A500AC"/>
    <w:rsid w:val="00A50A95"/>
    <w:rsid w:val="00A57160"/>
    <w:rsid w:val="00A64B05"/>
    <w:rsid w:val="00A64FCD"/>
    <w:rsid w:val="00A674AF"/>
    <w:rsid w:val="00A676E1"/>
    <w:rsid w:val="00A715D9"/>
    <w:rsid w:val="00A73331"/>
    <w:rsid w:val="00A84061"/>
    <w:rsid w:val="00A85597"/>
    <w:rsid w:val="00A86319"/>
    <w:rsid w:val="00A9056A"/>
    <w:rsid w:val="00A90571"/>
    <w:rsid w:val="00A925BA"/>
    <w:rsid w:val="00A92AF6"/>
    <w:rsid w:val="00A94EC9"/>
    <w:rsid w:val="00A96439"/>
    <w:rsid w:val="00A964F3"/>
    <w:rsid w:val="00A97566"/>
    <w:rsid w:val="00AA3508"/>
    <w:rsid w:val="00AA3546"/>
    <w:rsid w:val="00AA41B1"/>
    <w:rsid w:val="00AB106E"/>
    <w:rsid w:val="00AB1BA0"/>
    <w:rsid w:val="00AB2315"/>
    <w:rsid w:val="00AC0448"/>
    <w:rsid w:val="00AC0B60"/>
    <w:rsid w:val="00AC1362"/>
    <w:rsid w:val="00AC1C07"/>
    <w:rsid w:val="00AC4A82"/>
    <w:rsid w:val="00AC72EB"/>
    <w:rsid w:val="00AD06AB"/>
    <w:rsid w:val="00AD3AC6"/>
    <w:rsid w:val="00AD5F31"/>
    <w:rsid w:val="00AD6B53"/>
    <w:rsid w:val="00AD7CCC"/>
    <w:rsid w:val="00AE0000"/>
    <w:rsid w:val="00AE24AF"/>
    <w:rsid w:val="00AE37DB"/>
    <w:rsid w:val="00AE39A5"/>
    <w:rsid w:val="00AE3AF9"/>
    <w:rsid w:val="00AE65BA"/>
    <w:rsid w:val="00AF3400"/>
    <w:rsid w:val="00AF3B11"/>
    <w:rsid w:val="00AF53E1"/>
    <w:rsid w:val="00B00C59"/>
    <w:rsid w:val="00B00D12"/>
    <w:rsid w:val="00B04FC1"/>
    <w:rsid w:val="00B11684"/>
    <w:rsid w:val="00B1298E"/>
    <w:rsid w:val="00B13B1A"/>
    <w:rsid w:val="00B1784C"/>
    <w:rsid w:val="00B17B9E"/>
    <w:rsid w:val="00B2335D"/>
    <w:rsid w:val="00B249EF"/>
    <w:rsid w:val="00B2626F"/>
    <w:rsid w:val="00B305C4"/>
    <w:rsid w:val="00B34069"/>
    <w:rsid w:val="00B45A59"/>
    <w:rsid w:val="00B45D97"/>
    <w:rsid w:val="00B45F45"/>
    <w:rsid w:val="00B5055E"/>
    <w:rsid w:val="00B52B15"/>
    <w:rsid w:val="00B537E9"/>
    <w:rsid w:val="00B53C21"/>
    <w:rsid w:val="00B54089"/>
    <w:rsid w:val="00B61835"/>
    <w:rsid w:val="00B62F67"/>
    <w:rsid w:val="00B713D7"/>
    <w:rsid w:val="00B7164C"/>
    <w:rsid w:val="00B754F0"/>
    <w:rsid w:val="00B75953"/>
    <w:rsid w:val="00B7629A"/>
    <w:rsid w:val="00B80289"/>
    <w:rsid w:val="00B802B8"/>
    <w:rsid w:val="00B81893"/>
    <w:rsid w:val="00B81B2B"/>
    <w:rsid w:val="00B825D3"/>
    <w:rsid w:val="00B83BC5"/>
    <w:rsid w:val="00B852CF"/>
    <w:rsid w:val="00B868E2"/>
    <w:rsid w:val="00B92F7B"/>
    <w:rsid w:val="00B93A9E"/>
    <w:rsid w:val="00B96F1E"/>
    <w:rsid w:val="00B97708"/>
    <w:rsid w:val="00BA0932"/>
    <w:rsid w:val="00BA1CDA"/>
    <w:rsid w:val="00BA3982"/>
    <w:rsid w:val="00BA7EAE"/>
    <w:rsid w:val="00BB1671"/>
    <w:rsid w:val="00BB36DB"/>
    <w:rsid w:val="00BC1283"/>
    <w:rsid w:val="00BC14BB"/>
    <w:rsid w:val="00BC190B"/>
    <w:rsid w:val="00BC225F"/>
    <w:rsid w:val="00BC2D18"/>
    <w:rsid w:val="00BC32F2"/>
    <w:rsid w:val="00BD555F"/>
    <w:rsid w:val="00BE269A"/>
    <w:rsid w:val="00BE7866"/>
    <w:rsid w:val="00BF1E06"/>
    <w:rsid w:val="00BF7E3A"/>
    <w:rsid w:val="00BF7E68"/>
    <w:rsid w:val="00C00F8A"/>
    <w:rsid w:val="00C025D1"/>
    <w:rsid w:val="00C0414F"/>
    <w:rsid w:val="00C04563"/>
    <w:rsid w:val="00C04CC6"/>
    <w:rsid w:val="00C04EED"/>
    <w:rsid w:val="00C14638"/>
    <w:rsid w:val="00C17016"/>
    <w:rsid w:val="00C23792"/>
    <w:rsid w:val="00C27F8B"/>
    <w:rsid w:val="00C34228"/>
    <w:rsid w:val="00C3465F"/>
    <w:rsid w:val="00C36A7C"/>
    <w:rsid w:val="00C44CE2"/>
    <w:rsid w:val="00C46EE3"/>
    <w:rsid w:val="00C5207B"/>
    <w:rsid w:val="00C554E8"/>
    <w:rsid w:val="00C57D8A"/>
    <w:rsid w:val="00C61E2F"/>
    <w:rsid w:val="00C71899"/>
    <w:rsid w:val="00C71BE1"/>
    <w:rsid w:val="00C7227C"/>
    <w:rsid w:val="00C77069"/>
    <w:rsid w:val="00C80E0C"/>
    <w:rsid w:val="00C8210E"/>
    <w:rsid w:val="00C82DDA"/>
    <w:rsid w:val="00C86081"/>
    <w:rsid w:val="00C91E99"/>
    <w:rsid w:val="00C95A75"/>
    <w:rsid w:val="00CA220E"/>
    <w:rsid w:val="00CA5173"/>
    <w:rsid w:val="00CB235E"/>
    <w:rsid w:val="00CB27FB"/>
    <w:rsid w:val="00CB442F"/>
    <w:rsid w:val="00CB57A9"/>
    <w:rsid w:val="00CB643E"/>
    <w:rsid w:val="00CB6CDD"/>
    <w:rsid w:val="00CB794A"/>
    <w:rsid w:val="00CC051A"/>
    <w:rsid w:val="00CC086A"/>
    <w:rsid w:val="00CC0F8C"/>
    <w:rsid w:val="00CC1F0A"/>
    <w:rsid w:val="00CC234C"/>
    <w:rsid w:val="00CC4652"/>
    <w:rsid w:val="00CC603F"/>
    <w:rsid w:val="00CD0662"/>
    <w:rsid w:val="00CD176F"/>
    <w:rsid w:val="00CD4111"/>
    <w:rsid w:val="00CD5465"/>
    <w:rsid w:val="00CD73FB"/>
    <w:rsid w:val="00CD76A9"/>
    <w:rsid w:val="00CE3AFB"/>
    <w:rsid w:val="00CE5011"/>
    <w:rsid w:val="00CF0333"/>
    <w:rsid w:val="00CF20DA"/>
    <w:rsid w:val="00CF58E3"/>
    <w:rsid w:val="00CF6B05"/>
    <w:rsid w:val="00D02BB9"/>
    <w:rsid w:val="00D02FBF"/>
    <w:rsid w:val="00D03A34"/>
    <w:rsid w:val="00D04FEB"/>
    <w:rsid w:val="00D057FD"/>
    <w:rsid w:val="00D10A76"/>
    <w:rsid w:val="00D11461"/>
    <w:rsid w:val="00D1785C"/>
    <w:rsid w:val="00D20BF5"/>
    <w:rsid w:val="00D21223"/>
    <w:rsid w:val="00D2578E"/>
    <w:rsid w:val="00D30EB2"/>
    <w:rsid w:val="00D316F0"/>
    <w:rsid w:val="00D3199E"/>
    <w:rsid w:val="00D31DF8"/>
    <w:rsid w:val="00D3270E"/>
    <w:rsid w:val="00D33855"/>
    <w:rsid w:val="00D3530F"/>
    <w:rsid w:val="00D36D24"/>
    <w:rsid w:val="00D37CA9"/>
    <w:rsid w:val="00D40712"/>
    <w:rsid w:val="00D41B31"/>
    <w:rsid w:val="00D4254A"/>
    <w:rsid w:val="00D42968"/>
    <w:rsid w:val="00D439A8"/>
    <w:rsid w:val="00D4467A"/>
    <w:rsid w:val="00D50C41"/>
    <w:rsid w:val="00D51914"/>
    <w:rsid w:val="00D51A85"/>
    <w:rsid w:val="00D57562"/>
    <w:rsid w:val="00D61A47"/>
    <w:rsid w:val="00D62353"/>
    <w:rsid w:val="00D65F7E"/>
    <w:rsid w:val="00D66436"/>
    <w:rsid w:val="00D70763"/>
    <w:rsid w:val="00D70A3D"/>
    <w:rsid w:val="00D70E5A"/>
    <w:rsid w:val="00D72EB9"/>
    <w:rsid w:val="00D72F02"/>
    <w:rsid w:val="00D736CB"/>
    <w:rsid w:val="00D74F72"/>
    <w:rsid w:val="00D77661"/>
    <w:rsid w:val="00D855A8"/>
    <w:rsid w:val="00D92B62"/>
    <w:rsid w:val="00D92CAF"/>
    <w:rsid w:val="00D95DAF"/>
    <w:rsid w:val="00D9606B"/>
    <w:rsid w:val="00DA6F9C"/>
    <w:rsid w:val="00DB3019"/>
    <w:rsid w:val="00DB4B11"/>
    <w:rsid w:val="00DB5368"/>
    <w:rsid w:val="00DB6201"/>
    <w:rsid w:val="00DB66D6"/>
    <w:rsid w:val="00DB6D7F"/>
    <w:rsid w:val="00DC0D98"/>
    <w:rsid w:val="00DC1915"/>
    <w:rsid w:val="00DC4FD6"/>
    <w:rsid w:val="00DC55D1"/>
    <w:rsid w:val="00DC6336"/>
    <w:rsid w:val="00DD1A3A"/>
    <w:rsid w:val="00DD27F0"/>
    <w:rsid w:val="00DD4139"/>
    <w:rsid w:val="00DD4EAD"/>
    <w:rsid w:val="00DD5480"/>
    <w:rsid w:val="00DE1095"/>
    <w:rsid w:val="00DE1EB1"/>
    <w:rsid w:val="00DE22AD"/>
    <w:rsid w:val="00DE6748"/>
    <w:rsid w:val="00DE7C5B"/>
    <w:rsid w:val="00DF40DD"/>
    <w:rsid w:val="00DF6687"/>
    <w:rsid w:val="00E01994"/>
    <w:rsid w:val="00E02180"/>
    <w:rsid w:val="00E06E82"/>
    <w:rsid w:val="00E11E66"/>
    <w:rsid w:val="00E1358B"/>
    <w:rsid w:val="00E13A5F"/>
    <w:rsid w:val="00E1417E"/>
    <w:rsid w:val="00E14487"/>
    <w:rsid w:val="00E167CD"/>
    <w:rsid w:val="00E17A5D"/>
    <w:rsid w:val="00E210A7"/>
    <w:rsid w:val="00E24A00"/>
    <w:rsid w:val="00E24A1A"/>
    <w:rsid w:val="00E24D0C"/>
    <w:rsid w:val="00E25960"/>
    <w:rsid w:val="00E336C7"/>
    <w:rsid w:val="00E34234"/>
    <w:rsid w:val="00E40B53"/>
    <w:rsid w:val="00E4265A"/>
    <w:rsid w:val="00E467DC"/>
    <w:rsid w:val="00E50814"/>
    <w:rsid w:val="00E510A1"/>
    <w:rsid w:val="00E543C2"/>
    <w:rsid w:val="00E54920"/>
    <w:rsid w:val="00E555EB"/>
    <w:rsid w:val="00E5679D"/>
    <w:rsid w:val="00E5779D"/>
    <w:rsid w:val="00E603DC"/>
    <w:rsid w:val="00E6055D"/>
    <w:rsid w:val="00E60A66"/>
    <w:rsid w:val="00E619B8"/>
    <w:rsid w:val="00E62CE3"/>
    <w:rsid w:val="00E65101"/>
    <w:rsid w:val="00E72671"/>
    <w:rsid w:val="00E779A5"/>
    <w:rsid w:val="00E77D60"/>
    <w:rsid w:val="00E80166"/>
    <w:rsid w:val="00E838FC"/>
    <w:rsid w:val="00E921D3"/>
    <w:rsid w:val="00E927BD"/>
    <w:rsid w:val="00E93094"/>
    <w:rsid w:val="00E9616D"/>
    <w:rsid w:val="00E97436"/>
    <w:rsid w:val="00E97FAA"/>
    <w:rsid w:val="00EA14DC"/>
    <w:rsid w:val="00EB1C7F"/>
    <w:rsid w:val="00EB572A"/>
    <w:rsid w:val="00EB7270"/>
    <w:rsid w:val="00EC37DF"/>
    <w:rsid w:val="00EC40A2"/>
    <w:rsid w:val="00ED05DF"/>
    <w:rsid w:val="00ED0CC1"/>
    <w:rsid w:val="00ED2833"/>
    <w:rsid w:val="00ED30F2"/>
    <w:rsid w:val="00ED638D"/>
    <w:rsid w:val="00EE008E"/>
    <w:rsid w:val="00EE4502"/>
    <w:rsid w:val="00EE4703"/>
    <w:rsid w:val="00EE5538"/>
    <w:rsid w:val="00EE5BE3"/>
    <w:rsid w:val="00EE771F"/>
    <w:rsid w:val="00EF0FF1"/>
    <w:rsid w:val="00EF4BC7"/>
    <w:rsid w:val="00EF4EED"/>
    <w:rsid w:val="00F02D6A"/>
    <w:rsid w:val="00F03731"/>
    <w:rsid w:val="00F04FC3"/>
    <w:rsid w:val="00F10E0D"/>
    <w:rsid w:val="00F11B8A"/>
    <w:rsid w:val="00F14559"/>
    <w:rsid w:val="00F1603F"/>
    <w:rsid w:val="00F1667C"/>
    <w:rsid w:val="00F1765F"/>
    <w:rsid w:val="00F20A7C"/>
    <w:rsid w:val="00F20FDB"/>
    <w:rsid w:val="00F22102"/>
    <w:rsid w:val="00F24440"/>
    <w:rsid w:val="00F24EA1"/>
    <w:rsid w:val="00F26571"/>
    <w:rsid w:val="00F26891"/>
    <w:rsid w:val="00F32030"/>
    <w:rsid w:val="00F36919"/>
    <w:rsid w:val="00F45709"/>
    <w:rsid w:val="00F476F2"/>
    <w:rsid w:val="00F47796"/>
    <w:rsid w:val="00F5164C"/>
    <w:rsid w:val="00F5286E"/>
    <w:rsid w:val="00F54D68"/>
    <w:rsid w:val="00F54E36"/>
    <w:rsid w:val="00F63130"/>
    <w:rsid w:val="00F64446"/>
    <w:rsid w:val="00F6489D"/>
    <w:rsid w:val="00F66E9B"/>
    <w:rsid w:val="00F73CFC"/>
    <w:rsid w:val="00F746A2"/>
    <w:rsid w:val="00F74C83"/>
    <w:rsid w:val="00F76734"/>
    <w:rsid w:val="00F776C1"/>
    <w:rsid w:val="00F91BBC"/>
    <w:rsid w:val="00F921D6"/>
    <w:rsid w:val="00F97BA6"/>
    <w:rsid w:val="00FA27D2"/>
    <w:rsid w:val="00FA38B5"/>
    <w:rsid w:val="00FA74E6"/>
    <w:rsid w:val="00FA7675"/>
    <w:rsid w:val="00FB22FA"/>
    <w:rsid w:val="00FC0E4E"/>
    <w:rsid w:val="00FC31E8"/>
    <w:rsid w:val="00FC3760"/>
    <w:rsid w:val="00FC574C"/>
    <w:rsid w:val="00FC7D37"/>
    <w:rsid w:val="00FD28BB"/>
    <w:rsid w:val="00FD2D72"/>
    <w:rsid w:val="00FD4A7F"/>
    <w:rsid w:val="00FD5A92"/>
    <w:rsid w:val="00FD6A88"/>
    <w:rsid w:val="00FD6FF6"/>
    <w:rsid w:val="00FE0BD3"/>
    <w:rsid w:val="00FE6D8D"/>
    <w:rsid w:val="00FE71A4"/>
    <w:rsid w:val="00FE799E"/>
    <w:rsid w:val="00FE7D56"/>
    <w:rsid w:val="00FF050A"/>
    <w:rsid w:val="00FF21D7"/>
    <w:rsid w:val="00FF3841"/>
    <w:rsid w:val="00FF4C9B"/>
    <w:rsid w:val="00FF51A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Note Heading"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0"/>
    <w:next w:val="a"/>
    <w:link w:val="10"/>
    <w:qFormat/>
    <w:rsid w:val="00C71899"/>
    <w:pPr>
      <w:outlineLvl w:val="0"/>
    </w:pPr>
  </w:style>
  <w:style w:type="paragraph" w:styleId="2">
    <w:name w:val="heading 2"/>
    <w:basedOn w:val="DefaultText"/>
    <w:next w:val="a"/>
    <w:link w:val="20"/>
    <w:qFormat/>
    <w:rsid w:val="00C71899"/>
    <w:pPr>
      <w:ind w:left="403"/>
      <w:outlineLvl w:val="1"/>
    </w:pPr>
    <w:rPr>
      <w:rFonts w:ascii="Book Antiqua" w:eastAsia="標楷體" w:hAnsi="Book Antiqua"/>
      <w:b/>
      <w:sz w:val="32"/>
      <w:szCs w:val="32"/>
    </w:rPr>
  </w:style>
  <w:style w:type="paragraph" w:styleId="3">
    <w:name w:val="heading 3"/>
    <w:basedOn w:val="DefaultText"/>
    <w:next w:val="a1"/>
    <w:link w:val="30"/>
    <w:qFormat/>
    <w:rsid w:val="00C71899"/>
    <w:pPr>
      <w:ind w:left="2801" w:hanging="1901"/>
      <w:outlineLvl w:val="2"/>
    </w:pPr>
    <w:rPr>
      <w:rFonts w:ascii="Book Antiqua" w:eastAsia="標楷體" w:hAnsi="Book Antiqua"/>
      <w:b/>
      <w:sz w:val="30"/>
      <w:szCs w:val="3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unhideWhenUsed/>
    <w:rsid w:val="00C71899"/>
    <w:pPr>
      <w:tabs>
        <w:tab w:val="center" w:pos="4153"/>
        <w:tab w:val="right" w:pos="8306"/>
      </w:tabs>
      <w:snapToGrid w:val="0"/>
    </w:pPr>
    <w:rPr>
      <w:sz w:val="20"/>
      <w:szCs w:val="20"/>
    </w:rPr>
  </w:style>
  <w:style w:type="character" w:customStyle="1" w:styleId="a6">
    <w:name w:val="頁首 字元"/>
    <w:basedOn w:val="a2"/>
    <w:link w:val="a5"/>
    <w:uiPriority w:val="99"/>
    <w:rsid w:val="00C71899"/>
    <w:rPr>
      <w:sz w:val="20"/>
      <w:szCs w:val="20"/>
    </w:rPr>
  </w:style>
  <w:style w:type="paragraph" w:styleId="a7">
    <w:name w:val="footer"/>
    <w:basedOn w:val="a"/>
    <w:link w:val="a8"/>
    <w:uiPriority w:val="99"/>
    <w:unhideWhenUsed/>
    <w:rsid w:val="00C71899"/>
    <w:pPr>
      <w:tabs>
        <w:tab w:val="center" w:pos="4153"/>
        <w:tab w:val="right" w:pos="8306"/>
      </w:tabs>
      <w:snapToGrid w:val="0"/>
    </w:pPr>
    <w:rPr>
      <w:sz w:val="20"/>
      <w:szCs w:val="20"/>
    </w:rPr>
  </w:style>
  <w:style w:type="character" w:customStyle="1" w:styleId="a8">
    <w:name w:val="頁尾 字元"/>
    <w:basedOn w:val="a2"/>
    <w:link w:val="a7"/>
    <w:uiPriority w:val="99"/>
    <w:rsid w:val="00C71899"/>
    <w:rPr>
      <w:sz w:val="20"/>
      <w:szCs w:val="20"/>
    </w:rPr>
  </w:style>
  <w:style w:type="character" w:customStyle="1" w:styleId="10">
    <w:name w:val="標題 1 字元"/>
    <w:basedOn w:val="a2"/>
    <w:link w:val="1"/>
    <w:rsid w:val="00C71899"/>
    <w:rPr>
      <w:rFonts w:ascii="Book Antiqua" w:eastAsia="標楷體" w:hAnsi="Book Antiqua" w:cs="Times New Roman"/>
      <w:b/>
      <w:kern w:val="0"/>
      <w:sz w:val="36"/>
      <w:szCs w:val="20"/>
    </w:rPr>
  </w:style>
  <w:style w:type="character" w:customStyle="1" w:styleId="20">
    <w:name w:val="標題 2 字元"/>
    <w:basedOn w:val="a2"/>
    <w:link w:val="2"/>
    <w:rsid w:val="00C71899"/>
    <w:rPr>
      <w:rFonts w:ascii="Book Antiqua" w:eastAsia="標楷體" w:hAnsi="Book Antiqua" w:cs="Times New Roman"/>
      <w:b/>
      <w:kern w:val="0"/>
      <w:sz w:val="32"/>
      <w:szCs w:val="32"/>
    </w:rPr>
  </w:style>
  <w:style w:type="character" w:customStyle="1" w:styleId="30">
    <w:name w:val="標題 3 字元"/>
    <w:basedOn w:val="a2"/>
    <w:link w:val="3"/>
    <w:rsid w:val="00C71899"/>
    <w:rPr>
      <w:rFonts w:ascii="Book Antiqua" w:eastAsia="標楷體" w:hAnsi="Book Antiqua" w:cs="Times New Roman"/>
      <w:b/>
      <w:kern w:val="0"/>
      <w:sz w:val="30"/>
      <w:szCs w:val="30"/>
    </w:rPr>
  </w:style>
  <w:style w:type="paragraph" w:customStyle="1" w:styleId="a0">
    <w:name w:val="標題一"/>
    <w:basedOn w:val="DefaultText"/>
    <w:rsid w:val="00C71899"/>
    <w:pPr>
      <w:tabs>
        <w:tab w:val="left" w:pos="720"/>
        <w:tab w:val="left" w:pos="1440"/>
        <w:tab w:val="left" w:pos="2160"/>
        <w:tab w:val="left" w:pos="2472"/>
        <w:tab w:val="left" w:pos="2880"/>
        <w:tab w:val="left" w:pos="3600"/>
        <w:tab w:val="left" w:pos="4320"/>
        <w:tab w:val="left" w:pos="5040"/>
        <w:tab w:val="left" w:pos="5760"/>
        <w:tab w:val="left" w:pos="6480"/>
        <w:tab w:val="left" w:pos="7200"/>
        <w:tab w:val="left" w:pos="7920"/>
        <w:tab w:val="left" w:pos="8640"/>
      </w:tabs>
      <w:spacing w:before="50" w:line="600" w:lineRule="exact"/>
      <w:jc w:val="both"/>
    </w:pPr>
    <w:rPr>
      <w:rFonts w:ascii="Book Antiqua" w:eastAsia="標楷體" w:hAnsi="Book Antiqua"/>
      <w:b/>
      <w:sz w:val="36"/>
    </w:rPr>
  </w:style>
  <w:style w:type="paragraph" w:customStyle="1" w:styleId="DefaultText">
    <w:name w:val="Default Text"/>
    <w:basedOn w:val="a"/>
    <w:rsid w:val="00C71899"/>
    <w:pPr>
      <w:widowControl/>
      <w:suppressAutoHyphens/>
      <w:overflowPunct w:val="0"/>
      <w:autoSpaceDE w:val="0"/>
      <w:autoSpaceDN w:val="0"/>
      <w:spacing w:line="432" w:lineRule="exact"/>
      <w:textAlignment w:val="baseline"/>
    </w:pPr>
    <w:rPr>
      <w:rFonts w:ascii="華康中楷體" w:eastAsia="華康中楷體" w:hAnsi="華康中楷體" w:cs="Times New Roman"/>
      <w:kern w:val="0"/>
      <w:sz w:val="28"/>
      <w:szCs w:val="20"/>
    </w:rPr>
  </w:style>
  <w:style w:type="paragraph" w:styleId="a1">
    <w:name w:val="Normal Indent"/>
    <w:basedOn w:val="a"/>
    <w:rsid w:val="00C71899"/>
    <w:pPr>
      <w:widowControl/>
      <w:suppressAutoHyphens/>
      <w:overflowPunct w:val="0"/>
      <w:autoSpaceDE w:val="0"/>
      <w:autoSpaceDN w:val="0"/>
      <w:ind w:left="480"/>
      <w:textAlignment w:val="baseline"/>
    </w:pPr>
    <w:rPr>
      <w:rFonts w:ascii="Times New Roman" w:eastAsia="新細明體" w:hAnsi="Times New Roman" w:cs="Times New Roman"/>
      <w:kern w:val="0"/>
      <w:sz w:val="20"/>
      <w:szCs w:val="20"/>
    </w:rPr>
  </w:style>
  <w:style w:type="paragraph" w:styleId="a9">
    <w:name w:val="Title"/>
    <w:basedOn w:val="a"/>
    <w:link w:val="aa"/>
    <w:qFormat/>
    <w:rsid w:val="00C71899"/>
    <w:pPr>
      <w:keepNext/>
      <w:keepLines/>
      <w:widowControl/>
      <w:suppressAutoHyphens/>
      <w:overflowPunct w:val="0"/>
      <w:autoSpaceDE w:val="0"/>
      <w:autoSpaceDN w:val="0"/>
      <w:spacing w:before="144" w:after="72"/>
      <w:jc w:val="center"/>
      <w:textAlignment w:val="baseline"/>
    </w:pPr>
    <w:rPr>
      <w:rFonts w:ascii="細明體" w:eastAsia="細明體" w:hAnsi="細明體" w:cs="Times New Roman"/>
      <w:b/>
      <w:kern w:val="0"/>
      <w:sz w:val="36"/>
      <w:szCs w:val="20"/>
    </w:rPr>
  </w:style>
  <w:style w:type="character" w:customStyle="1" w:styleId="aa">
    <w:name w:val="標題 字元"/>
    <w:basedOn w:val="a2"/>
    <w:link w:val="a9"/>
    <w:rsid w:val="00C71899"/>
    <w:rPr>
      <w:rFonts w:ascii="細明體" w:eastAsia="細明體" w:hAnsi="細明體" w:cs="Times New Roman"/>
      <w:b/>
      <w:kern w:val="0"/>
      <w:sz w:val="36"/>
      <w:szCs w:val="20"/>
    </w:rPr>
  </w:style>
  <w:style w:type="paragraph" w:customStyle="1" w:styleId="ab">
    <w:name w:val="ªí$"/>
    <w:basedOn w:val="a"/>
    <w:rsid w:val="00C71899"/>
    <w:pPr>
      <w:widowControl/>
      <w:suppressAutoHyphens/>
      <w:overflowPunct w:val="0"/>
      <w:autoSpaceDE w:val="0"/>
      <w:autoSpaceDN w:val="0"/>
      <w:textAlignment w:val="baseline"/>
    </w:pPr>
    <w:rPr>
      <w:rFonts w:ascii="華康中楷體" w:eastAsia="華康中楷體" w:hAnsi="華康中楷體" w:cs="Times New Roman"/>
      <w:kern w:val="0"/>
      <w:szCs w:val="20"/>
    </w:rPr>
  </w:style>
  <w:style w:type="paragraph" w:customStyle="1" w:styleId="p">
    <w:name w:val="¤p"/>
    <w:basedOn w:val="a"/>
    <w:rsid w:val="00C71899"/>
    <w:pPr>
      <w:widowControl/>
      <w:suppressAutoHyphens/>
      <w:overflowPunct w:val="0"/>
      <w:autoSpaceDE w:val="0"/>
      <w:autoSpaceDN w:val="0"/>
      <w:spacing w:line="144" w:lineRule="exact"/>
      <w:textAlignment w:val="baseline"/>
    </w:pPr>
    <w:rPr>
      <w:rFonts w:ascii="華康中楷體" w:eastAsia="華康中楷體" w:hAnsi="華康中楷體" w:cs="Times New Roman"/>
      <w:kern w:val="0"/>
      <w:szCs w:val="20"/>
    </w:rPr>
  </w:style>
  <w:style w:type="paragraph" w:customStyle="1" w:styleId="R">
    <w:name w:val="¤ÀªRªí"/>
    <w:basedOn w:val="a"/>
    <w:rsid w:val="00C71899"/>
    <w:pPr>
      <w:widowControl/>
      <w:suppressAutoHyphens/>
      <w:overflowPunct w:val="0"/>
      <w:autoSpaceDE w:val="0"/>
      <w:autoSpaceDN w:val="0"/>
      <w:spacing w:line="288" w:lineRule="exact"/>
      <w:textAlignment w:val="baseline"/>
    </w:pPr>
    <w:rPr>
      <w:rFonts w:ascii="華康中楷體" w:eastAsia="華康中楷體" w:hAnsi="華康中楷體" w:cs="Times New Roman"/>
      <w:kern w:val="0"/>
      <w:szCs w:val="20"/>
    </w:rPr>
  </w:style>
  <w:style w:type="paragraph" w:customStyle="1" w:styleId="g">
    <w:name w:val="¤g¶]ªí"/>
    <w:basedOn w:val="a"/>
    <w:rsid w:val="00C71899"/>
    <w:pPr>
      <w:widowControl/>
      <w:suppressAutoHyphens/>
      <w:overflowPunct w:val="0"/>
      <w:autoSpaceDE w:val="0"/>
      <w:autoSpaceDN w:val="0"/>
      <w:spacing w:line="216" w:lineRule="exact"/>
      <w:textAlignment w:val="baseline"/>
    </w:pPr>
    <w:rPr>
      <w:rFonts w:ascii="華康中楷體" w:eastAsia="華康中楷體" w:hAnsi="華康中楷體" w:cs="Times New Roman"/>
      <w:kern w:val="0"/>
      <w:sz w:val="20"/>
      <w:szCs w:val="20"/>
    </w:rPr>
  </w:style>
  <w:style w:type="paragraph" w:customStyle="1" w:styleId="ac">
    <w:name w:val="$"/>
    <w:basedOn w:val="a"/>
    <w:rsid w:val="00C71899"/>
    <w:pPr>
      <w:widowControl/>
      <w:suppressAutoHyphens/>
      <w:overflowPunct w:val="0"/>
      <w:autoSpaceDE w:val="0"/>
      <w:autoSpaceDN w:val="0"/>
      <w:textAlignment w:val="baseline"/>
    </w:pPr>
    <w:rPr>
      <w:rFonts w:ascii="華康中楷體" w:eastAsia="華康中楷體" w:hAnsi="華康中楷體" w:cs="Times New Roman"/>
      <w:kern w:val="0"/>
      <w:szCs w:val="20"/>
    </w:rPr>
  </w:style>
  <w:style w:type="paragraph" w:customStyle="1" w:styleId="ad">
    <w:name w:val="°ª«×"/>
    <w:basedOn w:val="a"/>
    <w:rsid w:val="00C71899"/>
    <w:pPr>
      <w:widowControl/>
      <w:suppressAutoHyphens/>
      <w:overflowPunct w:val="0"/>
      <w:autoSpaceDE w:val="0"/>
      <w:autoSpaceDN w:val="0"/>
      <w:textAlignment w:val="baseline"/>
    </w:pPr>
    <w:rPr>
      <w:rFonts w:ascii="華康中楷體" w:eastAsia="華康中楷體" w:hAnsi="華康中楷體" w:cs="Times New Roman"/>
      <w:kern w:val="0"/>
      <w:szCs w:val="20"/>
    </w:rPr>
  </w:style>
  <w:style w:type="paragraph" w:customStyle="1" w:styleId="ae">
    <w:name w:val="¦Ê¤À¤ñ"/>
    <w:basedOn w:val="a"/>
    <w:rsid w:val="00C71899"/>
    <w:pPr>
      <w:widowControl/>
      <w:suppressAutoHyphens/>
      <w:overflowPunct w:val="0"/>
      <w:autoSpaceDE w:val="0"/>
      <w:autoSpaceDN w:val="0"/>
      <w:textAlignment w:val="baseline"/>
    </w:pPr>
    <w:rPr>
      <w:rFonts w:ascii="華康中楷體" w:eastAsia="華康中楷體" w:hAnsi="華康中楷體" w:cs="Times New Roman"/>
      <w:kern w:val="0"/>
      <w:szCs w:val="20"/>
    </w:rPr>
  </w:style>
  <w:style w:type="paragraph" w:customStyle="1" w:styleId="WZ">
    <w:name w:val="¤Wªí¶¡¶Z"/>
    <w:basedOn w:val="a"/>
    <w:rsid w:val="00C71899"/>
    <w:pPr>
      <w:widowControl/>
      <w:suppressAutoHyphens/>
      <w:overflowPunct w:val="0"/>
      <w:autoSpaceDE w:val="0"/>
      <w:autoSpaceDN w:val="0"/>
      <w:spacing w:line="216" w:lineRule="exact"/>
      <w:textAlignment w:val="baseline"/>
    </w:pPr>
    <w:rPr>
      <w:rFonts w:ascii="華康中楷體" w:eastAsia="華康中楷體" w:hAnsi="華康中楷體" w:cs="Times New Roman"/>
      <w:kern w:val="0"/>
      <w:szCs w:val="20"/>
    </w:rPr>
  </w:style>
  <w:style w:type="paragraph" w:customStyle="1" w:styleId="af">
    <w:name w:val="«Ø¸¹"/>
    <w:basedOn w:val="a"/>
    <w:rsid w:val="00C71899"/>
    <w:pPr>
      <w:widowControl/>
      <w:suppressAutoHyphens/>
      <w:overflowPunct w:val="0"/>
      <w:autoSpaceDE w:val="0"/>
      <w:autoSpaceDN w:val="0"/>
      <w:textAlignment w:val="baseline"/>
    </w:pPr>
    <w:rPr>
      <w:rFonts w:ascii="華康中楷體" w:eastAsia="華康中楷體" w:hAnsi="華康中楷體" w:cs="Times New Roman"/>
      <w:kern w:val="0"/>
      <w:szCs w:val="20"/>
    </w:rPr>
  </w:style>
  <w:style w:type="paragraph" w:customStyle="1" w:styleId="UZ">
    <w:name w:val="¤Uªí¶¡¶Z"/>
    <w:basedOn w:val="a"/>
    <w:rsid w:val="00C71899"/>
    <w:pPr>
      <w:widowControl/>
      <w:suppressAutoHyphens/>
      <w:overflowPunct w:val="0"/>
      <w:autoSpaceDE w:val="0"/>
      <w:autoSpaceDN w:val="0"/>
      <w:spacing w:line="187" w:lineRule="exact"/>
      <w:textAlignment w:val="baseline"/>
    </w:pPr>
    <w:rPr>
      <w:rFonts w:ascii="華康中楷體" w:eastAsia="華康中楷體" w:hAnsi="華康中楷體" w:cs="Times New Roman"/>
      <w:kern w:val="0"/>
      <w:szCs w:val="20"/>
    </w:rPr>
  </w:style>
  <w:style w:type="paragraph" w:customStyle="1" w:styleId="WZ0">
    <w:name w:val="©W¶¡¶Z"/>
    <w:basedOn w:val="a"/>
    <w:rsid w:val="00C71899"/>
    <w:pPr>
      <w:widowControl/>
      <w:suppressAutoHyphens/>
      <w:overflowPunct w:val="0"/>
      <w:autoSpaceDE w:val="0"/>
      <w:autoSpaceDN w:val="0"/>
      <w:spacing w:line="201" w:lineRule="exact"/>
      <w:textAlignment w:val="baseline"/>
    </w:pPr>
    <w:rPr>
      <w:rFonts w:ascii="華康中楷體" w:eastAsia="華康中楷體" w:hAnsi="華康中楷體" w:cs="Times New Roman"/>
      <w:kern w:val="0"/>
      <w:szCs w:val="20"/>
    </w:rPr>
  </w:style>
  <w:style w:type="paragraph" w:customStyle="1" w:styleId="af0">
    <w:name w:val="¥­¤è¤½¤Ø"/>
    <w:basedOn w:val="a"/>
    <w:rsid w:val="00C71899"/>
    <w:pPr>
      <w:widowControl/>
      <w:suppressAutoHyphens/>
      <w:overflowPunct w:val="0"/>
      <w:autoSpaceDE w:val="0"/>
      <w:autoSpaceDN w:val="0"/>
      <w:textAlignment w:val="baseline"/>
    </w:pPr>
    <w:rPr>
      <w:rFonts w:ascii="華康中楷體" w:eastAsia="華康中楷體" w:hAnsi="華康中楷體" w:cs="Times New Roman"/>
      <w:kern w:val="0"/>
      <w:szCs w:val="20"/>
    </w:rPr>
  </w:style>
  <w:style w:type="paragraph" w:customStyle="1" w:styleId="W">
    <w:name w:val="©W"/>
    <w:basedOn w:val="a"/>
    <w:rsid w:val="00C71899"/>
    <w:pPr>
      <w:widowControl/>
      <w:suppressAutoHyphens/>
      <w:overflowPunct w:val="0"/>
      <w:autoSpaceDE w:val="0"/>
      <w:autoSpaceDN w:val="0"/>
      <w:textAlignment w:val="baseline"/>
    </w:pPr>
    <w:rPr>
      <w:rFonts w:ascii="華康中楷體" w:eastAsia="華康中楷體" w:hAnsi="華康中楷體" w:cs="Times New Roman"/>
      <w:kern w:val="0"/>
      <w:szCs w:val="20"/>
    </w:rPr>
  </w:style>
  <w:style w:type="paragraph" w:customStyle="1" w:styleId="af1">
    <w:name w:val="ª«»ù«ü¼Æ"/>
    <w:basedOn w:val="a"/>
    <w:rsid w:val="00C71899"/>
    <w:pPr>
      <w:widowControl/>
      <w:suppressAutoHyphens/>
      <w:overflowPunct w:val="0"/>
      <w:autoSpaceDE w:val="0"/>
      <w:autoSpaceDN w:val="0"/>
      <w:textAlignment w:val="baseline"/>
    </w:pPr>
    <w:rPr>
      <w:rFonts w:ascii="華康中楷體" w:eastAsia="華康中楷體" w:hAnsi="華康中楷體" w:cs="Times New Roman"/>
      <w:kern w:val="0"/>
      <w:szCs w:val="20"/>
    </w:rPr>
  </w:style>
  <w:style w:type="paragraph" w:customStyle="1" w:styleId="B">
    <w:name w:val="ª÷ÃB"/>
    <w:basedOn w:val="a"/>
    <w:rsid w:val="00C71899"/>
    <w:pPr>
      <w:widowControl/>
      <w:suppressAutoHyphens/>
      <w:overflowPunct w:val="0"/>
      <w:autoSpaceDE w:val="0"/>
      <w:autoSpaceDN w:val="0"/>
      <w:textAlignment w:val="baseline"/>
    </w:pPr>
    <w:rPr>
      <w:rFonts w:ascii="華康中楷體" w:eastAsia="華康中楷體" w:hAnsi="華康中楷體" w:cs="Times New Roman"/>
      <w:kern w:val="0"/>
      <w:szCs w:val="20"/>
    </w:rPr>
  </w:style>
  <w:style w:type="paragraph" w:customStyle="1" w:styleId="Z">
    <w:name w:val="«ù­±¶¡¶Z"/>
    <w:basedOn w:val="a"/>
    <w:rsid w:val="00C71899"/>
    <w:pPr>
      <w:widowControl/>
      <w:suppressAutoHyphens/>
      <w:overflowPunct w:val="0"/>
      <w:autoSpaceDE w:val="0"/>
      <w:autoSpaceDN w:val="0"/>
      <w:spacing w:line="230" w:lineRule="exact"/>
      <w:textAlignment w:val="baseline"/>
    </w:pPr>
    <w:rPr>
      <w:rFonts w:ascii="華康中楷體" w:eastAsia="華康中楷體" w:hAnsi="華康中楷體" w:cs="Times New Roman"/>
      <w:kern w:val="0"/>
      <w:szCs w:val="20"/>
    </w:rPr>
  </w:style>
  <w:style w:type="paragraph" w:customStyle="1" w:styleId="gZ">
    <w:name w:val="¤g­±¶¡¶Z"/>
    <w:basedOn w:val="a"/>
    <w:rsid w:val="00C71899"/>
    <w:pPr>
      <w:widowControl/>
      <w:suppressAutoHyphens/>
      <w:overflowPunct w:val="0"/>
      <w:autoSpaceDE w:val="0"/>
      <w:autoSpaceDN w:val="0"/>
      <w:spacing w:line="388" w:lineRule="exact"/>
      <w:textAlignment w:val="baseline"/>
    </w:pPr>
    <w:rPr>
      <w:rFonts w:ascii="華康中楷體" w:eastAsia="華康中楷體" w:hAnsi="華康中楷體" w:cs="Times New Roman"/>
      <w:kern w:val="0"/>
      <w:sz w:val="28"/>
      <w:szCs w:val="20"/>
    </w:rPr>
  </w:style>
  <w:style w:type="paragraph" w:customStyle="1" w:styleId="af2">
    <w:name w:val="¦a¸¹"/>
    <w:basedOn w:val="a"/>
    <w:rsid w:val="00C71899"/>
    <w:pPr>
      <w:widowControl/>
      <w:suppressAutoHyphens/>
      <w:overflowPunct w:val="0"/>
      <w:autoSpaceDE w:val="0"/>
      <w:autoSpaceDN w:val="0"/>
      <w:textAlignment w:val="baseline"/>
    </w:pPr>
    <w:rPr>
      <w:rFonts w:ascii="華康中楷體" w:eastAsia="華康中楷體" w:hAnsi="華康中楷體" w:cs="Times New Roman"/>
      <w:kern w:val="0"/>
      <w:szCs w:val="20"/>
    </w:rPr>
  </w:style>
  <w:style w:type="paragraph" w:customStyle="1" w:styleId="n">
    <w:name w:val="Á`­±¿n"/>
    <w:basedOn w:val="a"/>
    <w:rsid w:val="00C71899"/>
    <w:pPr>
      <w:widowControl/>
      <w:suppressAutoHyphens/>
      <w:overflowPunct w:val="0"/>
      <w:autoSpaceDE w:val="0"/>
      <w:autoSpaceDN w:val="0"/>
      <w:textAlignment w:val="baseline"/>
    </w:pPr>
    <w:rPr>
      <w:rFonts w:ascii="華康中楷體" w:eastAsia="華康中楷體" w:hAnsi="華康中楷體" w:cs="Times New Roman"/>
      <w:kern w:val="0"/>
      <w:szCs w:val="20"/>
    </w:rPr>
  </w:style>
  <w:style w:type="paragraph" w:customStyle="1" w:styleId="Z0">
    <w:name w:val="ªí¥~¶¡¶Z"/>
    <w:basedOn w:val="a"/>
    <w:rsid w:val="00C71899"/>
    <w:pPr>
      <w:widowControl/>
      <w:suppressAutoHyphens/>
      <w:overflowPunct w:val="0"/>
      <w:autoSpaceDE w:val="0"/>
      <w:autoSpaceDN w:val="0"/>
      <w:spacing w:line="288" w:lineRule="exact"/>
      <w:textAlignment w:val="baseline"/>
    </w:pPr>
    <w:rPr>
      <w:rFonts w:ascii="華康中楷體" w:eastAsia="華康中楷體" w:hAnsi="華康中楷體" w:cs="Times New Roman"/>
      <w:kern w:val="0"/>
      <w:sz w:val="28"/>
      <w:szCs w:val="20"/>
    </w:rPr>
  </w:style>
  <w:style w:type="paragraph" w:customStyle="1" w:styleId="Subhead">
    <w:name w:val="Subhead"/>
    <w:basedOn w:val="a"/>
    <w:rsid w:val="00C71899"/>
    <w:pPr>
      <w:widowControl/>
      <w:suppressAutoHyphens/>
      <w:overflowPunct w:val="0"/>
      <w:autoSpaceDE w:val="0"/>
      <w:autoSpaceDN w:val="0"/>
      <w:spacing w:before="72" w:after="72"/>
      <w:textAlignment w:val="baseline"/>
    </w:pPr>
    <w:rPr>
      <w:rFonts w:ascii="細明體" w:eastAsia="細明體" w:hAnsi="細明體" w:cs="Times New Roman"/>
      <w:b/>
      <w:i/>
      <w:kern w:val="0"/>
      <w:szCs w:val="20"/>
    </w:rPr>
  </w:style>
  <w:style w:type="paragraph" w:customStyle="1" w:styleId="NumberList">
    <w:name w:val="Number List"/>
    <w:basedOn w:val="a"/>
    <w:rsid w:val="00C71899"/>
    <w:pPr>
      <w:widowControl/>
      <w:suppressAutoHyphens/>
      <w:overflowPunct w:val="0"/>
      <w:autoSpaceDE w:val="0"/>
      <w:autoSpaceDN w:val="0"/>
      <w:textAlignment w:val="baseline"/>
    </w:pPr>
    <w:rPr>
      <w:rFonts w:ascii="細明體" w:eastAsia="細明體" w:hAnsi="細明體" w:cs="Times New Roman"/>
      <w:kern w:val="0"/>
      <w:szCs w:val="20"/>
    </w:rPr>
  </w:style>
  <w:style w:type="paragraph" w:customStyle="1" w:styleId="Bullet1">
    <w:name w:val="Bullet 1"/>
    <w:basedOn w:val="a"/>
    <w:rsid w:val="00C71899"/>
    <w:pPr>
      <w:widowControl/>
      <w:suppressAutoHyphens/>
      <w:overflowPunct w:val="0"/>
      <w:autoSpaceDE w:val="0"/>
      <w:autoSpaceDN w:val="0"/>
      <w:textAlignment w:val="baseline"/>
    </w:pPr>
    <w:rPr>
      <w:rFonts w:ascii="細明體" w:eastAsia="細明體" w:hAnsi="細明體" w:cs="Times New Roman"/>
      <w:kern w:val="0"/>
      <w:szCs w:val="20"/>
    </w:rPr>
  </w:style>
  <w:style w:type="paragraph" w:customStyle="1" w:styleId="Bullet">
    <w:name w:val="Bullet"/>
    <w:basedOn w:val="a"/>
    <w:rsid w:val="00C71899"/>
    <w:pPr>
      <w:widowControl/>
      <w:suppressAutoHyphens/>
      <w:overflowPunct w:val="0"/>
      <w:autoSpaceDE w:val="0"/>
      <w:autoSpaceDN w:val="0"/>
      <w:textAlignment w:val="baseline"/>
    </w:pPr>
    <w:rPr>
      <w:rFonts w:ascii="細明體" w:eastAsia="細明體" w:hAnsi="細明體" w:cs="Times New Roman"/>
      <w:kern w:val="0"/>
      <w:szCs w:val="20"/>
    </w:rPr>
  </w:style>
  <w:style w:type="paragraph" w:customStyle="1" w:styleId="BodySingle">
    <w:name w:val="Body Single"/>
    <w:basedOn w:val="a"/>
    <w:rsid w:val="00C71899"/>
    <w:pPr>
      <w:widowControl/>
      <w:suppressAutoHyphens/>
      <w:overflowPunct w:val="0"/>
      <w:autoSpaceDE w:val="0"/>
      <w:autoSpaceDN w:val="0"/>
      <w:textAlignment w:val="baseline"/>
    </w:pPr>
    <w:rPr>
      <w:rFonts w:ascii="細明體" w:eastAsia="細明體" w:hAnsi="細明體" w:cs="Times New Roman"/>
      <w:kern w:val="0"/>
      <w:szCs w:val="20"/>
    </w:rPr>
  </w:style>
  <w:style w:type="paragraph" w:customStyle="1" w:styleId="r0">
    <w:name w:val="ªí®æ¤å¦r"/>
    <w:basedOn w:val="a"/>
    <w:rsid w:val="00C71899"/>
    <w:pPr>
      <w:widowControl/>
      <w:suppressAutoHyphens/>
      <w:overflowPunct w:val="0"/>
      <w:autoSpaceDE w:val="0"/>
      <w:autoSpaceDN w:val="0"/>
      <w:textAlignment w:val="baseline"/>
    </w:pPr>
    <w:rPr>
      <w:rFonts w:ascii="華康中楷體" w:eastAsia="華康中楷體" w:hAnsi="華康中楷體" w:cs="Times New Roman"/>
      <w:kern w:val="0"/>
      <w:szCs w:val="20"/>
    </w:rPr>
  </w:style>
  <w:style w:type="paragraph" w:customStyle="1" w:styleId="X">
    <w:name w:val="ªáºX«Ê­±"/>
    <w:basedOn w:val="a"/>
    <w:rsid w:val="00C71899"/>
    <w:pPr>
      <w:widowControl/>
      <w:suppressAutoHyphens/>
      <w:overflowPunct w:val="0"/>
      <w:autoSpaceDE w:val="0"/>
      <w:autoSpaceDN w:val="0"/>
      <w:spacing w:line="532" w:lineRule="exact"/>
      <w:textAlignment w:val="baseline"/>
    </w:pPr>
    <w:rPr>
      <w:rFonts w:ascii="華康中楷體" w:eastAsia="華康中楷體" w:hAnsi="華康中楷體" w:cs="Times New Roman"/>
      <w:kern w:val="0"/>
      <w:sz w:val="36"/>
      <w:szCs w:val="20"/>
    </w:rPr>
  </w:style>
  <w:style w:type="paragraph" w:customStyle="1" w:styleId="XG">
    <w:name w:val="ªáºX«Ê­±(¤G)"/>
    <w:basedOn w:val="a"/>
    <w:rsid w:val="00C71899"/>
    <w:pPr>
      <w:widowControl/>
      <w:suppressAutoHyphens/>
      <w:overflowPunct w:val="0"/>
      <w:autoSpaceDE w:val="0"/>
      <w:autoSpaceDN w:val="0"/>
      <w:spacing w:line="432" w:lineRule="exact"/>
      <w:textAlignment w:val="baseline"/>
    </w:pPr>
    <w:rPr>
      <w:rFonts w:ascii="華康中楷體" w:eastAsia="華康中楷體" w:hAnsi="華康中楷體" w:cs="Times New Roman"/>
      <w:kern w:val="0"/>
      <w:sz w:val="36"/>
      <w:szCs w:val="20"/>
    </w:rPr>
  </w:style>
  <w:style w:type="paragraph" w:customStyle="1" w:styleId="11">
    <w:name w:val="$:1"/>
    <w:basedOn w:val="a"/>
    <w:rsid w:val="00C71899"/>
    <w:pPr>
      <w:widowControl/>
      <w:suppressAutoHyphens/>
      <w:overflowPunct w:val="0"/>
      <w:autoSpaceDE w:val="0"/>
      <w:autoSpaceDN w:val="0"/>
      <w:textAlignment w:val="baseline"/>
    </w:pPr>
    <w:rPr>
      <w:rFonts w:ascii="華康中楷體" w:eastAsia="華康中楷體" w:hAnsi="華康中楷體" w:cs="Times New Roman"/>
      <w:kern w:val="0"/>
      <w:szCs w:val="20"/>
    </w:rPr>
  </w:style>
  <w:style w:type="paragraph" w:customStyle="1" w:styleId="12">
    <w:name w:val="°ª«×:1"/>
    <w:basedOn w:val="a"/>
    <w:rsid w:val="00C71899"/>
    <w:pPr>
      <w:widowControl/>
      <w:suppressAutoHyphens/>
      <w:overflowPunct w:val="0"/>
      <w:autoSpaceDE w:val="0"/>
      <w:autoSpaceDN w:val="0"/>
      <w:textAlignment w:val="baseline"/>
    </w:pPr>
    <w:rPr>
      <w:rFonts w:ascii="華康中楷體" w:eastAsia="華康中楷體" w:hAnsi="華康中楷體" w:cs="Times New Roman"/>
      <w:kern w:val="0"/>
      <w:szCs w:val="20"/>
    </w:rPr>
  </w:style>
  <w:style w:type="paragraph" w:customStyle="1" w:styleId="13">
    <w:name w:val="¦Ê¤À¤ñ:1"/>
    <w:basedOn w:val="a"/>
    <w:rsid w:val="00C71899"/>
    <w:pPr>
      <w:widowControl/>
      <w:suppressAutoHyphens/>
      <w:overflowPunct w:val="0"/>
      <w:autoSpaceDE w:val="0"/>
      <w:autoSpaceDN w:val="0"/>
      <w:textAlignment w:val="baseline"/>
    </w:pPr>
    <w:rPr>
      <w:rFonts w:ascii="華康中楷體" w:eastAsia="華康中楷體" w:hAnsi="華康中楷體" w:cs="Times New Roman"/>
      <w:kern w:val="0"/>
      <w:szCs w:val="20"/>
    </w:rPr>
  </w:style>
  <w:style w:type="paragraph" w:customStyle="1" w:styleId="WZ1">
    <w:name w:val="¤Wªí¶¡¶Z:1"/>
    <w:basedOn w:val="a"/>
    <w:rsid w:val="00C71899"/>
    <w:pPr>
      <w:widowControl/>
      <w:suppressAutoHyphens/>
      <w:overflowPunct w:val="0"/>
      <w:autoSpaceDE w:val="0"/>
      <w:autoSpaceDN w:val="0"/>
      <w:spacing w:line="216" w:lineRule="exact"/>
      <w:textAlignment w:val="baseline"/>
    </w:pPr>
    <w:rPr>
      <w:rFonts w:ascii="華康中楷體" w:eastAsia="華康中楷體" w:hAnsi="華康中楷體" w:cs="Times New Roman"/>
      <w:kern w:val="0"/>
      <w:szCs w:val="20"/>
    </w:rPr>
  </w:style>
  <w:style w:type="paragraph" w:customStyle="1" w:styleId="14">
    <w:name w:val="«Ø¸¹:1"/>
    <w:basedOn w:val="a"/>
    <w:rsid w:val="00C71899"/>
    <w:pPr>
      <w:widowControl/>
      <w:suppressAutoHyphens/>
      <w:overflowPunct w:val="0"/>
      <w:autoSpaceDE w:val="0"/>
      <w:autoSpaceDN w:val="0"/>
      <w:textAlignment w:val="baseline"/>
    </w:pPr>
    <w:rPr>
      <w:rFonts w:ascii="華康中楷體" w:eastAsia="華康中楷體" w:hAnsi="華康中楷體" w:cs="Times New Roman"/>
      <w:kern w:val="0"/>
      <w:szCs w:val="20"/>
    </w:rPr>
  </w:style>
  <w:style w:type="paragraph" w:customStyle="1" w:styleId="UZ1">
    <w:name w:val="¤Uªí¶¡¶Z:1"/>
    <w:basedOn w:val="a"/>
    <w:rsid w:val="00C71899"/>
    <w:pPr>
      <w:widowControl/>
      <w:suppressAutoHyphens/>
      <w:overflowPunct w:val="0"/>
      <w:autoSpaceDE w:val="0"/>
      <w:autoSpaceDN w:val="0"/>
      <w:spacing w:line="187" w:lineRule="exact"/>
      <w:textAlignment w:val="baseline"/>
    </w:pPr>
    <w:rPr>
      <w:rFonts w:ascii="華康中楷體" w:eastAsia="華康中楷體" w:hAnsi="華康中楷體" w:cs="Times New Roman"/>
      <w:kern w:val="0"/>
      <w:szCs w:val="20"/>
    </w:rPr>
  </w:style>
  <w:style w:type="paragraph" w:customStyle="1" w:styleId="WZ10">
    <w:name w:val="©W¶¡¶Z:1"/>
    <w:basedOn w:val="a"/>
    <w:rsid w:val="00C71899"/>
    <w:pPr>
      <w:widowControl/>
      <w:suppressAutoHyphens/>
      <w:overflowPunct w:val="0"/>
      <w:autoSpaceDE w:val="0"/>
      <w:autoSpaceDN w:val="0"/>
      <w:spacing w:line="201" w:lineRule="exact"/>
      <w:textAlignment w:val="baseline"/>
    </w:pPr>
    <w:rPr>
      <w:rFonts w:ascii="華康中楷體" w:eastAsia="華康中楷體" w:hAnsi="華康中楷體" w:cs="Times New Roman"/>
      <w:kern w:val="0"/>
      <w:szCs w:val="20"/>
    </w:rPr>
  </w:style>
  <w:style w:type="paragraph" w:customStyle="1" w:styleId="15">
    <w:name w:val="¥­¤è¤½¤Ø:1"/>
    <w:basedOn w:val="a"/>
    <w:rsid w:val="00C71899"/>
    <w:pPr>
      <w:widowControl/>
      <w:suppressAutoHyphens/>
      <w:overflowPunct w:val="0"/>
      <w:autoSpaceDE w:val="0"/>
      <w:autoSpaceDN w:val="0"/>
      <w:textAlignment w:val="baseline"/>
    </w:pPr>
    <w:rPr>
      <w:rFonts w:ascii="華康中楷體" w:eastAsia="華康中楷體" w:hAnsi="華康中楷體" w:cs="Times New Roman"/>
      <w:kern w:val="0"/>
      <w:szCs w:val="20"/>
    </w:rPr>
  </w:style>
  <w:style w:type="paragraph" w:customStyle="1" w:styleId="W1">
    <w:name w:val="©W:1"/>
    <w:basedOn w:val="a"/>
    <w:rsid w:val="00C71899"/>
    <w:pPr>
      <w:widowControl/>
      <w:suppressAutoHyphens/>
      <w:overflowPunct w:val="0"/>
      <w:autoSpaceDE w:val="0"/>
      <w:autoSpaceDN w:val="0"/>
      <w:textAlignment w:val="baseline"/>
    </w:pPr>
    <w:rPr>
      <w:rFonts w:ascii="華康中楷體" w:eastAsia="華康中楷體" w:hAnsi="華康中楷體" w:cs="Times New Roman"/>
      <w:kern w:val="0"/>
      <w:szCs w:val="20"/>
    </w:rPr>
  </w:style>
  <w:style w:type="paragraph" w:customStyle="1" w:styleId="16">
    <w:name w:val="ª«»ù«ü¼Æ:1"/>
    <w:basedOn w:val="a"/>
    <w:rsid w:val="00C71899"/>
    <w:pPr>
      <w:widowControl/>
      <w:suppressAutoHyphens/>
      <w:overflowPunct w:val="0"/>
      <w:autoSpaceDE w:val="0"/>
      <w:autoSpaceDN w:val="0"/>
      <w:textAlignment w:val="baseline"/>
    </w:pPr>
    <w:rPr>
      <w:rFonts w:ascii="華康中楷體" w:eastAsia="華康中楷體" w:hAnsi="華康中楷體" w:cs="Times New Roman"/>
      <w:kern w:val="0"/>
      <w:szCs w:val="20"/>
    </w:rPr>
  </w:style>
  <w:style w:type="paragraph" w:customStyle="1" w:styleId="B1">
    <w:name w:val="ª÷ÃB:1"/>
    <w:basedOn w:val="a"/>
    <w:rsid w:val="00C71899"/>
    <w:pPr>
      <w:widowControl/>
      <w:suppressAutoHyphens/>
      <w:overflowPunct w:val="0"/>
      <w:autoSpaceDE w:val="0"/>
      <w:autoSpaceDN w:val="0"/>
      <w:textAlignment w:val="baseline"/>
    </w:pPr>
    <w:rPr>
      <w:rFonts w:ascii="華康中楷體" w:eastAsia="華康中楷體" w:hAnsi="華康中楷體" w:cs="Times New Roman"/>
      <w:kern w:val="0"/>
      <w:szCs w:val="20"/>
    </w:rPr>
  </w:style>
  <w:style w:type="paragraph" w:customStyle="1" w:styleId="Z1">
    <w:name w:val="«ù­±¶¡¶Z:1"/>
    <w:basedOn w:val="a"/>
    <w:rsid w:val="00C71899"/>
    <w:pPr>
      <w:widowControl/>
      <w:suppressAutoHyphens/>
      <w:overflowPunct w:val="0"/>
      <w:autoSpaceDE w:val="0"/>
      <w:autoSpaceDN w:val="0"/>
      <w:spacing w:line="230" w:lineRule="exact"/>
      <w:textAlignment w:val="baseline"/>
    </w:pPr>
    <w:rPr>
      <w:rFonts w:ascii="華康中楷體" w:eastAsia="華康中楷體" w:hAnsi="華康中楷體" w:cs="Times New Roman"/>
      <w:kern w:val="0"/>
      <w:szCs w:val="20"/>
    </w:rPr>
  </w:style>
  <w:style w:type="paragraph" w:customStyle="1" w:styleId="gZ1">
    <w:name w:val="¤g­±¶¡¶Z:1"/>
    <w:basedOn w:val="a"/>
    <w:rsid w:val="00C71899"/>
    <w:pPr>
      <w:widowControl/>
      <w:suppressAutoHyphens/>
      <w:overflowPunct w:val="0"/>
      <w:autoSpaceDE w:val="0"/>
      <w:autoSpaceDN w:val="0"/>
      <w:spacing w:line="388" w:lineRule="exact"/>
      <w:textAlignment w:val="baseline"/>
    </w:pPr>
    <w:rPr>
      <w:rFonts w:ascii="華康中楷體" w:eastAsia="華康中楷體" w:hAnsi="華康中楷體" w:cs="Times New Roman"/>
      <w:kern w:val="0"/>
      <w:sz w:val="28"/>
      <w:szCs w:val="20"/>
    </w:rPr>
  </w:style>
  <w:style w:type="paragraph" w:customStyle="1" w:styleId="a10">
    <w:name w:val="¦a¸¹:1"/>
    <w:basedOn w:val="a"/>
    <w:rsid w:val="00C71899"/>
    <w:pPr>
      <w:widowControl/>
      <w:suppressAutoHyphens/>
      <w:overflowPunct w:val="0"/>
      <w:autoSpaceDE w:val="0"/>
      <w:autoSpaceDN w:val="0"/>
      <w:textAlignment w:val="baseline"/>
    </w:pPr>
    <w:rPr>
      <w:rFonts w:ascii="華康中楷體" w:eastAsia="華康中楷體" w:hAnsi="華康中楷體" w:cs="Times New Roman"/>
      <w:kern w:val="0"/>
      <w:szCs w:val="20"/>
    </w:rPr>
  </w:style>
  <w:style w:type="paragraph" w:customStyle="1" w:styleId="n1">
    <w:name w:val="Á`­±¿n:1"/>
    <w:basedOn w:val="a"/>
    <w:rsid w:val="00C71899"/>
    <w:pPr>
      <w:widowControl/>
      <w:suppressAutoHyphens/>
      <w:overflowPunct w:val="0"/>
      <w:autoSpaceDE w:val="0"/>
      <w:autoSpaceDN w:val="0"/>
      <w:textAlignment w:val="baseline"/>
    </w:pPr>
    <w:rPr>
      <w:rFonts w:ascii="華康中楷體" w:eastAsia="華康中楷體" w:hAnsi="華康中楷體" w:cs="Times New Roman"/>
      <w:kern w:val="0"/>
      <w:szCs w:val="20"/>
    </w:rPr>
  </w:style>
  <w:style w:type="paragraph" w:customStyle="1" w:styleId="Z10">
    <w:name w:val="ªí¥~¶¡¶Z:1"/>
    <w:basedOn w:val="a"/>
    <w:rsid w:val="00C71899"/>
    <w:pPr>
      <w:widowControl/>
      <w:suppressAutoHyphens/>
      <w:overflowPunct w:val="0"/>
      <w:autoSpaceDE w:val="0"/>
      <w:autoSpaceDN w:val="0"/>
      <w:spacing w:line="288" w:lineRule="exact"/>
      <w:textAlignment w:val="baseline"/>
    </w:pPr>
    <w:rPr>
      <w:rFonts w:ascii="華康中楷體" w:eastAsia="華康中楷體" w:hAnsi="華康中楷體" w:cs="Times New Roman"/>
      <w:kern w:val="0"/>
      <w:sz w:val="28"/>
      <w:szCs w:val="20"/>
    </w:rPr>
  </w:style>
  <w:style w:type="paragraph" w:customStyle="1" w:styleId="r1">
    <w:name w:val="ªí®æ¤å¦r:1"/>
    <w:basedOn w:val="a"/>
    <w:rsid w:val="00C71899"/>
    <w:pPr>
      <w:widowControl/>
      <w:suppressAutoHyphens/>
      <w:overflowPunct w:val="0"/>
      <w:autoSpaceDE w:val="0"/>
      <w:autoSpaceDN w:val="0"/>
      <w:textAlignment w:val="baseline"/>
    </w:pPr>
    <w:rPr>
      <w:rFonts w:ascii="華康中楷體" w:eastAsia="華康中楷體" w:hAnsi="華康中楷體" w:cs="Times New Roman"/>
      <w:kern w:val="0"/>
      <w:szCs w:val="20"/>
    </w:rPr>
  </w:style>
  <w:style w:type="paragraph" w:customStyle="1" w:styleId="DefaultText1">
    <w:name w:val="Default Text:1"/>
    <w:basedOn w:val="a"/>
    <w:rsid w:val="00C71899"/>
    <w:pPr>
      <w:widowControl/>
      <w:suppressAutoHyphens/>
      <w:overflowPunct w:val="0"/>
      <w:autoSpaceDE w:val="0"/>
      <w:autoSpaceDN w:val="0"/>
      <w:spacing w:line="432" w:lineRule="exact"/>
      <w:textAlignment w:val="baseline"/>
    </w:pPr>
    <w:rPr>
      <w:rFonts w:ascii="華康中楷體" w:eastAsia="華康中楷體" w:hAnsi="華康中楷體" w:cs="Times New Roman"/>
      <w:kern w:val="0"/>
      <w:sz w:val="28"/>
      <w:szCs w:val="20"/>
    </w:rPr>
  </w:style>
  <w:style w:type="paragraph" w:customStyle="1" w:styleId="af3">
    <w:name w:val="表格文字"/>
    <w:basedOn w:val="a"/>
    <w:rsid w:val="00C71899"/>
    <w:pPr>
      <w:suppressAutoHyphens/>
      <w:autoSpaceDE w:val="0"/>
      <w:autoSpaceDN w:val="0"/>
    </w:pPr>
    <w:rPr>
      <w:rFonts w:ascii="華康中楷體" w:eastAsia="華康中楷體" w:hAnsi="華康中楷體" w:cs="Times New Roman"/>
      <w:kern w:val="0"/>
      <w:szCs w:val="24"/>
    </w:rPr>
  </w:style>
  <w:style w:type="paragraph" w:customStyle="1" w:styleId="font5">
    <w:name w:val="font5"/>
    <w:basedOn w:val="a"/>
    <w:rsid w:val="00C71899"/>
    <w:pPr>
      <w:widowControl/>
      <w:suppressAutoHyphens/>
      <w:autoSpaceDN w:val="0"/>
      <w:spacing w:before="100" w:after="100"/>
    </w:pPr>
    <w:rPr>
      <w:rFonts w:ascii="標楷體" w:eastAsia="標楷體" w:hAnsi="標楷體" w:cs="新細明體"/>
      <w:kern w:val="0"/>
      <w:sz w:val="28"/>
      <w:szCs w:val="28"/>
    </w:rPr>
  </w:style>
  <w:style w:type="paragraph" w:customStyle="1" w:styleId="font6">
    <w:name w:val="font6"/>
    <w:basedOn w:val="a"/>
    <w:rsid w:val="00C71899"/>
    <w:pPr>
      <w:widowControl/>
      <w:suppressAutoHyphens/>
      <w:autoSpaceDN w:val="0"/>
      <w:spacing w:before="100" w:after="100"/>
    </w:pPr>
    <w:rPr>
      <w:rFonts w:ascii="標楷體" w:eastAsia="標楷體" w:hAnsi="標楷體" w:cs="新細明體"/>
      <w:b/>
      <w:bCs/>
      <w:kern w:val="0"/>
      <w:sz w:val="28"/>
      <w:szCs w:val="28"/>
    </w:rPr>
  </w:style>
  <w:style w:type="paragraph" w:customStyle="1" w:styleId="font7">
    <w:name w:val="font7"/>
    <w:basedOn w:val="a"/>
    <w:rsid w:val="00C71899"/>
    <w:pPr>
      <w:widowControl/>
      <w:suppressAutoHyphens/>
      <w:autoSpaceDN w:val="0"/>
      <w:spacing w:before="100" w:after="100"/>
    </w:pPr>
    <w:rPr>
      <w:rFonts w:ascii="新細明體" w:eastAsia="新細明體" w:hAnsi="新細明體" w:cs="新細明體"/>
      <w:kern w:val="0"/>
      <w:sz w:val="18"/>
      <w:szCs w:val="18"/>
    </w:rPr>
  </w:style>
  <w:style w:type="paragraph" w:customStyle="1" w:styleId="font8">
    <w:name w:val="font8"/>
    <w:basedOn w:val="a"/>
    <w:rsid w:val="00C71899"/>
    <w:pPr>
      <w:widowControl/>
      <w:suppressAutoHyphens/>
      <w:autoSpaceDN w:val="0"/>
      <w:spacing w:before="100" w:after="100"/>
    </w:pPr>
    <w:rPr>
      <w:rFonts w:ascii="Times New Roman" w:eastAsia="Arial Unicode MS" w:hAnsi="Times New Roman" w:cs="Times New Roman"/>
      <w:b/>
      <w:bCs/>
      <w:kern w:val="0"/>
      <w:sz w:val="28"/>
      <w:szCs w:val="28"/>
    </w:rPr>
  </w:style>
  <w:style w:type="paragraph" w:customStyle="1" w:styleId="font9">
    <w:name w:val="font9"/>
    <w:basedOn w:val="a"/>
    <w:rsid w:val="00C71899"/>
    <w:pPr>
      <w:widowControl/>
      <w:suppressAutoHyphens/>
      <w:autoSpaceDN w:val="0"/>
      <w:spacing w:before="100" w:after="100"/>
    </w:pPr>
    <w:rPr>
      <w:rFonts w:ascii="Times New Roman" w:eastAsia="Arial Unicode MS" w:hAnsi="Times New Roman" w:cs="Times New Roman"/>
      <w:kern w:val="0"/>
      <w:sz w:val="28"/>
      <w:szCs w:val="28"/>
    </w:rPr>
  </w:style>
  <w:style w:type="paragraph" w:customStyle="1" w:styleId="xl24">
    <w:name w:val="xl24"/>
    <w:basedOn w:val="a"/>
    <w:rsid w:val="00C71899"/>
    <w:pPr>
      <w:widowControl/>
      <w:pBdr>
        <w:bottom w:val="double" w:sz="6" w:space="0" w:color="000000"/>
      </w:pBdr>
      <w:suppressAutoHyphens/>
      <w:autoSpaceDN w:val="0"/>
      <w:spacing w:before="100" w:after="100"/>
    </w:pPr>
    <w:rPr>
      <w:rFonts w:ascii="Arial Unicode MS" w:eastAsia="Arial Unicode MS" w:hAnsi="Arial Unicode MS" w:cs="新細明體"/>
      <w:kern w:val="0"/>
      <w:szCs w:val="24"/>
    </w:rPr>
  </w:style>
  <w:style w:type="paragraph" w:customStyle="1" w:styleId="xl25">
    <w:name w:val="xl25"/>
    <w:basedOn w:val="a"/>
    <w:rsid w:val="00C71899"/>
    <w:pPr>
      <w:widowControl/>
      <w:suppressAutoHyphens/>
      <w:autoSpaceDN w:val="0"/>
      <w:spacing w:before="100" w:after="100"/>
      <w:jc w:val="center"/>
    </w:pPr>
    <w:rPr>
      <w:rFonts w:ascii="標楷體" w:eastAsia="標楷體" w:hAnsi="標楷體" w:cs="新細明體"/>
      <w:b/>
      <w:bCs/>
      <w:kern w:val="0"/>
      <w:sz w:val="36"/>
      <w:szCs w:val="36"/>
    </w:rPr>
  </w:style>
  <w:style w:type="paragraph" w:customStyle="1" w:styleId="xl26">
    <w:name w:val="xl26"/>
    <w:basedOn w:val="a"/>
    <w:rsid w:val="00C71899"/>
    <w:pPr>
      <w:widowControl/>
      <w:suppressAutoHyphens/>
      <w:autoSpaceDN w:val="0"/>
      <w:spacing w:before="100" w:after="100"/>
    </w:pPr>
    <w:rPr>
      <w:rFonts w:ascii="Times New Roman" w:eastAsia="Arial Unicode MS" w:hAnsi="Times New Roman" w:cs="Times New Roman"/>
      <w:kern w:val="0"/>
      <w:sz w:val="28"/>
      <w:szCs w:val="28"/>
    </w:rPr>
  </w:style>
  <w:style w:type="paragraph" w:customStyle="1" w:styleId="xl27">
    <w:name w:val="xl27"/>
    <w:basedOn w:val="a"/>
    <w:rsid w:val="00C71899"/>
    <w:pPr>
      <w:widowControl/>
      <w:pBdr>
        <w:top w:val="double" w:sz="6" w:space="0" w:color="000000"/>
        <w:left w:val="double" w:sz="6" w:space="0" w:color="000000"/>
        <w:right w:val="single" w:sz="4" w:space="0" w:color="000000"/>
      </w:pBdr>
      <w:suppressAutoHyphens/>
      <w:autoSpaceDN w:val="0"/>
      <w:spacing w:before="100" w:after="100"/>
      <w:jc w:val="center"/>
      <w:textAlignment w:val="center"/>
    </w:pPr>
    <w:rPr>
      <w:rFonts w:ascii="標楷體" w:eastAsia="標楷體" w:hAnsi="標楷體" w:cs="新細明體"/>
      <w:b/>
      <w:bCs/>
      <w:kern w:val="0"/>
      <w:szCs w:val="24"/>
    </w:rPr>
  </w:style>
  <w:style w:type="paragraph" w:customStyle="1" w:styleId="xl28">
    <w:name w:val="xl28"/>
    <w:basedOn w:val="a"/>
    <w:rsid w:val="00C71899"/>
    <w:pPr>
      <w:widowControl/>
      <w:pBdr>
        <w:top w:val="double" w:sz="6" w:space="0" w:color="000000"/>
        <w:left w:val="single" w:sz="4" w:space="0" w:color="000000"/>
      </w:pBdr>
      <w:suppressAutoHyphens/>
      <w:autoSpaceDN w:val="0"/>
      <w:spacing w:before="100" w:after="100"/>
      <w:jc w:val="center"/>
      <w:textAlignment w:val="center"/>
    </w:pPr>
    <w:rPr>
      <w:rFonts w:ascii="標楷體" w:eastAsia="標楷體" w:hAnsi="標楷體" w:cs="新細明體"/>
      <w:b/>
      <w:bCs/>
      <w:kern w:val="0"/>
      <w:szCs w:val="24"/>
    </w:rPr>
  </w:style>
  <w:style w:type="paragraph" w:customStyle="1" w:styleId="xl29">
    <w:name w:val="xl29"/>
    <w:basedOn w:val="a"/>
    <w:rsid w:val="00C71899"/>
    <w:pPr>
      <w:widowControl/>
      <w:pBdr>
        <w:top w:val="double" w:sz="6" w:space="0" w:color="000000"/>
        <w:right w:val="single" w:sz="4" w:space="0" w:color="000000"/>
      </w:pBdr>
      <w:suppressAutoHyphens/>
      <w:autoSpaceDN w:val="0"/>
      <w:spacing w:before="100" w:after="100"/>
      <w:jc w:val="center"/>
      <w:textAlignment w:val="center"/>
    </w:pPr>
    <w:rPr>
      <w:rFonts w:ascii="Arial Unicode MS" w:eastAsia="Arial Unicode MS" w:hAnsi="Arial Unicode MS" w:cs="新細明體"/>
      <w:kern w:val="0"/>
      <w:szCs w:val="24"/>
    </w:rPr>
  </w:style>
  <w:style w:type="paragraph" w:customStyle="1" w:styleId="xl30">
    <w:name w:val="xl30"/>
    <w:basedOn w:val="a"/>
    <w:rsid w:val="00C71899"/>
    <w:pPr>
      <w:widowControl/>
      <w:pBdr>
        <w:top w:val="double" w:sz="6" w:space="0" w:color="000000"/>
        <w:left w:val="single" w:sz="4" w:space="0" w:color="000000"/>
      </w:pBdr>
      <w:suppressAutoHyphens/>
      <w:autoSpaceDN w:val="0"/>
      <w:spacing w:before="100" w:after="100"/>
      <w:jc w:val="center"/>
      <w:textAlignment w:val="center"/>
    </w:pPr>
    <w:rPr>
      <w:rFonts w:ascii="標楷體" w:eastAsia="標楷體" w:hAnsi="標楷體" w:cs="新細明體"/>
      <w:b/>
      <w:bCs/>
      <w:kern w:val="0"/>
      <w:sz w:val="28"/>
      <w:szCs w:val="28"/>
    </w:rPr>
  </w:style>
  <w:style w:type="paragraph" w:customStyle="1" w:styleId="xl31">
    <w:name w:val="xl31"/>
    <w:basedOn w:val="a"/>
    <w:rsid w:val="00C71899"/>
    <w:pPr>
      <w:widowControl/>
      <w:pBdr>
        <w:top w:val="double" w:sz="6" w:space="0" w:color="000000"/>
      </w:pBdr>
      <w:suppressAutoHyphens/>
      <w:autoSpaceDN w:val="0"/>
      <w:spacing w:before="100" w:after="100"/>
      <w:jc w:val="center"/>
      <w:textAlignment w:val="center"/>
    </w:pPr>
    <w:rPr>
      <w:rFonts w:ascii="Arial Unicode MS" w:eastAsia="Arial Unicode MS" w:hAnsi="Arial Unicode MS" w:cs="新細明體"/>
      <w:kern w:val="0"/>
      <w:szCs w:val="24"/>
    </w:rPr>
  </w:style>
  <w:style w:type="paragraph" w:customStyle="1" w:styleId="xl32">
    <w:name w:val="xl32"/>
    <w:basedOn w:val="a"/>
    <w:rsid w:val="00C71899"/>
    <w:pPr>
      <w:widowControl/>
      <w:pBdr>
        <w:top w:val="double" w:sz="6" w:space="0" w:color="000000"/>
        <w:right w:val="double" w:sz="6" w:space="0" w:color="000000"/>
      </w:pBdr>
      <w:suppressAutoHyphens/>
      <w:autoSpaceDN w:val="0"/>
      <w:spacing w:before="100" w:after="100"/>
      <w:jc w:val="center"/>
      <w:textAlignment w:val="center"/>
    </w:pPr>
    <w:rPr>
      <w:rFonts w:ascii="Arial Unicode MS" w:eastAsia="Arial Unicode MS" w:hAnsi="Arial Unicode MS" w:cs="新細明體"/>
      <w:kern w:val="0"/>
      <w:szCs w:val="24"/>
    </w:rPr>
  </w:style>
  <w:style w:type="paragraph" w:customStyle="1" w:styleId="xl33">
    <w:name w:val="xl33"/>
    <w:basedOn w:val="a"/>
    <w:rsid w:val="00C71899"/>
    <w:pPr>
      <w:widowControl/>
      <w:pBdr>
        <w:left w:val="double" w:sz="6" w:space="0" w:color="000000"/>
        <w:bottom w:val="single" w:sz="4" w:space="0" w:color="000000"/>
        <w:right w:val="single" w:sz="4" w:space="0" w:color="000000"/>
      </w:pBdr>
      <w:suppressAutoHyphens/>
      <w:autoSpaceDN w:val="0"/>
      <w:spacing w:before="100" w:after="100"/>
      <w:jc w:val="center"/>
      <w:textAlignment w:val="center"/>
    </w:pPr>
    <w:rPr>
      <w:rFonts w:ascii="標楷體" w:eastAsia="標楷體" w:hAnsi="標楷體" w:cs="新細明體"/>
      <w:b/>
      <w:bCs/>
      <w:kern w:val="0"/>
      <w:szCs w:val="24"/>
    </w:rPr>
  </w:style>
  <w:style w:type="paragraph" w:customStyle="1" w:styleId="xl34">
    <w:name w:val="xl34"/>
    <w:basedOn w:val="a"/>
    <w:rsid w:val="00C71899"/>
    <w:pPr>
      <w:widowControl/>
      <w:pBdr>
        <w:left w:val="single" w:sz="4" w:space="0" w:color="000000"/>
        <w:bottom w:val="single" w:sz="4" w:space="0" w:color="000000"/>
      </w:pBdr>
      <w:suppressAutoHyphens/>
      <w:autoSpaceDN w:val="0"/>
      <w:spacing w:before="100" w:after="100"/>
      <w:jc w:val="center"/>
      <w:textAlignment w:val="center"/>
    </w:pPr>
    <w:rPr>
      <w:rFonts w:ascii="標楷體" w:eastAsia="標楷體" w:hAnsi="標楷體" w:cs="新細明體"/>
      <w:b/>
      <w:bCs/>
      <w:kern w:val="0"/>
      <w:szCs w:val="24"/>
    </w:rPr>
  </w:style>
  <w:style w:type="paragraph" w:customStyle="1" w:styleId="xl35">
    <w:name w:val="xl35"/>
    <w:basedOn w:val="a"/>
    <w:rsid w:val="00C71899"/>
    <w:pPr>
      <w:widowControl/>
      <w:pBdr>
        <w:bottom w:val="single" w:sz="4" w:space="0" w:color="000000"/>
        <w:right w:val="single" w:sz="4" w:space="0" w:color="000000"/>
      </w:pBdr>
      <w:suppressAutoHyphens/>
      <w:autoSpaceDN w:val="0"/>
      <w:spacing w:before="100" w:after="100"/>
      <w:jc w:val="center"/>
      <w:textAlignment w:val="center"/>
    </w:pPr>
    <w:rPr>
      <w:rFonts w:ascii="Arial Unicode MS" w:eastAsia="Arial Unicode MS" w:hAnsi="Arial Unicode MS" w:cs="新細明體"/>
      <w:kern w:val="0"/>
      <w:szCs w:val="24"/>
    </w:rPr>
  </w:style>
  <w:style w:type="paragraph" w:customStyle="1" w:styleId="xl36">
    <w:name w:val="xl36"/>
    <w:basedOn w:val="a"/>
    <w:rsid w:val="00C71899"/>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標楷體" w:eastAsia="標楷體" w:hAnsi="標楷體" w:cs="新細明體"/>
      <w:b/>
      <w:bCs/>
      <w:kern w:val="0"/>
      <w:szCs w:val="24"/>
    </w:rPr>
  </w:style>
  <w:style w:type="paragraph" w:customStyle="1" w:styleId="xl37">
    <w:name w:val="xl37"/>
    <w:basedOn w:val="a"/>
    <w:rsid w:val="00C71899"/>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Arial Unicode MS" w:eastAsia="Arial Unicode MS" w:hAnsi="Arial Unicode MS" w:cs="新細明體"/>
      <w:kern w:val="0"/>
      <w:szCs w:val="24"/>
    </w:rPr>
  </w:style>
  <w:style w:type="paragraph" w:customStyle="1" w:styleId="xl38">
    <w:name w:val="xl38"/>
    <w:basedOn w:val="a"/>
    <w:rsid w:val="00C71899"/>
    <w:pPr>
      <w:widowControl/>
      <w:pBdr>
        <w:top w:val="single" w:sz="4" w:space="0" w:color="000000"/>
        <w:left w:val="single" w:sz="4" w:space="0" w:color="000000"/>
        <w:bottom w:val="single" w:sz="4" w:space="0" w:color="000000"/>
      </w:pBdr>
      <w:suppressAutoHyphens/>
      <w:autoSpaceDN w:val="0"/>
      <w:spacing w:before="100" w:after="100"/>
      <w:jc w:val="center"/>
      <w:textAlignment w:val="center"/>
    </w:pPr>
    <w:rPr>
      <w:rFonts w:ascii="標楷體" w:eastAsia="標楷體" w:hAnsi="標楷體" w:cs="新細明體"/>
      <w:b/>
      <w:bCs/>
      <w:kern w:val="0"/>
      <w:szCs w:val="24"/>
    </w:rPr>
  </w:style>
  <w:style w:type="paragraph" w:customStyle="1" w:styleId="xl39">
    <w:name w:val="xl39"/>
    <w:basedOn w:val="a"/>
    <w:rsid w:val="00C71899"/>
    <w:pPr>
      <w:widowControl/>
      <w:pBdr>
        <w:top w:val="single" w:sz="4" w:space="0" w:color="000000"/>
        <w:bottom w:val="single" w:sz="4" w:space="0" w:color="000000"/>
        <w:right w:val="single" w:sz="4" w:space="0" w:color="000000"/>
      </w:pBdr>
      <w:suppressAutoHyphens/>
      <w:autoSpaceDN w:val="0"/>
      <w:spacing w:before="100" w:after="100"/>
      <w:jc w:val="center"/>
      <w:textAlignment w:val="center"/>
    </w:pPr>
    <w:rPr>
      <w:rFonts w:ascii="標楷體" w:eastAsia="標楷體" w:hAnsi="標楷體" w:cs="新細明體"/>
      <w:b/>
      <w:bCs/>
      <w:kern w:val="0"/>
      <w:szCs w:val="24"/>
    </w:rPr>
  </w:style>
  <w:style w:type="paragraph" w:customStyle="1" w:styleId="xl40">
    <w:name w:val="xl40"/>
    <w:basedOn w:val="a"/>
    <w:rsid w:val="00C71899"/>
    <w:pPr>
      <w:widowControl/>
      <w:pBdr>
        <w:top w:val="single" w:sz="4" w:space="0" w:color="000000"/>
        <w:bottom w:val="single" w:sz="4" w:space="0" w:color="000000"/>
      </w:pBdr>
      <w:suppressAutoHyphens/>
      <w:autoSpaceDN w:val="0"/>
      <w:spacing w:before="100" w:after="100"/>
      <w:textAlignment w:val="center"/>
    </w:pPr>
    <w:rPr>
      <w:rFonts w:ascii="Arial Unicode MS" w:eastAsia="Arial Unicode MS" w:hAnsi="Arial Unicode MS" w:cs="新細明體"/>
      <w:kern w:val="0"/>
      <w:szCs w:val="24"/>
    </w:rPr>
  </w:style>
  <w:style w:type="paragraph" w:customStyle="1" w:styleId="xl41">
    <w:name w:val="xl41"/>
    <w:basedOn w:val="a"/>
    <w:rsid w:val="00C71899"/>
    <w:pPr>
      <w:widowControl/>
      <w:pBdr>
        <w:top w:val="single" w:sz="4" w:space="0" w:color="000000"/>
        <w:bottom w:val="single" w:sz="4" w:space="0" w:color="000000"/>
        <w:right w:val="single" w:sz="4" w:space="0" w:color="000000"/>
      </w:pBdr>
      <w:suppressAutoHyphens/>
      <w:autoSpaceDN w:val="0"/>
      <w:spacing w:before="100" w:after="100"/>
      <w:textAlignment w:val="center"/>
    </w:pPr>
    <w:rPr>
      <w:rFonts w:ascii="Arial Unicode MS" w:eastAsia="Arial Unicode MS" w:hAnsi="Arial Unicode MS" w:cs="新細明體"/>
      <w:kern w:val="0"/>
      <w:szCs w:val="24"/>
    </w:rPr>
  </w:style>
  <w:style w:type="paragraph" w:customStyle="1" w:styleId="xl42">
    <w:name w:val="xl42"/>
    <w:basedOn w:val="a"/>
    <w:rsid w:val="00C71899"/>
    <w:pPr>
      <w:widowControl/>
      <w:pBdr>
        <w:top w:val="single" w:sz="4" w:space="0" w:color="000000"/>
        <w:bottom w:val="single" w:sz="4" w:space="0" w:color="000000"/>
        <w:right w:val="double" w:sz="6" w:space="0" w:color="000000"/>
      </w:pBdr>
      <w:suppressAutoHyphens/>
      <w:autoSpaceDN w:val="0"/>
      <w:spacing w:before="100" w:after="100"/>
      <w:jc w:val="center"/>
      <w:textAlignment w:val="center"/>
    </w:pPr>
    <w:rPr>
      <w:rFonts w:ascii="標楷體" w:eastAsia="標楷體" w:hAnsi="標楷體" w:cs="新細明體"/>
      <w:b/>
      <w:bCs/>
      <w:kern w:val="0"/>
      <w:szCs w:val="24"/>
    </w:rPr>
  </w:style>
  <w:style w:type="paragraph" w:customStyle="1" w:styleId="xl43">
    <w:name w:val="xl43"/>
    <w:basedOn w:val="a"/>
    <w:rsid w:val="00C71899"/>
    <w:pPr>
      <w:widowControl/>
      <w:pBdr>
        <w:left w:val="double" w:sz="6" w:space="0" w:color="000000"/>
        <w:bottom w:val="single" w:sz="4" w:space="0" w:color="000000"/>
        <w:right w:val="single" w:sz="4" w:space="0" w:color="000000"/>
      </w:pBdr>
      <w:suppressAutoHyphens/>
      <w:autoSpaceDN w:val="0"/>
      <w:spacing w:before="100" w:after="100"/>
      <w:jc w:val="center"/>
      <w:textAlignment w:val="center"/>
    </w:pPr>
    <w:rPr>
      <w:rFonts w:ascii="標楷體" w:eastAsia="標楷體" w:hAnsi="標楷體" w:cs="新細明體"/>
      <w:kern w:val="0"/>
      <w:szCs w:val="24"/>
    </w:rPr>
  </w:style>
  <w:style w:type="paragraph" w:customStyle="1" w:styleId="xl44">
    <w:name w:val="xl44"/>
    <w:basedOn w:val="a"/>
    <w:rsid w:val="00C71899"/>
    <w:pPr>
      <w:widowControl/>
      <w:pBdr>
        <w:top w:val="single" w:sz="4" w:space="0" w:color="000000"/>
        <w:left w:val="single" w:sz="4" w:space="0" w:color="000000"/>
        <w:bottom w:val="single" w:sz="4" w:space="0" w:color="000000"/>
      </w:pBdr>
      <w:suppressAutoHyphens/>
      <w:autoSpaceDN w:val="0"/>
      <w:spacing w:before="100" w:after="100"/>
      <w:jc w:val="center"/>
      <w:textAlignment w:val="center"/>
    </w:pPr>
    <w:rPr>
      <w:rFonts w:ascii="華康中楷體" w:eastAsia="華康中楷體" w:hAnsi="華康中楷體" w:cs="新細明體"/>
      <w:kern w:val="0"/>
      <w:szCs w:val="24"/>
    </w:rPr>
  </w:style>
  <w:style w:type="paragraph" w:customStyle="1" w:styleId="xl45">
    <w:name w:val="xl45"/>
    <w:basedOn w:val="a"/>
    <w:rsid w:val="00C71899"/>
    <w:pPr>
      <w:widowControl/>
      <w:pBdr>
        <w:top w:val="single" w:sz="4" w:space="0" w:color="000000"/>
        <w:left w:val="single" w:sz="4" w:space="0" w:color="000000"/>
        <w:bottom w:val="single" w:sz="4" w:space="0" w:color="000000"/>
      </w:pBdr>
      <w:suppressAutoHyphens/>
      <w:autoSpaceDN w:val="0"/>
      <w:spacing w:before="100" w:after="100"/>
      <w:jc w:val="center"/>
      <w:textAlignment w:val="center"/>
    </w:pPr>
    <w:rPr>
      <w:rFonts w:ascii="標楷體" w:eastAsia="標楷體" w:hAnsi="標楷體" w:cs="新細明體"/>
      <w:kern w:val="0"/>
      <w:szCs w:val="24"/>
    </w:rPr>
  </w:style>
  <w:style w:type="paragraph" w:customStyle="1" w:styleId="xl46">
    <w:name w:val="xl46"/>
    <w:basedOn w:val="a"/>
    <w:rsid w:val="00C71899"/>
    <w:pPr>
      <w:widowControl/>
      <w:pBdr>
        <w:top w:val="single" w:sz="4" w:space="0" w:color="000000"/>
        <w:bottom w:val="single" w:sz="4" w:space="0" w:color="000000"/>
        <w:right w:val="single" w:sz="4" w:space="0" w:color="000000"/>
      </w:pBdr>
      <w:suppressAutoHyphens/>
      <w:autoSpaceDN w:val="0"/>
      <w:spacing w:before="100" w:after="100"/>
      <w:jc w:val="center"/>
      <w:textAlignment w:val="center"/>
    </w:pPr>
    <w:rPr>
      <w:rFonts w:ascii="標楷體" w:eastAsia="標楷體" w:hAnsi="標楷體" w:cs="新細明體"/>
      <w:kern w:val="0"/>
      <w:szCs w:val="24"/>
    </w:rPr>
  </w:style>
  <w:style w:type="paragraph" w:customStyle="1" w:styleId="xl47">
    <w:name w:val="xl47"/>
    <w:basedOn w:val="a"/>
    <w:rsid w:val="00C71899"/>
    <w:pPr>
      <w:widowControl/>
      <w:pBdr>
        <w:top w:val="single" w:sz="4" w:space="0" w:color="000000"/>
        <w:bottom w:val="single" w:sz="4" w:space="0" w:color="000000"/>
        <w:right w:val="single" w:sz="4" w:space="0" w:color="000000"/>
      </w:pBdr>
      <w:suppressAutoHyphens/>
      <w:autoSpaceDN w:val="0"/>
      <w:spacing w:before="100" w:after="100"/>
      <w:jc w:val="center"/>
      <w:textAlignment w:val="center"/>
    </w:pPr>
    <w:rPr>
      <w:rFonts w:ascii="華康中楷體" w:eastAsia="華康中楷體" w:hAnsi="華康中楷體" w:cs="新細明體"/>
      <w:kern w:val="0"/>
      <w:szCs w:val="24"/>
    </w:rPr>
  </w:style>
  <w:style w:type="paragraph" w:customStyle="1" w:styleId="xl48">
    <w:name w:val="xl48"/>
    <w:basedOn w:val="a"/>
    <w:rsid w:val="00C71899"/>
    <w:pPr>
      <w:widowControl/>
      <w:pBdr>
        <w:top w:val="single" w:sz="4" w:space="0" w:color="000000"/>
        <w:left w:val="single" w:sz="4" w:space="0" w:color="000000"/>
        <w:bottom w:val="double" w:sz="6" w:space="0" w:color="000000"/>
      </w:pBdr>
      <w:suppressAutoHyphens/>
      <w:autoSpaceDN w:val="0"/>
      <w:spacing w:before="100" w:after="100"/>
      <w:jc w:val="center"/>
      <w:textAlignment w:val="center"/>
    </w:pPr>
    <w:rPr>
      <w:rFonts w:ascii="華康中楷體" w:eastAsia="華康中楷體" w:hAnsi="華康中楷體" w:cs="新細明體"/>
      <w:kern w:val="0"/>
      <w:szCs w:val="24"/>
    </w:rPr>
  </w:style>
  <w:style w:type="paragraph" w:customStyle="1" w:styleId="xl49">
    <w:name w:val="xl49"/>
    <w:basedOn w:val="a"/>
    <w:rsid w:val="00C71899"/>
    <w:pPr>
      <w:widowControl/>
      <w:pBdr>
        <w:top w:val="single" w:sz="4" w:space="0" w:color="000000"/>
        <w:bottom w:val="double" w:sz="6" w:space="0" w:color="000000"/>
        <w:right w:val="single" w:sz="4" w:space="0" w:color="000000"/>
      </w:pBdr>
      <w:suppressAutoHyphens/>
      <w:autoSpaceDN w:val="0"/>
      <w:spacing w:before="100" w:after="100"/>
      <w:jc w:val="center"/>
      <w:textAlignment w:val="center"/>
    </w:pPr>
    <w:rPr>
      <w:rFonts w:ascii="華康中楷體" w:eastAsia="華康中楷體" w:hAnsi="華康中楷體" w:cs="新細明體"/>
      <w:kern w:val="0"/>
      <w:szCs w:val="24"/>
    </w:rPr>
  </w:style>
  <w:style w:type="paragraph" w:customStyle="1" w:styleId="xl50">
    <w:name w:val="xl50"/>
    <w:basedOn w:val="a"/>
    <w:rsid w:val="00C71899"/>
    <w:pPr>
      <w:widowControl/>
      <w:suppressAutoHyphens/>
      <w:autoSpaceDN w:val="0"/>
      <w:spacing w:before="100" w:after="100"/>
      <w:textAlignment w:val="center"/>
    </w:pPr>
    <w:rPr>
      <w:rFonts w:ascii="標楷體" w:eastAsia="標楷體" w:hAnsi="標楷體" w:cs="新細明體"/>
      <w:kern w:val="0"/>
      <w:szCs w:val="24"/>
    </w:rPr>
  </w:style>
  <w:style w:type="paragraph" w:customStyle="1" w:styleId="xl51">
    <w:name w:val="xl51"/>
    <w:basedOn w:val="a"/>
    <w:rsid w:val="00C71899"/>
    <w:pPr>
      <w:widowControl/>
      <w:suppressAutoHyphens/>
      <w:autoSpaceDN w:val="0"/>
      <w:spacing w:before="100" w:after="100"/>
      <w:textAlignment w:val="center"/>
    </w:pPr>
    <w:rPr>
      <w:rFonts w:ascii="Arial Unicode MS" w:eastAsia="Arial Unicode MS" w:hAnsi="Arial Unicode MS" w:cs="新細明體"/>
      <w:kern w:val="0"/>
      <w:szCs w:val="24"/>
    </w:rPr>
  </w:style>
  <w:style w:type="paragraph" w:customStyle="1" w:styleId="xl52">
    <w:name w:val="xl52"/>
    <w:basedOn w:val="a"/>
    <w:rsid w:val="00C71899"/>
    <w:pPr>
      <w:widowControl/>
      <w:pBdr>
        <w:top w:val="double" w:sz="6" w:space="0" w:color="000000"/>
        <w:bottom w:val="double" w:sz="6" w:space="0" w:color="000000"/>
      </w:pBdr>
      <w:suppressAutoHyphens/>
      <w:autoSpaceDN w:val="0"/>
      <w:spacing w:before="100" w:after="100"/>
      <w:textAlignment w:val="center"/>
    </w:pPr>
    <w:rPr>
      <w:rFonts w:ascii="Arial Unicode MS" w:eastAsia="Arial Unicode MS" w:hAnsi="Arial Unicode MS" w:cs="新細明體"/>
      <w:kern w:val="0"/>
      <w:szCs w:val="24"/>
    </w:rPr>
  </w:style>
  <w:style w:type="paragraph" w:customStyle="1" w:styleId="xl53">
    <w:name w:val="xl53"/>
    <w:basedOn w:val="a"/>
    <w:rsid w:val="00C71899"/>
    <w:pPr>
      <w:widowControl/>
      <w:pBdr>
        <w:top w:val="double" w:sz="6" w:space="0" w:color="000000"/>
        <w:left w:val="single" w:sz="4" w:space="0" w:color="000000"/>
        <w:bottom w:val="single" w:sz="4" w:space="0" w:color="000000"/>
      </w:pBdr>
      <w:suppressAutoHyphens/>
      <w:autoSpaceDN w:val="0"/>
      <w:spacing w:before="100" w:after="100"/>
      <w:jc w:val="center"/>
      <w:textAlignment w:val="center"/>
    </w:pPr>
    <w:rPr>
      <w:rFonts w:ascii="標楷體" w:eastAsia="標楷體" w:hAnsi="標楷體" w:cs="新細明體"/>
      <w:b/>
      <w:bCs/>
      <w:kern w:val="0"/>
      <w:sz w:val="28"/>
      <w:szCs w:val="28"/>
    </w:rPr>
  </w:style>
  <w:style w:type="paragraph" w:customStyle="1" w:styleId="xl54">
    <w:name w:val="xl54"/>
    <w:basedOn w:val="a"/>
    <w:rsid w:val="00C71899"/>
    <w:pPr>
      <w:widowControl/>
      <w:pBdr>
        <w:top w:val="double" w:sz="6" w:space="0" w:color="000000"/>
        <w:bottom w:val="single" w:sz="4" w:space="0" w:color="000000"/>
      </w:pBdr>
      <w:suppressAutoHyphens/>
      <w:autoSpaceDN w:val="0"/>
      <w:spacing w:before="100" w:after="100"/>
      <w:jc w:val="center"/>
      <w:textAlignment w:val="center"/>
    </w:pPr>
    <w:rPr>
      <w:rFonts w:ascii="標楷體" w:eastAsia="標楷體" w:hAnsi="標楷體" w:cs="新細明體"/>
      <w:b/>
      <w:bCs/>
      <w:kern w:val="0"/>
      <w:sz w:val="28"/>
      <w:szCs w:val="28"/>
    </w:rPr>
  </w:style>
  <w:style w:type="paragraph" w:customStyle="1" w:styleId="xl55">
    <w:name w:val="xl55"/>
    <w:basedOn w:val="a"/>
    <w:rsid w:val="00C71899"/>
    <w:pPr>
      <w:widowControl/>
      <w:pBdr>
        <w:top w:val="double" w:sz="6" w:space="0" w:color="000000"/>
        <w:bottom w:val="single" w:sz="4" w:space="0" w:color="000000"/>
        <w:right w:val="single" w:sz="4" w:space="0" w:color="000000"/>
      </w:pBdr>
      <w:suppressAutoHyphens/>
      <w:autoSpaceDN w:val="0"/>
      <w:spacing w:before="100" w:after="100"/>
      <w:jc w:val="center"/>
      <w:textAlignment w:val="center"/>
    </w:pPr>
    <w:rPr>
      <w:rFonts w:ascii="Arial Unicode MS" w:eastAsia="Arial Unicode MS" w:hAnsi="Arial Unicode MS" w:cs="新細明體"/>
      <w:kern w:val="0"/>
      <w:szCs w:val="24"/>
    </w:rPr>
  </w:style>
  <w:style w:type="paragraph" w:customStyle="1" w:styleId="xl56">
    <w:name w:val="xl56"/>
    <w:basedOn w:val="a"/>
    <w:rsid w:val="00C71899"/>
    <w:pPr>
      <w:widowControl/>
      <w:pBdr>
        <w:top w:val="double" w:sz="6" w:space="0" w:color="000000"/>
        <w:bottom w:val="single" w:sz="4" w:space="0" w:color="000000"/>
      </w:pBdr>
      <w:suppressAutoHyphens/>
      <w:autoSpaceDN w:val="0"/>
      <w:spacing w:before="100" w:after="100"/>
      <w:jc w:val="center"/>
      <w:textAlignment w:val="center"/>
    </w:pPr>
    <w:rPr>
      <w:rFonts w:ascii="Arial Unicode MS" w:eastAsia="Arial Unicode MS" w:hAnsi="Arial Unicode MS" w:cs="新細明體"/>
      <w:kern w:val="0"/>
      <w:szCs w:val="24"/>
    </w:rPr>
  </w:style>
  <w:style w:type="paragraph" w:customStyle="1" w:styleId="xl57">
    <w:name w:val="xl57"/>
    <w:basedOn w:val="a"/>
    <w:rsid w:val="00C71899"/>
    <w:pPr>
      <w:widowControl/>
      <w:pBdr>
        <w:top w:val="double" w:sz="6" w:space="0" w:color="000000"/>
        <w:bottom w:val="single" w:sz="4" w:space="0" w:color="000000"/>
        <w:right w:val="double" w:sz="6" w:space="0" w:color="000000"/>
      </w:pBdr>
      <w:suppressAutoHyphens/>
      <w:autoSpaceDN w:val="0"/>
      <w:spacing w:before="100" w:after="100"/>
      <w:jc w:val="center"/>
      <w:textAlignment w:val="center"/>
    </w:pPr>
    <w:rPr>
      <w:rFonts w:ascii="Arial Unicode MS" w:eastAsia="Arial Unicode MS" w:hAnsi="Arial Unicode MS" w:cs="新細明體"/>
      <w:kern w:val="0"/>
      <w:szCs w:val="24"/>
    </w:rPr>
  </w:style>
  <w:style w:type="paragraph" w:customStyle="1" w:styleId="xl58">
    <w:name w:val="xl58"/>
    <w:basedOn w:val="a"/>
    <w:rsid w:val="00C71899"/>
    <w:pPr>
      <w:widowControl/>
      <w:pBdr>
        <w:left w:val="double" w:sz="6" w:space="0" w:color="000000"/>
        <w:right w:val="single" w:sz="4" w:space="0" w:color="000000"/>
      </w:pBdr>
      <w:suppressAutoHyphens/>
      <w:autoSpaceDN w:val="0"/>
      <w:spacing w:before="100" w:after="100"/>
      <w:jc w:val="center"/>
      <w:textAlignment w:val="center"/>
    </w:pPr>
    <w:rPr>
      <w:rFonts w:ascii="標楷體" w:eastAsia="標楷體" w:hAnsi="標楷體" w:cs="新細明體"/>
      <w:b/>
      <w:bCs/>
      <w:kern w:val="0"/>
      <w:szCs w:val="24"/>
    </w:rPr>
  </w:style>
  <w:style w:type="paragraph" w:customStyle="1" w:styleId="xl59">
    <w:name w:val="xl59"/>
    <w:basedOn w:val="a"/>
    <w:rsid w:val="00C71899"/>
    <w:pPr>
      <w:widowControl/>
      <w:pBdr>
        <w:top w:val="single" w:sz="4" w:space="0" w:color="000000"/>
        <w:left w:val="single" w:sz="4" w:space="0" w:color="000000"/>
        <w:right w:val="single" w:sz="4" w:space="0" w:color="000000"/>
      </w:pBdr>
      <w:suppressAutoHyphens/>
      <w:autoSpaceDN w:val="0"/>
      <w:spacing w:before="100" w:after="100"/>
      <w:jc w:val="center"/>
      <w:textAlignment w:val="center"/>
    </w:pPr>
    <w:rPr>
      <w:rFonts w:ascii="標楷體" w:eastAsia="標楷體" w:hAnsi="標楷體" w:cs="新細明體"/>
      <w:b/>
      <w:bCs/>
      <w:kern w:val="0"/>
      <w:szCs w:val="24"/>
    </w:rPr>
  </w:style>
  <w:style w:type="paragraph" w:customStyle="1" w:styleId="xl60">
    <w:name w:val="xl60"/>
    <w:basedOn w:val="a"/>
    <w:rsid w:val="00C71899"/>
    <w:pPr>
      <w:widowControl/>
      <w:pBdr>
        <w:top w:val="single" w:sz="4" w:space="0" w:color="000000"/>
      </w:pBdr>
      <w:suppressAutoHyphens/>
      <w:autoSpaceDN w:val="0"/>
      <w:spacing w:before="100" w:after="100"/>
      <w:jc w:val="center"/>
      <w:textAlignment w:val="center"/>
    </w:pPr>
    <w:rPr>
      <w:rFonts w:ascii="標楷體" w:eastAsia="標楷體" w:hAnsi="標楷體" w:cs="新細明體"/>
      <w:b/>
      <w:bCs/>
      <w:kern w:val="0"/>
      <w:szCs w:val="24"/>
    </w:rPr>
  </w:style>
  <w:style w:type="paragraph" w:customStyle="1" w:styleId="xl61">
    <w:name w:val="xl61"/>
    <w:basedOn w:val="a"/>
    <w:rsid w:val="00C71899"/>
    <w:pPr>
      <w:widowControl/>
      <w:pBdr>
        <w:top w:val="single" w:sz="4" w:space="0" w:color="000000"/>
        <w:right w:val="single" w:sz="4" w:space="0" w:color="000000"/>
      </w:pBdr>
      <w:suppressAutoHyphens/>
      <w:autoSpaceDN w:val="0"/>
      <w:spacing w:before="100" w:after="100"/>
      <w:jc w:val="center"/>
      <w:textAlignment w:val="center"/>
    </w:pPr>
    <w:rPr>
      <w:rFonts w:ascii="Arial Unicode MS" w:eastAsia="Arial Unicode MS" w:hAnsi="Arial Unicode MS" w:cs="新細明體"/>
      <w:kern w:val="0"/>
      <w:szCs w:val="24"/>
    </w:rPr>
  </w:style>
  <w:style w:type="paragraph" w:customStyle="1" w:styleId="xl62">
    <w:name w:val="xl62"/>
    <w:basedOn w:val="a"/>
    <w:rsid w:val="00C71899"/>
    <w:pPr>
      <w:widowControl/>
      <w:pBdr>
        <w:top w:val="single" w:sz="4" w:space="0" w:color="000000"/>
        <w:left w:val="single" w:sz="4" w:space="0" w:color="000000"/>
      </w:pBdr>
      <w:suppressAutoHyphens/>
      <w:autoSpaceDN w:val="0"/>
      <w:spacing w:before="100" w:after="100"/>
      <w:jc w:val="center"/>
      <w:textAlignment w:val="center"/>
    </w:pPr>
    <w:rPr>
      <w:rFonts w:ascii="標楷體" w:eastAsia="標楷體" w:hAnsi="標楷體" w:cs="新細明體"/>
      <w:b/>
      <w:bCs/>
      <w:kern w:val="0"/>
      <w:szCs w:val="24"/>
    </w:rPr>
  </w:style>
  <w:style w:type="paragraph" w:customStyle="1" w:styleId="xl63">
    <w:name w:val="xl63"/>
    <w:basedOn w:val="a"/>
    <w:rsid w:val="00C71899"/>
    <w:pPr>
      <w:widowControl/>
      <w:pBdr>
        <w:top w:val="single" w:sz="4" w:space="0" w:color="000000"/>
        <w:right w:val="single" w:sz="4" w:space="0" w:color="000000"/>
      </w:pBdr>
      <w:suppressAutoHyphens/>
      <w:autoSpaceDN w:val="0"/>
      <w:spacing w:before="100" w:after="100"/>
      <w:jc w:val="center"/>
      <w:textAlignment w:val="center"/>
    </w:pPr>
    <w:rPr>
      <w:rFonts w:ascii="標楷體" w:eastAsia="標楷體" w:hAnsi="標楷體" w:cs="新細明體"/>
      <w:b/>
      <w:bCs/>
      <w:kern w:val="0"/>
      <w:szCs w:val="24"/>
    </w:rPr>
  </w:style>
  <w:style w:type="paragraph" w:customStyle="1" w:styleId="xl64">
    <w:name w:val="xl64"/>
    <w:basedOn w:val="a"/>
    <w:rsid w:val="00C71899"/>
    <w:pPr>
      <w:widowControl/>
      <w:pBdr>
        <w:top w:val="single" w:sz="4" w:space="0" w:color="000000"/>
        <w:right w:val="single" w:sz="4" w:space="0" w:color="000000"/>
      </w:pBdr>
      <w:suppressAutoHyphens/>
      <w:autoSpaceDN w:val="0"/>
      <w:spacing w:before="100" w:after="100"/>
      <w:textAlignment w:val="center"/>
    </w:pPr>
    <w:rPr>
      <w:rFonts w:ascii="Arial Unicode MS" w:eastAsia="Arial Unicode MS" w:hAnsi="Arial Unicode MS" w:cs="新細明體"/>
      <w:kern w:val="0"/>
      <w:szCs w:val="24"/>
    </w:rPr>
  </w:style>
  <w:style w:type="paragraph" w:customStyle="1" w:styleId="xl65">
    <w:name w:val="xl65"/>
    <w:basedOn w:val="a"/>
    <w:rsid w:val="00C71899"/>
    <w:pPr>
      <w:widowControl/>
      <w:pBdr>
        <w:top w:val="single" w:sz="4" w:space="0" w:color="000000"/>
      </w:pBdr>
      <w:suppressAutoHyphens/>
      <w:autoSpaceDN w:val="0"/>
      <w:spacing w:before="100" w:after="100"/>
      <w:textAlignment w:val="center"/>
    </w:pPr>
    <w:rPr>
      <w:rFonts w:ascii="Arial Unicode MS" w:eastAsia="Arial Unicode MS" w:hAnsi="Arial Unicode MS" w:cs="新細明體"/>
      <w:kern w:val="0"/>
      <w:szCs w:val="24"/>
    </w:rPr>
  </w:style>
  <w:style w:type="paragraph" w:customStyle="1" w:styleId="xl66">
    <w:name w:val="xl66"/>
    <w:basedOn w:val="a"/>
    <w:rsid w:val="00C71899"/>
    <w:pPr>
      <w:widowControl/>
      <w:pBdr>
        <w:right w:val="single" w:sz="4" w:space="0" w:color="000000"/>
      </w:pBdr>
      <w:suppressAutoHyphens/>
      <w:autoSpaceDN w:val="0"/>
      <w:spacing w:before="100" w:after="100"/>
      <w:jc w:val="center"/>
      <w:textAlignment w:val="center"/>
    </w:pPr>
    <w:rPr>
      <w:rFonts w:ascii="標楷體" w:eastAsia="標楷體" w:hAnsi="標楷體" w:cs="新細明體"/>
      <w:b/>
      <w:bCs/>
      <w:kern w:val="0"/>
      <w:szCs w:val="24"/>
    </w:rPr>
  </w:style>
  <w:style w:type="paragraph" w:customStyle="1" w:styleId="xl67">
    <w:name w:val="xl67"/>
    <w:basedOn w:val="a"/>
    <w:rsid w:val="00C71899"/>
    <w:pPr>
      <w:widowControl/>
      <w:pBdr>
        <w:right w:val="double" w:sz="6" w:space="0" w:color="000000"/>
      </w:pBdr>
      <w:suppressAutoHyphens/>
      <w:autoSpaceDN w:val="0"/>
      <w:spacing w:before="100" w:after="100"/>
      <w:jc w:val="center"/>
      <w:textAlignment w:val="center"/>
    </w:pPr>
    <w:rPr>
      <w:rFonts w:ascii="標楷體" w:eastAsia="標楷體" w:hAnsi="標楷體" w:cs="新細明體"/>
      <w:b/>
      <w:bCs/>
      <w:kern w:val="0"/>
      <w:szCs w:val="24"/>
    </w:rPr>
  </w:style>
  <w:style w:type="paragraph" w:customStyle="1" w:styleId="xl68">
    <w:name w:val="xl68"/>
    <w:basedOn w:val="a"/>
    <w:rsid w:val="00C71899"/>
    <w:pPr>
      <w:widowControl/>
      <w:pBdr>
        <w:left w:val="single" w:sz="4" w:space="0" w:color="000000"/>
        <w:bottom w:val="single" w:sz="4" w:space="0" w:color="000000"/>
        <w:right w:val="single" w:sz="4" w:space="0" w:color="000000"/>
      </w:pBdr>
      <w:suppressAutoHyphens/>
      <w:autoSpaceDN w:val="0"/>
      <w:spacing w:before="100" w:after="100"/>
      <w:jc w:val="center"/>
      <w:textAlignment w:val="center"/>
    </w:pPr>
    <w:rPr>
      <w:rFonts w:ascii="Arial Unicode MS" w:eastAsia="Arial Unicode MS" w:hAnsi="Arial Unicode MS" w:cs="新細明體"/>
      <w:kern w:val="0"/>
      <w:szCs w:val="24"/>
    </w:rPr>
  </w:style>
  <w:style w:type="paragraph" w:customStyle="1" w:styleId="xl69">
    <w:name w:val="xl69"/>
    <w:basedOn w:val="a"/>
    <w:rsid w:val="00C71899"/>
    <w:pPr>
      <w:widowControl/>
      <w:pBdr>
        <w:bottom w:val="single" w:sz="4" w:space="0" w:color="000000"/>
      </w:pBdr>
      <w:suppressAutoHyphens/>
      <w:autoSpaceDN w:val="0"/>
      <w:spacing w:before="100" w:after="100"/>
      <w:jc w:val="center"/>
      <w:textAlignment w:val="center"/>
    </w:pPr>
    <w:rPr>
      <w:rFonts w:ascii="Arial Unicode MS" w:eastAsia="Arial Unicode MS" w:hAnsi="Arial Unicode MS" w:cs="新細明體"/>
      <w:kern w:val="0"/>
      <w:szCs w:val="24"/>
    </w:rPr>
  </w:style>
  <w:style w:type="paragraph" w:customStyle="1" w:styleId="xl70">
    <w:name w:val="xl70"/>
    <w:basedOn w:val="a"/>
    <w:rsid w:val="00C71899"/>
    <w:pPr>
      <w:widowControl/>
      <w:pBdr>
        <w:bottom w:val="single" w:sz="4" w:space="0" w:color="000000"/>
        <w:right w:val="single" w:sz="4" w:space="0" w:color="000000"/>
      </w:pBdr>
      <w:suppressAutoHyphens/>
      <w:autoSpaceDN w:val="0"/>
      <w:spacing w:before="100" w:after="100"/>
      <w:jc w:val="center"/>
      <w:textAlignment w:val="center"/>
    </w:pPr>
    <w:rPr>
      <w:rFonts w:ascii="標楷體" w:eastAsia="標楷體" w:hAnsi="標楷體" w:cs="新細明體"/>
      <w:b/>
      <w:bCs/>
      <w:kern w:val="0"/>
      <w:szCs w:val="24"/>
    </w:rPr>
  </w:style>
  <w:style w:type="paragraph" w:customStyle="1" w:styleId="xl71">
    <w:name w:val="xl71"/>
    <w:basedOn w:val="a"/>
    <w:rsid w:val="00C71899"/>
    <w:pPr>
      <w:widowControl/>
      <w:pBdr>
        <w:bottom w:val="single" w:sz="4" w:space="0" w:color="000000"/>
        <w:right w:val="single" w:sz="4" w:space="0" w:color="000000"/>
      </w:pBdr>
      <w:suppressAutoHyphens/>
      <w:autoSpaceDN w:val="0"/>
      <w:spacing w:before="100" w:after="100"/>
      <w:textAlignment w:val="center"/>
    </w:pPr>
    <w:rPr>
      <w:rFonts w:ascii="Arial Unicode MS" w:eastAsia="Arial Unicode MS" w:hAnsi="Arial Unicode MS" w:cs="新細明體"/>
      <w:kern w:val="0"/>
      <w:szCs w:val="24"/>
    </w:rPr>
  </w:style>
  <w:style w:type="paragraph" w:customStyle="1" w:styleId="xl72">
    <w:name w:val="xl72"/>
    <w:basedOn w:val="a"/>
    <w:rsid w:val="00C71899"/>
    <w:pPr>
      <w:widowControl/>
      <w:pBdr>
        <w:bottom w:val="single" w:sz="4" w:space="0" w:color="000000"/>
      </w:pBdr>
      <w:suppressAutoHyphens/>
      <w:autoSpaceDN w:val="0"/>
      <w:spacing w:before="100" w:after="100"/>
      <w:textAlignment w:val="center"/>
    </w:pPr>
    <w:rPr>
      <w:rFonts w:ascii="Arial Unicode MS" w:eastAsia="Arial Unicode MS" w:hAnsi="Arial Unicode MS" w:cs="新細明體"/>
      <w:kern w:val="0"/>
      <w:szCs w:val="24"/>
    </w:rPr>
  </w:style>
  <w:style w:type="paragraph" w:customStyle="1" w:styleId="xl73">
    <w:name w:val="xl73"/>
    <w:basedOn w:val="a"/>
    <w:rsid w:val="00C71899"/>
    <w:pPr>
      <w:widowControl/>
      <w:pBdr>
        <w:bottom w:val="single" w:sz="4" w:space="0" w:color="000000"/>
        <w:right w:val="double" w:sz="6" w:space="0" w:color="000000"/>
      </w:pBdr>
      <w:suppressAutoHyphens/>
      <w:autoSpaceDN w:val="0"/>
      <w:spacing w:before="100" w:after="100"/>
      <w:jc w:val="center"/>
      <w:textAlignment w:val="center"/>
    </w:pPr>
    <w:rPr>
      <w:rFonts w:ascii="標楷體" w:eastAsia="標楷體" w:hAnsi="標楷體" w:cs="新細明體"/>
      <w:b/>
      <w:bCs/>
      <w:kern w:val="0"/>
      <w:szCs w:val="24"/>
    </w:rPr>
  </w:style>
  <w:style w:type="paragraph" w:customStyle="1" w:styleId="xl74">
    <w:name w:val="xl74"/>
    <w:basedOn w:val="a"/>
    <w:rsid w:val="00C71899"/>
    <w:pPr>
      <w:widowControl/>
      <w:pBdr>
        <w:bottom w:val="single" w:sz="4" w:space="0" w:color="000000"/>
        <w:right w:val="single" w:sz="4" w:space="0" w:color="000000"/>
      </w:pBdr>
      <w:suppressAutoHyphens/>
      <w:autoSpaceDN w:val="0"/>
      <w:spacing w:before="100" w:after="100"/>
      <w:jc w:val="right"/>
      <w:textAlignment w:val="center"/>
    </w:pPr>
    <w:rPr>
      <w:rFonts w:ascii="華康中楷體" w:eastAsia="華康中楷體" w:hAnsi="華康中楷體" w:cs="新細明體"/>
      <w:kern w:val="0"/>
      <w:szCs w:val="24"/>
    </w:rPr>
  </w:style>
  <w:style w:type="paragraph" w:customStyle="1" w:styleId="xl75">
    <w:name w:val="xl75"/>
    <w:basedOn w:val="a"/>
    <w:rsid w:val="00C71899"/>
    <w:pPr>
      <w:widowControl/>
      <w:pBdr>
        <w:top w:val="single" w:sz="4" w:space="0" w:color="000000"/>
        <w:left w:val="single" w:sz="4" w:space="0" w:color="000000"/>
        <w:bottom w:val="single" w:sz="4" w:space="0" w:color="000000"/>
      </w:pBdr>
      <w:suppressAutoHyphens/>
      <w:autoSpaceDN w:val="0"/>
      <w:spacing w:before="100" w:after="100"/>
      <w:jc w:val="right"/>
      <w:textAlignment w:val="center"/>
    </w:pPr>
    <w:rPr>
      <w:rFonts w:ascii="華康中楷體" w:eastAsia="華康中楷體" w:hAnsi="華康中楷體" w:cs="新細明體"/>
      <w:kern w:val="0"/>
      <w:szCs w:val="24"/>
    </w:rPr>
  </w:style>
  <w:style w:type="paragraph" w:customStyle="1" w:styleId="xl76">
    <w:name w:val="xl76"/>
    <w:basedOn w:val="a"/>
    <w:rsid w:val="00C71899"/>
    <w:pPr>
      <w:widowControl/>
      <w:pBdr>
        <w:top w:val="single" w:sz="4" w:space="0" w:color="000000"/>
        <w:bottom w:val="single" w:sz="4" w:space="0" w:color="000000"/>
        <w:right w:val="single" w:sz="4" w:space="0" w:color="000000"/>
      </w:pBdr>
      <w:suppressAutoHyphens/>
      <w:autoSpaceDN w:val="0"/>
      <w:spacing w:before="100" w:after="100"/>
      <w:jc w:val="right"/>
      <w:textAlignment w:val="center"/>
    </w:pPr>
    <w:rPr>
      <w:rFonts w:ascii="華康中楷體" w:eastAsia="華康中楷體" w:hAnsi="華康中楷體" w:cs="新細明體"/>
      <w:kern w:val="0"/>
      <w:szCs w:val="24"/>
    </w:rPr>
  </w:style>
  <w:style w:type="paragraph" w:customStyle="1" w:styleId="xl77">
    <w:name w:val="xl77"/>
    <w:basedOn w:val="a"/>
    <w:rsid w:val="00C71899"/>
    <w:pPr>
      <w:widowControl/>
      <w:pBdr>
        <w:bottom w:val="single" w:sz="4" w:space="0" w:color="000000"/>
        <w:right w:val="double" w:sz="6" w:space="0" w:color="000000"/>
      </w:pBdr>
      <w:suppressAutoHyphens/>
      <w:autoSpaceDN w:val="0"/>
      <w:spacing w:before="100" w:after="100"/>
      <w:jc w:val="right"/>
      <w:textAlignment w:val="center"/>
    </w:pPr>
    <w:rPr>
      <w:rFonts w:ascii="華康中楷體" w:eastAsia="華康中楷體" w:hAnsi="華康中楷體" w:cs="新細明體"/>
      <w:kern w:val="0"/>
      <w:szCs w:val="24"/>
    </w:rPr>
  </w:style>
  <w:style w:type="paragraph" w:customStyle="1" w:styleId="xl78">
    <w:name w:val="xl78"/>
    <w:basedOn w:val="a"/>
    <w:rsid w:val="00C71899"/>
    <w:pPr>
      <w:widowControl/>
      <w:pBdr>
        <w:top w:val="single" w:sz="4" w:space="0" w:color="000000"/>
        <w:bottom w:val="single" w:sz="4" w:space="0" w:color="000000"/>
        <w:right w:val="single" w:sz="4" w:space="0" w:color="000000"/>
      </w:pBdr>
      <w:suppressAutoHyphens/>
      <w:autoSpaceDN w:val="0"/>
      <w:spacing w:before="100" w:after="100"/>
      <w:jc w:val="center"/>
      <w:textAlignment w:val="center"/>
    </w:pPr>
    <w:rPr>
      <w:rFonts w:ascii="Arial Unicode MS" w:eastAsia="Arial Unicode MS" w:hAnsi="Arial Unicode MS" w:cs="新細明體"/>
      <w:kern w:val="0"/>
      <w:szCs w:val="24"/>
    </w:rPr>
  </w:style>
  <w:style w:type="paragraph" w:customStyle="1" w:styleId="xl79">
    <w:name w:val="xl79"/>
    <w:basedOn w:val="a"/>
    <w:rsid w:val="00C71899"/>
    <w:pPr>
      <w:widowControl/>
      <w:pBdr>
        <w:left w:val="single" w:sz="4" w:space="0" w:color="000000"/>
        <w:bottom w:val="single" w:sz="4" w:space="0" w:color="000000"/>
      </w:pBdr>
      <w:suppressAutoHyphens/>
      <w:autoSpaceDN w:val="0"/>
      <w:spacing w:before="100" w:after="100"/>
      <w:jc w:val="center"/>
      <w:textAlignment w:val="center"/>
    </w:pPr>
    <w:rPr>
      <w:rFonts w:ascii="Arial Unicode MS" w:eastAsia="Arial Unicode MS" w:hAnsi="Arial Unicode MS" w:cs="新細明體"/>
      <w:kern w:val="0"/>
      <w:szCs w:val="24"/>
    </w:rPr>
  </w:style>
  <w:style w:type="paragraph" w:customStyle="1" w:styleId="xl80">
    <w:name w:val="xl80"/>
    <w:basedOn w:val="a"/>
    <w:rsid w:val="00C71899"/>
    <w:pPr>
      <w:widowControl/>
      <w:pBdr>
        <w:bottom w:val="single" w:sz="4" w:space="0" w:color="000000"/>
        <w:right w:val="single" w:sz="4" w:space="0" w:color="000000"/>
      </w:pBdr>
      <w:suppressAutoHyphens/>
      <w:autoSpaceDN w:val="0"/>
      <w:spacing w:before="100" w:after="100"/>
      <w:jc w:val="center"/>
      <w:textAlignment w:val="center"/>
    </w:pPr>
    <w:rPr>
      <w:rFonts w:ascii="華康中楷體" w:eastAsia="華康中楷體" w:hAnsi="華康中楷體" w:cs="新細明體"/>
      <w:kern w:val="0"/>
      <w:szCs w:val="24"/>
    </w:rPr>
  </w:style>
  <w:style w:type="paragraph" w:customStyle="1" w:styleId="xl81">
    <w:name w:val="xl81"/>
    <w:basedOn w:val="a"/>
    <w:rsid w:val="00C71899"/>
    <w:pPr>
      <w:widowControl/>
      <w:pBdr>
        <w:top w:val="single" w:sz="4" w:space="0" w:color="000000"/>
        <w:left w:val="single" w:sz="4" w:space="0" w:color="000000"/>
        <w:bottom w:val="single" w:sz="4" w:space="0" w:color="000000"/>
        <w:right w:val="double" w:sz="6" w:space="0" w:color="000000"/>
      </w:pBdr>
      <w:suppressAutoHyphens/>
      <w:autoSpaceDN w:val="0"/>
      <w:spacing w:before="100" w:after="100"/>
      <w:textAlignment w:val="center"/>
    </w:pPr>
    <w:rPr>
      <w:rFonts w:ascii="Arial Unicode MS" w:eastAsia="Arial Unicode MS" w:hAnsi="Arial Unicode MS" w:cs="新細明體"/>
      <w:kern w:val="0"/>
      <w:szCs w:val="24"/>
    </w:rPr>
  </w:style>
  <w:style w:type="paragraph" w:customStyle="1" w:styleId="xl82">
    <w:name w:val="xl82"/>
    <w:basedOn w:val="a"/>
    <w:rsid w:val="00C71899"/>
    <w:pPr>
      <w:widowControl/>
      <w:pBdr>
        <w:left w:val="double" w:sz="6" w:space="0" w:color="000000"/>
        <w:bottom w:val="single" w:sz="4" w:space="0" w:color="000000"/>
        <w:right w:val="single" w:sz="4" w:space="0" w:color="000000"/>
      </w:pBdr>
      <w:suppressAutoHyphens/>
      <w:autoSpaceDN w:val="0"/>
      <w:spacing w:before="100" w:after="100"/>
      <w:jc w:val="center"/>
      <w:textAlignment w:val="center"/>
    </w:pPr>
    <w:rPr>
      <w:rFonts w:ascii="華康中楷體" w:eastAsia="華康中楷體" w:hAnsi="華康中楷體" w:cs="新細明體"/>
      <w:kern w:val="0"/>
      <w:szCs w:val="24"/>
    </w:rPr>
  </w:style>
  <w:style w:type="paragraph" w:customStyle="1" w:styleId="xl83">
    <w:name w:val="xl83"/>
    <w:basedOn w:val="a"/>
    <w:rsid w:val="00C71899"/>
    <w:pPr>
      <w:widowControl/>
      <w:pBdr>
        <w:top w:val="single" w:sz="4" w:space="0" w:color="000000"/>
        <w:bottom w:val="single" w:sz="4" w:space="0" w:color="000000"/>
      </w:pBdr>
      <w:suppressAutoHyphens/>
      <w:autoSpaceDN w:val="0"/>
      <w:spacing w:before="100" w:after="100"/>
      <w:jc w:val="center"/>
      <w:textAlignment w:val="center"/>
    </w:pPr>
    <w:rPr>
      <w:rFonts w:ascii="華康中楷體" w:eastAsia="華康中楷體" w:hAnsi="華康中楷體" w:cs="新細明體"/>
      <w:kern w:val="0"/>
      <w:szCs w:val="24"/>
    </w:rPr>
  </w:style>
  <w:style w:type="paragraph" w:customStyle="1" w:styleId="xl84">
    <w:name w:val="xl84"/>
    <w:basedOn w:val="a"/>
    <w:rsid w:val="00C71899"/>
    <w:pPr>
      <w:widowControl/>
      <w:pBdr>
        <w:bottom w:val="single" w:sz="4" w:space="0" w:color="000000"/>
        <w:right w:val="double" w:sz="6" w:space="0" w:color="000000"/>
      </w:pBdr>
      <w:suppressAutoHyphens/>
      <w:autoSpaceDN w:val="0"/>
      <w:spacing w:before="100" w:after="100"/>
      <w:jc w:val="center"/>
      <w:textAlignment w:val="center"/>
    </w:pPr>
    <w:rPr>
      <w:rFonts w:ascii="華康中楷體" w:eastAsia="華康中楷體" w:hAnsi="華康中楷體" w:cs="新細明體"/>
      <w:kern w:val="0"/>
      <w:szCs w:val="24"/>
    </w:rPr>
  </w:style>
  <w:style w:type="paragraph" w:customStyle="1" w:styleId="xl85">
    <w:name w:val="xl85"/>
    <w:basedOn w:val="a"/>
    <w:rsid w:val="00C71899"/>
    <w:pPr>
      <w:widowControl/>
      <w:pBdr>
        <w:left w:val="double" w:sz="6" w:space="0" w:color="000000"/>
        <w:bottom w:val="double" w:sz="6" w:space="0" w:color="000000"/>
        <w:right w:val="single" w:sz="4" w:space="0" w:color="000000"/>
      </w:pBdr>
      <w:suppressAutoHyphens/>
      <w:autoSpaceDN w:val="0"/>
      <w:spacing w:before="100" w:after="100"/>
      <w:jc w:val="center"/>
      <w:textAlignment w:val="center"/>
    </w:pPr>
    <w:rPr>
      <w:rFonts w:ascii="華康中楷體" w:eastAsia="華康中楷體" w:hAnsi="華康中楷體" w:cs="新細明體"/>
      <w:kern w:val="0"/>
      <w:szCs w:val="24"/>
    </w:rPr>
  </w:style>
  <w:style w:type="paragraph" w:customStyle="1" w:styleId="xl86">
    <w:name w:val="xl86"/>
    <w:basedOn w:val="a"/>
    <w:rsid w:val="00C71899"/>
    <w:pPr>
      <w:widowControl/>
      <w:pBdr>
        <w:bottom w:val="double" w:sz="6" w:space="0" w:color="000000"/>
        <w:right w:val="single" w:sz="4" w:space="0" w:color="000000"/>
      </w:pBdr>
      <w:suppressAutoHyphens/>
      <w:autoSpaceDN w:val="0"/>
      <w:spacing w:before="100" w:after="100"/>
      <w:jc w:val="center"/>
      <w:textAlignment w:val="center"/>
    </w:pPr>
    <w:rPr>
      <w:rFonts w:ascii="華康中楷體" w:eastAsia="華康中楷體" w:hAnsi="華康中楷體" w:cs="新細明體"/>
      <w:kern w:val="0"/>
      <w:szCs w:val="24"/>
    </w:rPr>
  </w:style>
  <w:style w:type="paragraph" w:customStyle="1" w:styleId="xl87">
    <w:name w:val="xl87"/>
    <w:basedOn w:val="a"/>
    <w:rsid w:val="00C71899"/>
    <w:pPr>
      <w:widowControl/>
      <w:pBdr>
        <w:top w:val="single" w:sz="4" w:space="0" w:color="000000"/>
        <w:bottom w:val="double" w:sz="6" w:space="0" w:color="000000"/>
      </w:pBdr>
      <w:suppressAutoHyphens/>
      <w:autoSpaceDN w:val="0"/>
      <w:spacing w:before="100" w:after="100"/>
      <w:jc w:val="center"/>
      <w:textAlignment w:val="center"/>
    </w:pPr>
    <w:rPr>
      <w:rFonts w:ascii="華康中楷體" w:eastAsia="華康中楷體" w:hAnsi="華康中楷體" w:cs="新細明體"/>
      <w:kern w:val="0"/>
      <w:szCs w:val="24"/>
    </w:rPr>
  </w:style>
  <w:style w:type="paragraph" w:customStyle="1" w:styleId="xl88">
    <w:name w:val="xl88"/>
    <w:basedOn w:val="a"/>
    <w:rsid w:val="00C71899"/>
    <w:pPr>
      <w:widowControl/>
      <w:pBdr>
        <w:bottom w:val="double" w:sz="6" w:space="0" w:color="000000"/>
        <w:right w:val="single" w:sz="4" w:space="0" w:color="000000"/>
      </w:pBdr>
      <w:suppressAutoHyphens/>
      <w:autoSpaceDN w:val="0"/>
      <w:spacing w:before="100" w:after="100"/>
      <w:jc w:val="right"/>
      <w:textAlignment w:val="center"/>
    </w:pPr>
    <w:rPr>
      <w:rFonts w:ascii="華康中楷體" w:eastAsia="華康中楷體" w:hAnsi="華康中楷體" w:cs="新細明體"/>
      <w:kern w:val="0"/>
      <w:szCs w:val="24"/>
    </w:rPr>
  </w:style>
  <w:style w:type="paragraph" w:customStyle="1" w:styleId="xl89">
    <w:name w:val="xl89"/>
    <w:basedOn w:val="a"/>
    <w:rsid w:val="00C71899"/>
    <w:pPr>
      <w:widowControl/>
      <w:pBdr>
        <w:bottom w:val="double" w:sz="6" w:space="0" w:color="000000"/>
        <w:right w:val="double" w:sz="6" w:space="0" w:color="000000"/>
      </w:pBdr>
      <w:suppressAutoHyphens/>
      <w:autoSpaceDN w:val="0"/>
      <w:spacing w:before="100" w:after="100"/>
      <w:jc w:val="center"/>
      <w:textAlignment w:val="center"/>
    </w:pPr>
    <w:rPr>
      <w:rFonts w:ascii="華康中楷體" w:eastAsia="華康中楷體" w:hAnsi="華康中楷體" w:cs="新細明體"/>
      <w:kern w:val="0"/>
      <w:szCs w:val="24"/>
    </w:rPr>
  </w:style>
  <w:style w:type="paragraph" w:customStyle="1" w:styleId="xl90">
    <w:name w:val="xl90"/>
    <w:basedOn w:val="a"/>
    <w:rsid w:val="00C71899"/>
    <w:pPr>
      <w:widowControl/>
      <w:pBdr>
        <w:top w:val="single" w:sz="4" w:space="0" w:color="000000"/>
        <w:bottom w:val="single" w:sz="4" w:space="0" w:color="000000"/>
      </w:pBdr>
      <w:suppressAutoHyphens/>
      <w:autoSpaceDN w:val="0"/>
      <w:spacing w:before="100" w:after="100"/>
      <w:jc w:val="right"/>
      <w:textAlignment w:val="center"/>
    </w:pPr>
    <w:rPr>
      <w:rFonts w:ascii="Arial Unicode MS" w:eastAsia="Arial Unicode MS" w:hAnsi="Arial Unicode MS" w:cs="新細明體"/>
      <w:kern w:val="0"/>
      <w:szCs w:val="24"/>
    </w:rPr>
  </w:style>
  <w:style w:type="paragraph" w:customStyle="1" w:styleId="xl91">
    <w:name w:val="xl91"/>
    <w:basedOn w:val="a"/>
    <w:rsid w:val="00C71899"/>
    <w:pPr>
      <w:widowControl/>
      <w:pBdr>
        <w:top w:val="single" w:sz="4" w:space="0" w:color="000000"/>
        <w:bottom w:val="single" w:sz="4" w:space="0" w:color="000000"/>
        <w:right w:val="single" w:sz="4" w:space="0" w:color="000000"/>
      </w:pBdr>
      <w:suppressAutoHyphens/>
      <w:autoSpaceDN w:val="0"/>
      <w:spacing w:before="100" w:after="100"/>
      <w:jc w:val="right"/>
      <w:textAlignment w:val="center"/>
    </w:pPr>
    <w:rPr>
      <w:rFonts w:ascii="Arial Unicode MS" w:eastAsia="Arial Unicode MS" w:hAnsi="Arial Unicode MS" w:cs="新細明體"/>
      <w:kern w:val="0"/>
      <w:szCs w:val="24"/>
    </w:rPr>
  </w:style>
  <w:style w:type="paragraph" w:customStyle="1" w:styleId="xl92">
    <w:name w:val="xl92"/>
    <w:basedOn w:val="a"/>
    <w:rsid w:val="00C71899"/>
    <w:pPr>
      <w:widowControl/>
      <w:pBdr>
        <w:left w:val="double" w:sz="6" w:space="0" w:color="000000"/>
        <w:bottom w:val="single" w:sz="4" w:space="0" w:color="000000"/>
        <w:right w:val="single" w:sz="4" w:space="0" w:color="000000"/>
      </w:pBdr>
      <w:suppressAutoHyphens/>
      <w:autoSpaceDN w:val="0"/>
      <w:spacing w:before="100" w:after="100"/>
      <w:jc w:val="right"/>
      <w:textAlignment w:val="center"/>
    </w:pPr>
    <w:rPr>
      <w:rFonts w:ascii="華康中楷體" w:eastAsia="華康中楷體" w:hAnsi="華康中楷體" w:cs="新細明體"/>
      <w:kern w:val="0"/>
      <w:szCs w:val="24"/>
    </w:rPr>
  </w:style>
  <w:style w:type="paragraph" w:customStyle="1" w:styleId="xl93">
    <w:name w:val="xl93"/>
    <w:basedOn w:val="a"/>
    <w:rsid w:val="00C71899"/>
    <w:pPr>
      <w:widowControl/>
      <w:pBdr>
        <w:top w:val="single" w:sz="4" w:space="0" w:color="000000"/>
        <w:bottom w:val="single" w:sz="4" w:space="0" w:color="000000"/>
      </w:pBdr>
      <w:suppressAutoHyphens/>
      <w:autoSpaceDN w:val="0"/>
      <w:spacing w:before="100" w:after="100"/>
      <w:jc w:val="right"/>
      <w:textAlignment w:val="center"/>
    </w:pPr>
    <w:rPr>
      <w:rFonts w:ascii="華康中楷體" w:eastAsia="華康中楷體" w:hAnsi="華康中楷體" w:cs="新細明體"/>
      <w:kern w:val="0"/>
      <w:szCs w:val="24"/>
    </w:rPr>
  </w:style>
  <w:style w:type="paragraph" w:customStyle="1" w:styleId="xl94">
    <w:name w:val="xl94"/>
    <w:basedOn w:val="a"/>
    <w:rsid w:val="00C71899"/>
    <w:pPr>
      <w:widowControl/>
      <w:pBdr>
        <w:top w:val="single" w:sz="4" w:space="0" w:color="000000"/>
        <w:bottom w:val="single" w:sz="4" w:space="0" w:color="000000"/>
        <w:right w:val="double" w:sz="6" w:space="0" w:color="000000"/>
      </w:pBdr>
      <w:suppressAutoHyphens/>
      <w:autoSpaceDN w:val="0"/>
      <w:spacing w:before="100" w:after="100"/>
      <w:jc w:val="right"/>
      <w:textAlignment w:val="center"/>
    </w:pPr>
    <w:rPr>
      <w:rFonts w:ascii="Arial Unicode MS" w:eastAsia="Arial Unicode MS" w:hAnsi="Arial Unicode MS" w:cs="新細明體"/>
      <w:kern w:val="0"/>
      <w:szCs w:val="24"/>
    </w:rPr>
  </w:style>
  <w:style w:type="paragraph" w:customStyle="1" w:styleId="xl95">
    <w:name w:val="xl95"/>
    <w:basedOn w:val="a"/>
    <w:rsid w:val="00C71899"/>
    <w:pPr>
      <w:widowControl/>
      <w:pBdr>
        <w:left w:val="double" w:sz="6" w:space="0" w:color="000000"/>
        <w:bottom w:val="double" w:sz="6" w:space="0" w:color="000000"/>
        <w:right w:val="single" w:sz="4" w:space="0" w:color="000000"/>
      </w:pBdr>
      <w:suppressAutoHyphens/>
      <w:autoSpaceDN w:val="0"/>
      <w:spacing w:before="100" w:after="100"/>
      <w:jc w:val="right"/>
      <w:textAlignment w:val="center"/>
    </w:pPr>
    <w:rPr>
      <w:rFonts w:ascii="華康中楷體" w:eastAsia="華康中楷體" w:hAnsi="華康中楷體" w:cs="新細明體"/>
      <w:kern w:val="0"/>
      <w:szCs w:val="24"/>
    </w:rPr>
  </w:style>
  <w:style w:type="paragraph" w:customStyle="1" w:styleId="xl96">
    <w:name w:val="xl96"/>
    <w:basedOn w:val="a"/>
    <w:rsid w:val="00C71899"/>
    <w:pPr>
      <w:widowControl/>
      <w:pBdr>
        <w:top w:val="single" w:sz="4" w:space="0" w:color="000000"/>
        <w:left w:val="single" w:sz="4" w:space="0" w:color="000000"/>
        <w:bottom w:val="double" w:sz="6" w:space="0" w:color="000000"/>
      </w:pBdr>
      <w:suppressAutoHyphens/>
      <w:autoSpaceDN w:val="0"/>
      <w:spacing w:before="100" w:after="100"/>
      <w:jc w:val="right"/>
      <w:textAlignment w:val="center"/>
    </w:pPr>
    <w:rPr>
      <w:rFonts w:ascii="華康中楷體" w:eastAsia="華康中楷體" w:hAnsi="華康中楷體" w:cs="新細明體"/>
      <w:kern w:val="0"/>
      <w:szCs w:val="24"/>
    </w:rPr>
  </w:style>
  <w:style w:type="paragraph" w:customStyle="1" w:styleId="xl97">
    <w:name w:val="xl97"/>
    <w:basedOn w:val="a"/>
    <w:rsid w:val="00C71899"/>
    <w:pPr>
      <w:widowControl/>
      <w:pBdr>
        <w:top w:val="single" w:sz="4" w:space="0" w:color="000000"/>
        <w:bottom w:val="double" w:sz="6" w:space="0" w:color="000000"/>
        <w:right w:val="single" w:sz="4" w:space="0" w:color="000000"/>
      </w:pBdr>
      <w:suppressAutoHyphens/>
      <w:autoSpaceDN w:val="0"/>
      <w:spacing w:before="100" w:after="100"/>
      <w:jc w:val="right"/>
      <w:textAlignment w:val="center"/>
    </w:pPr>
    <w:rPr>
      <w:rFonts w:ascii="華康中楷體" w:eastAsia="華康中楷體" w:hAnsi="華康中楷體" w:cs="新細明體"/>
      <w:kern w:val="0"/>
      <w:szCs w:val="24"/>
    </w:rPr>
  </w:style>
  <w:style w:type="paragraph" w:customStyle="1" w:styleId="xl98">
    <w:name w:val="xl98"/>
    <w:basedOn w:val="a"/>
    <w:rsid w:val="00C71899"/>
    <w:pPr>
      <w:widowControl/>
      <w:pBdr>
        <w:top w:val="single" w:sz="4" w:space="0" w:color="000000"/>
        <w:bottom w:val="double" w:sz="6" w:space="0" w:color="000000"/>
      </w:pBdr>
      <w:suppressAutoHyphens/>
      <w:autoSpaceDN w:val="0"/>
      <w:spacing w:before="100" w:after="100"/>
      <w:jc w:val="right"/>
      <w:textAlignment w:val="center"/>
    </w:pPr>
    <w:rPr>
      <w:rFonts w:ascii="華康中楷體" w:eastAsia="華康中楷體" w:hAnsi="華康中楷體" w:cs="新細明體"/>
      <w:kern w:val="0"/>
      <w:szCs w:val="24"/>
    </w:rPr>
  </w:style>
  <w:style w:type="paragraph" w:customStyle="1" w:styleId="xl99">
    <w:name w:val="xl99"/>
    <w:basedOn w:val="a"/>
    <w:rsid w:val="00C71899"/>
    <w:pPr>
      <w:widowControl/>
      <w:pBdr>
        <w:top w:val="single" w:sz="4" w:space="0" w:color="000000"/>
        <w:bottom w:val="double" w:sz="6" w:space="0" w:color="000000"/>
        <w:right w:val="single" w:sz="4" w:space="0" w:color="000000"/>
      </w:pBdr>
      <w:suppressAutoHyphens/>
      <w:autoSpaceDN w:val="0"/>
      <w:spacing w:before="100" w:after="100"/>
      <w:jc w:val="right"/>
      <w:textAlignment w:val="center"/>
    </w:pPr>
    <w:rPr>
      <w:rFonts w:ascii="Arial Unicode MS" w:eastAsia="Arial Unicode MS" w:hAnsi="Arial Unicode MS" w:cs="新細明體"/>
      <w:kern w:val="0"/>
      <w:szCs w:val="24"/>
    </w:rPr>
  </w:style>
  <w:style w:type="paragraph" w:customStyle="1" w:styleId="xl100">
    <w:name w:val="xl100"/>
    <w:basedOn w:val="a"/>
    <w:rsid w:val="00C71899"/>
    <w:pPr>
      <w:widowControl/>
      <w:pBdr>
        <w:top w:val="single" w:sz="4" w:space="0" w:color="000000"/>
        <w:bottom w:val="double" w:sz="6" w:space="0" w:color="000000"/>
        <w:right w:val="double" w:sz="6" w:space="0" w:color="000000"/>
      </w:pBdr>
      <w:suppressAutoHyphens/>
      <w:autoSpaceDN w:val="0"/>
      <w:spacing w:before="100" w:after="100"/>
      <w:jc w:val="right"/>
      <w:textAlignment w:val="center"/>
    </w:pPr>
    <w:rPr>
      <w:rFonts w:ascii="Arial Unicode MS" w:eastAsia="Arial Unicode MS" w:hAnsi="Arial Unicode MS" w:cs="新細明體"/>
      <w:kern w:val="0"/>
      <w:szCs w:val="24"/>
    </w:rPr>
  </w:style>
  <w:style w:type="paragraph" w:customStyle="1" w:styleId="xl101">
    <w:name w:val="xl101"/>
    <w:basedOn w:val="a"/>
    <w:rsid w:val="00C71899"/>
    <w:pPr>
      <w:widowControl/>
      <w:pBdr>
        <w:top w:val="single" w:sz="4" w:space="0" w:color="000000"/>
        <w:bottom w:val="double" w:sz="6" w:space="0" w:color="000000"/>
        <w:right w:val="single" w:sz="4" w:space="0" w:color="000000"/>
      </w:pBdr>
      <w:suppressAutoHyphens/>
      <w:autoSpaceDN w:val="0"/>
      <w:spacing w:before="100" w:after="100"/>
      <w:jc w:val="right"/>
      <w:textAlignment w:val="center"/>
    </w:pPr>
    <w:rPr>
      <w:rFonts w:ascii="Arial Unicode MS" w:eastAsia="Arial Unicode MS" w:hAnsi="Arial Unicode MS" w:cs="新細明體"/>
      <w:kern w:val="0"/>
      <w:szCs w:val="24"/>
    </w:rPr>
  </w:style>
  <w:style w:type="paragraph" w:customStyle="1" w:styleId="xl102">
    <w:name w:val="xl102"/>
    <w:basedOn w:val="a"/>
    <w:rsid w:val="00C71899"/>
    <w:pPr>
      <w:widowControl/>
      <w:pBdr>
        <w:top w:val="single" w:sz="4" w:space="0" w:color="000000"/>
        <w:bottom w:val="double" w:sz="6" w:space="0" w:color="000000"/>
        <w:right w:val="double" w:sz="6" w:space="0" w:color="000000"/>
      </w:pBdr>
      <w:suppressAutoHyphens/>
      <w:autoSpaceDN w:val="0"/>
      <w:spacing w:before="100" w:after="100"/>
      <w:jc w:val="right"/>
      <w:textAlignment w:val="center"/>
    </w:pPr>
    <w:rPr>
      <w:rFonts w:ascii="Arial Unicode MS" w:eastAsia="Arial Unicode MS" w:hAnsi="Arial Unicode MS" w:cs="新細明體"/>
      <w:kern w:val="0"/>
      <w:szCs w:val="24"/>
    </w:rPr>
  </w:style>
  <w:style w:type="paragraph" w:styleId="af4">
    <w:name w:val="Body Text Indent"/>
    <w:basedOn w:val="a"/>
    <w:link w:val="af5"/>
    <w:rsid w:val="00C71899"/>
    <w:pPr>
      <w:widowControl/>
      <w:tabs>
        <w:tab w:val="left" w:pos="1418"/>
      </w:tabs>
      <w:suppressAutoHyphens/>
      <w:overflowPunct w:val="0"/>
      <w:autoSpaceDE w:val="0"/>
      <w:autoSpaceDN w:val="0"/>
      <w:ind w:left="1419" w:hanging="1"/>
      <w:textAlignment w:val="baseline"/>
    </w:pPr>
    <w:rPr>
      <w:rFonts w:ascii="Times New Roman" w:eastAsia="標楷體" w:hAnsi="Times New Roman" w:cs="Times New Roman"/>
      <w:kern w:val="0"/>
      <w:sz w:val="28"/>
      <w:szCs w:val="20"/>
    </w:rPr>
  </w:style>
  <w:style w:type="character" w:customStyle="1" w:styleId="af5">
    <w:name w:val="本文縮排 字元"/>
    <w:basedOn w:val="a2"/>
    <w:link w:val="af4"/>
    <w:rsid w:val="00C71899"/>
    <w:rPr>
      <w:rFonts w:ascii="Times New Roman" w:eastAsia="標楷體" w:hAnsi="Times New Roman" w:cs="Times New Roman"/>
      <w:kern w:val="0"/>
      <w:sz w:val="28"/>
      <w:szCs w:val="20"/>
    </w:rPr>
  </w:style>
  <w:style w:type="paragraph" w:styleId="21">
    <w:name w:val="Body Text Indent 2"/>
    <w:basedOn w:val="a"/>
    <w:link w:val="22"/>
    <w:rsid w:val="00C718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ind w:firstLine="1680"/>
      <w:textAlignment w:val="baseline"/>
    </w:pPr>
    <w:rPr>
      <w:rFonts w:ascii="細明體" w:eastAsia="標楷體" w:hAnsi="細明體" w:cs="Times New Roman"/>
      <w:kern w:val="0"/>
      <w:sz w:val="28"/>
      <w:szCs w:val="20"/>
    </w:rPr>
  </w:style>
  <w:style w:type="character" w:customStyle="1" w:styleId="22">
    <w:name w:val="本文縮排 2 字元"/>
    <w:basedOn w:val="a2"/>
    <w:link w:val="21"/>
    <w:rsid w:val="00C71899"/>
    <w:rPr>
      <w:rFonts w:ascii="細明體" w:eastAsia="標楷體" w:hAnsi="細明體" w:cs="Times New Roman"/>
      <w:kern w:val="0"/>
      <w:sz w:val="28"/>
      <w:szCs w:val="20"/>
    </w:rPr>
  </w:style>
  <w:style w:type="character" w:customStyle="1" w:styleId="tbtext111">
    <w:name w:val="tb_text111"/>
    <w:rsid w:val="00C71899"/>
    <w:rPr>
      <w:rFonts w:ascii="Verdana" w:hAnsi="Verdana"/>
      <w:strike w:val="0"/>
      <w:dstrike w:val="0"/>
      <w:color w:val="333333"/>
      <w:spacing w:val="440"/>
      <w:sz w:val="22"/>
      <w:szCs w:val="22"/>
      <w:u w:val="none"/>
    </w:rPr>
  </w:style>
  <w:style w:type="paragraph" w:styleId="af6">
    <w:name w:val="Salutation"/>
    <w:basedOn w:val="a"/>
    <w:next w:val="a"/>
    <w:link w:val="af7"/>
    <w:rsid w:val="00C71899"/>
    <w:pPr>
      <w:widowControl/>
      <w:suppressAutoHyphens/>
      <w:overflowPunct w:val="0"/>
      <w:autoSpaceDE w:val="0"/>
      <w:autoSpaceDN w:val="0"/>
      <w:textAlignment w:val="baseline"/>
    </w:pPr>
    <w:rPr>
      <w:rFonts w:ascii="ө" w:eastAsia="標楷體" w:hAnsi="ө" w:cs="Times New Roman"/>
      <w:spacing w:val="20"/>
      <w:kern w:val="0"/>
      <w:sz w:val="28"/>
      <w:szCs w:val="20"/>
    </w:rPr>
  </w:style>
  <w:style w:type="character" w:customStyle="1" w:styleId="af7">
    <w:name w:val="問候 字元"/>
    <w:basedOn w:val="a2"/>
    <w:link w:val="af6"/>
    <w:rsid w:val="00C71899"/>
    <w:rPr>
      <w:rFonts w:ascii="ө" w:eastAsia="標楷體" w:hAnsi="ө" w:cs="Times New Roman"/>
      <w:spacing w:val="20"/>
      <w:kern w:val="0"/>
      <w:sz w:val="28"/>
      <w:szCs w:val="20"/>
    </w:rPr>
  </w:style>
  <w:style w:type="paragraph" w:styleId="af8">
    <w:name w:val="Closing"/>
    <w:basedOn w:val="a"/>
    <w:link w:val="af9"/>
    <w:rsid w:val="00C71899"/>
    <w:pPr>
      <w:widowControl/>
      <w:suppressAutoHyphens/>
      <w:overflowPunct w:val="0"/>
      <w:autoSpaceDE w:val="0"/>
      <w:autoSpaceDN w:val="0"/>
      <w:ind w:left="100"/>
      <w:textAlignment w:val="baseline"/>
    </w:pPr>
    <w:rPr>
      <w:rFonts w:ascii="ө" w:eastAsia="標楷體" w:hAnsi="ө" w:cs="Times New Roman"/>
      <w:spacing w:val="20"/>
      <w:kern w:val="0"/>
      <w:sz w:val="28"/>
      <w:szCs w:val="20"/>
    </w:rPr>
  </w:style>
  <w:style w:type="character" w:customStyle="1" w:styleId="af9">
    <w:name w:val="結語 字元"/>
    <w:basedOn w:val="a2"/>
    <w:link w:val="af8"/>
    <w:rsid w:val="00C71899"/>
    <w:rPr>
      <w:rFonts w:ascii="ө" w:eastAsia="標楷體" w:hAnsi="ө" w:cs="Times New Roman"/>
      <w:spacing w:val="20"/>
      <w:kern w:val="0"/>
      <w:sz w:val="28"/>
      <w:szCs w:val="20"/>
    </w:rPr>
  </w:style>
  <w:style w:type="paragraph" w:customStyle="1" w:styleId="afa">
    <w:name w:val="(一)黑"/>
    <w:basedOn w:val="a"/>
    <w:rsid w:val="00C71899"/>
    <w:pPr>
      <w:suppressAutoHyphens/>
      <w:autoSpaceDE w:val="0"/>
      <w:autoSpaceDN w:val="0"/>
      <w:spacing w:after="280" w:line="432" w:lineRule="exact"/>
      <w:ind w:left="1576" w:hanging="560"/>
    </w:pPr>
    <w:rPr>
      <w:rFonts w:ascii="標楷體" w:eastAsia="標楷體" w:hAnsi="標楷體" w:cs="Times New Roman"/>
      <w:b/>
      <w:bCs/>
      <w:kern w:val="0"/>
      <w:sz w:val="28"/>
      <w:szCs w:val="28"/>
    </w:rPr>
  </w:style>
  <w:style w:type="paragraph" w:styleId="HTML">
    <w:name w:val="HTML Preformatted"/>
    <w:basedOn w:val="a"/>
    <w:link w:val="HTML0"/>
    <w:uiPriority w:val="99"/>
    <w:rsid w:val="00C718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pPr>
    <w:rPr>
      <w:rFonts w:ascii="細明體" w:eastAsia="細明體" w:hAnsi="細明體" w:cs="Times New Roman"/>
      <w:kern w:val="0"/>
      <w:szCs w:val="24"/>
    </w:rPr>
  </w:style>
  <w:style w:type="character" w:customStyle="1" w:styleId="HTML0">
    <w:name w:val="HTML 預設格式 字元"/>
    <w:basedOn w:val="a2"/>
    <w:link w:val="HTML"/>
    <w:uiPriority w:val="99"/>
    <w:rsid w:val="00C71899"/>
    <w:rPr>
      <w:rFonts w:ascii="細明體" w:eastAsia="細明體" w:hAnsi="細明體" w:cs="Times New Roman"/>
      <w:kern w:val="0"/>
      <w:szCs w:val="24"/>
    </w:rPr>
  </w:style>
  <w:style w:type="paragraph" w:customStyle="1" w:styleId="17">
    <w:name w:val="1."/>
    <w:basedOn w:val="a"/>
    <w:rsid w:val="00C71899"/>
    <w:pPr>
      <w:suppressAutoHyphens/>
      <w:autoSpaceDE w:val="0"/>
      <w:autoSpaceDN w:val="0"/>
      <w:spacing w:after="140" w:line="432" w:lineRule="exact"/>
      <w:ind w:left="1296" w:hanging="280"/>
    </w:pPr>
    <w:rPr>
      <w:rFonts w:ascii="標楷體" w:eastAsia="標楷體" w:hAnsi="標楷體" w:cs="Times New Roman"/>
      <w:kern w:val="0"/>
      <w:sz w:val="28"/>
      <w:szCs w:val="28"/>
    </w:rPr>
  </w:style>
  <w:style w:type="paragraph" w:customStyle="1" w:styleId="18">
    <w:name w:val="1.後項"/>
    <w:basedOn w:val="a"/>
    <w:rsid w:val="00C71899"/>
    <w:pPr>
      <w:suppressAutoHyphens/>
      <w:autoSpaceDE w:val="0"/>
      <w:autoSpaceDN w:val="0"/>
      <w:spacing w:after="280" w:line="432" w:lineRule="exact"/>
      <w:ind w:left="1296" w:hanging="280"/>
    </w:pPr>
    <w:rPr>
      <w:rFonts w:ascii="標楷體" w:eastAsia="標楷體" w:hAnsi="標楷體" w:cs="Times New Roman"/>
      <w:kern w:val="0"/>
      <w:sz w:val="28"/>
      <w:szCs w:val="28"/>
    </w:rPr>
  </w:style>
  <w:style w:type="paragraph" w:customStyle="1" w:styleId="19">
    <w:name w:val="(1)"/>
    <w:basedOn w:val="a"/>
    <w:rsid w:val="00C71899"/>
    <w:pPr>
      <w:suppressAutoHyphens/>
      <w:autoSpaceDE w:val="0"/>
      <w:autoSpaceDN w:val="0"/>
      <w:spacing w:after="140" w:line="432" w:lineRule="exact"/>
      <w:ind w:left="1576" w:hanging="280"/>
    </w:pPr>
    <w:rPr>
      <w:rFonts w:ascii="標楷體" w:eastAsia="標楷體" w:hAnsi="標楷體" w:cs="Times New Roman"/>
      <w:kern w:val="0"/>
      <w:sz w:val="28"/>
      <w:szCs w:val="28"/>
    </w:rPr>
  </w:style>
  <w:style w:type="paragraph" w:customStyle="1" w:styleId="afb">
    <w:name w:val="表頭"/>
    <w:basedOn w:val="a"/>
    <w:rsid w:val="00C71899"/>
    <w:pPr>
      <w:suppressAutoHyphens/>
      <w:autoSpaceDE w:val="0"/>
      <w:autoSpaceDN w:val="0"/>
      <w:spacing w:after="120" w:line="432" w:lineRule="exact"/>
      <w:ind w:left="1016"/>
    </w:pPr>
    <w:rPr>
      <w:rFonts w:ascii="標楷體" w:eastAsia="標楷體" w:hAnsi="標楷體" w:cs="Times New Roman"/>
      <w:kern w:val="0"/>
      <w:szCs w:val="24"/>
    </w:rPr>
  </w:style>
  <w:style w:type="paragraph" w:customStyle="1" w:styleId="afc">
    <w:name w:val="一."/>
    <w:basedOn w:val="a"/>
    <w:rsid w:val="00C71899"/>
    <w:pPr>
      <w:suppressAutoHyphens/>
      <w:autoSpaceDE w:val="0"/>
      <w:autoSpaceDN w:val="0"/>
      <w:spacing w:after="320" w:line="432" w:lineRule="exact"/>
      <w:ind w:left="332"/>
    </w:pPr>
    <w:rPr>
      <w:rFonts w:ascii="標楷體" w:eastAsia="標楷體" w:hAnsi="標楷體" w:cs="Times New Roman"/>
      <w:b/>
      <w:kern w:val="0"/>
      <w:sz w:val="32"/>
      <w:szCs w:val="20"/>
    </w:rPr>
  </w:style>
  <w:style w:type="paragraph" w:customStyle="1" w:styleId="TableText">
    <w:name w:val="Table Text"/>
    <w:basedOn w:val="a"/>
    <w:rsid w:val="00C71899"/>
    <w:pPr>
      <w:tabs>
        <w:tab w:val="decimal" w:pos="0"/>
      </w:tabs>
      <w:suppressAutoHyphens/>
      <w:autoSpaceDE w:val="0"/>
      <w:autoSpaceDN w:val="0"/>
    </w:pPr>
    <w:rPr>
      <w:rFonts w:ascii="Times New Roman" w:eastAsia="新細明體" w:hAnsi="Times New Roman" w:cs="Times New Roman"/>
      <w:kern w:val="0"/>
      <w:szCs w:val="20"/>
    </w:rPr>
  </w:style>
  <w:style w:type="paragraph" w:styleId="31">
    <w:name w:val="Body Text Indent 3"/>
    <w:basedOn w:val="a"/>
    <w:link w:val="32"/>
    <w:rsid w:val="00C71899"/>
    <w:pPr>
      <w:widowControl/>
      <w:suppressAutoHyphens/>
      <w:overflowPunct w:val="0"/>
      <w:autoSpaceDE w:val="0"/>
      <w:autoSpaceDN w:val="0"/>
      <w:spacing w:line="432" w:lineRule="exact"/>
      <w:ind w:left="1420"/>
      <w:textAlignment w:val="baseline"/>
    </w:pPr>
    <w:rPr>
      <w:rFonts w:ascii="Times New Roman" w:eastAsia="標楷體" w:hAnsi="Times New Roman" w:cs="Times New Roman"/>
      <w:kern w:val="0"/>
      <w:sz w:val="28"/>
      <w:szCs w:val="20"/>
    </w:rPr>
  </w:style>
  <w:style w:type="character" w:customStyle="1" w:styleId="32">
    <w:name w:val="本文縮排 3 字元"/>
    <w:basedOn w:val="a2"/>
    <w:link w:val="31"/>
    <w:rsid w:val="00C71899"/>
    <w:rPr>
      <w:rFonts w:ascii="Times New Roman" w:eastAsia="標楷體" w:hAnsi="Times New Roman" w:cs="Times New Roman"/>
      <w:kern w:val="0"/>
      <w:sz w:val="28"/>
      <w:szCs w:val="20"/>
    </w:rPr>
  </w:style>
  <w:style w:type="paragraph" w:styleId="afd">
    <w:name w:val="Body Text"/>
    <w:basedOn w:val="a"/>
    <w:link w:val="afe"/>
    <w:rsid w:val="00C71899"/>
    <w:pPr>
      <w:suppressAutoHyphens/>
      <w:autoSpaceDN w:val="0"/>
      <w:spacing w:line="360" w:lineRule="auto"/>
      <w:jc w:val="both"/>
    </w:pPr>
    <w:rPr>
      <w:rFonts w:ascii="Times New Roman" w:eastAsia="新細明體" w:hAnsi="Times New Roman" w:cs="Times New Roman"/>
      <w:kern w:val="3"/>
      <w:szCs w:val="20"/>
    </w:rPr>
  </w:style>
  <w:style w:type="character" w:customStyle="1" w:styleId="afe">
    <w:name w:val="本文 字元"/>
    <w:basedOn w:val="a2"/>
    <w:link w:val="afd"/>
    <w:rsid w:val="00C71899"/>
    <w:rPr>
      <w:rFonts w:ascii="Times New Roman" w:eastAsia="新細明體" w:hAnsi="Times New Roman" w:cs="Times New Roman"/>
      <w:kern w:val="3"/>
      <w:szCs w:val="20"/>
    </w:rPr>
  </w:style>
  <w:style w:type="paragraph" w:styleId="aff">
    <w:name w:val="Note Heading"/>
    <w:basedOn w:val="a"/>
    <w:next w:val="a"/>
    <w:link w:val="aff0"/>
    <w:rsid w:val="00C71899"/>
    <w:pPr>
      <w:widowControl/>
      <w:suppressAutoHyphens/>
      <w:overflowPunct w:val="0"/>
      <w:autoSpaceDE w:val="0"/>
      <w:autoSpaceDN w:val="0"/>
      <w:jc w:val="center"/>
      <w:textAlignment w:val="baseline"/>
    </w:pPr>
    <w:rPr>
      <w:rFonts w:ascii="標楷體" w:eastAsia="標楷體" w:hAnsi="標楷體" w:cs="Times New Roman"/>
      <w:b/>
      <w:kern w:val="0"/>
      <w:sz w:val="28"/>
      <w:szCs w:val="20"/>
    </w:rPr>
  </w:style>
  <w:style w:type="character" w:customStyle="1" w:styleId="aff0">
    <w:name w:val="註釋標題 字元"/>
    <w:basedOn w:val="a2"/>
    <w:link w:val="aff"/>
    <w:rsid w:val="00C71899"/>
    <w:rPr>
      <w:rFonts w:ascii="標楷體" w:eastAsia="標楷體" w:hAnsi="標楷體" w:cs="Times New Roman"/>
      <w:b/>
      <w:kern w:val="0"/>
      <w:sz w:val="28"/>
      <w:szCs w:val="20"/>
    </w:rPr>
  </w:style>
  <w:style w:type="paragraph" w:customStyle="1" w:styleId="Title1">
    <w:name w:val="Title:1"/>
    <w:basedOn w:val="a"/>
    <w:rsid w:val="00C71899"/>
    <w:pPr>
      <w:keepNext/>
      <w:keepLines/>
      <w:widowControl/>
      <w:suppressAutoHyphens/>
      <w:overflowPunct w:val="0"/>
      <w:autoSpaceDE w:val="0"/>
      <w:autoSpaceDN w:val="0"/>
      <w:spacing w:before="144" w:after="72"/>
      <w:jc w:val="center"/>
      <w:textAlignment w:val="baseline"/>
    </w:pPr>
    <w:rPr>
      <w:rFonts w:ascii="細明體" w:eastAsia="細明體" w:hAnsi="細明體" w:cs="Times New Roman"/>
      <w:b/>
      <w:kern w:val="0"/>
      <w:sz w:val="36"/>
      <w:szCs w:val="20"/>
    </w:rPr>
  </w:style>
  <w:style w:type="paragraph" w:customStyle="1" w:styleId="Subhead1">
    <w:name w:val="Subhead:1"/>
    <w:basedOn w:val="a"/>
    <w:rsid w:val="00C71899"/>
    <w:pPr>
      <w:widowControl/>
      <w:suppressAutoHyphens/>
      <w:overflowPunct w:val="0"/>
      <w:autoSpaceDE w:val="0"/>
      <w:autoSpaceDN w:val="0"/>
      <w:spacing w:before="72" w:after="72"/>
      <w:textAlignment w:val="baseline"/>
    </w:pPr>
    <w:rPr>
      <w:rFonts w:ascii="細明體" w:eastAsia="細明體" w:hAnsi="細明體" w:cs="Times New Roman"/>
      <w:b/>
      <w:i/>
      <w:kern w:val="0"/>
      <w:szCs w:val="20"/>
    </w:rPr>
  </w:style>
  <w:style w:type="paragraph" w:customStyle="1" w:styleId="NumberList1">
    <w:name w:val="Number List:1"/>
    <w:basedOn w:val="a"/>
    <w:rsid w:val="00C71899"/>
    <w:pPr>
      <w:widowControl/>
      <w:suppressAutoHyphens/>
      <w:overflowPunct w:val="0"/>
      <w:autoSpaceDE w:val="0"/>
      <w:autoSpaceDN w:val="0"/>
      <w:textAlignment w:val="baseline"/>
    </w:pPr>
    <w:rPr>
      <w:rFonts w:ascii="細明體" w:eastAsia="細明體" w:hAnsi="細明體" w:cs="Times New Roman"/>
      <w:kern w:val="0"/>
      <w:szCs w:val="20"/>
    </w:rPr>
  </w:style>
  <w:style w:type="paragraph" w:customStyle="1" w:styleId="Bullet11">
    <w:name w:val="Bullet 1:1"/>
    <w:basedOn w:val="a"/>
    <w:rsid w:val="00C71899"/>
    <w:pPr>
      <w:widowControl/>
      <w:suppressAutoHyphens/>
      <w:overflowPunct w:val="0"/>
      <w:autoSpaceDE w:val="0"/>
      <w:autoSpaceDN w:val="0"/>
      <w:textAlignment w:val="baseline"/>
    </w:pPr>
    <w:rPr>
      <w:rFonts w:ascii="細明體" w:eastAsia="細明體" w:hAnsi="細明體" w:cs="Times New Roman"/>
      <w:kern w:val="0"/>
      <w:szCs w:val="20"/>
    </w:rPr>
  </w:style>
  <w:style w:type="paragraph" w:customStyle="1" w:styleId="Bullet10">
    <w:name w:val="Bullet:1"/>
    <w:basedOn w:val="a"/>
    <w:rsid w:val="00C71899"/>
    <w:pPr>
      <w:widowControl/>
      <w:suppressAutoHyphens/>
      <w:overflowPunct w:val="0"/>
      <w:autoSpaceDE w:val="0"/>
      <w:autoSpaceDN w:val="0"/>
      <w:textAlignment w:val="baseline"/>
    </w:pPr>
    <w:rPr>
      <w:rFonts w:ascii="細明體" w:eastAsia="細明體" w:hAnsi="細明體" w:cs="Times New Roman"/>
      <w:kern w:val="0"/>
      <w:szCs w:val="20"/>
    </w:rPr>
  </w:style>
  <w:style w:type="paragraph" w:customStyle="1" w:styleId="BodySingle1">
    <w:name w:val="Body Single:1"/>
    <w:basedOn w:val="a"/>
    <w:rsid w:val="00C71899"/>
    <w:pPr>
      <w:widowControl/>
      <w:suppressAutoHyphens/>
      <w:overflowPunct w:val="0"/>
      <w:autoSpaceDE w:val="0"/>
      <w:autoSpaceDN w:val="0"/>
      <w:textAlignment w:val="baseline"/>
    </w:pPr>
    <w:rPr>
      <w:rFonts w:ascii="細明體" w:eastAsia="細明體" w:hAnsi="細明體" w:cs="Times New Roman"/>
      <w:kern w:val="0"/>
      <w:szCs w:val="20"/>
    </w:rPr>
  </w:style>
  <w:style w:type="paragraph" w:customStyle="1" w:styleId="Title2">
    <w:name w:val="Title:2"/>
    <w:basedOn w:val="a"/>
    <w:rsid w:val="00C71899"/>
    <w:pPr>
      <w:keepNext/>
      <w:keepLines/>
      <w:widowControl/>
      <w:suppressAutoHyphens/>
      <w:overflowPunct w:val="0"/>
      <w:autoSpaceDE w:val="0"/>
      <w:autoSpaceDN w:val="0"/>
      <w:spacing w:before="144" w:after="72"/>
      <w:jc w:val="center"/>
      <w:textAlignment w:val="baseline"/>
    </w:pPr>
    <w:rPr>
      <w:rFonts w:ascii="細明體" w:eastAsia="細明體" w:hAnsi="細明體" w:cs="Times New Roman"/>
      <w:b/>
      <w:kern w:val="0"/>
      <w:sz w:val="36"/>
      <w:szCs w:val="20"/>
    </w:rPr>
  </w:style>
  <w:style w:type="paragraph" w:customStyle="1" w:styleId="Subhead2">
    <w:name w:val="Subhead:2"/>
    <w:basedOn w:val="a"/>
    <w:rsid w:val="00C71899"/>
    <w:pPr>
      <w:widowControl/>
      <w:suppressAutoHyphens/>
      <w:overflowPunct w:val="0"/>
      <w:autoSpaceDE w:val="0"/>
      <w:autoSpaceDN w:val="0"/>
      <w:spacing w:before="72" w:after="72"/>
      <w:textAlignment w:val="baseline"/>
    </w:pPr>
    <w:rPr>
      <w:rFonts w:ascii="細明體" w:eastAsia="細明體" w:hAnsi="細明體" w:cs="Times New Roman"/>
      <w:b/>
      <w:i/>
      <w:kern w:val="0"/>
      <w:szCs w:val="20"/>
    </w:rPr>
  </w:style>
  <w:style w:type="paragraph" w:customStyle="1" w:styleId="NumberList2">
    <w:name w:val="Number List:2"/>
    <w:basedOn w:val="a"/>
    <w:rsid w:val="00C71899"/>
    <w:pPr>
      <w:widowControl/>
      <w:suppressAutoHyphens/>
      <w:overflowPunct w:val="0"/>
      <w:autoSpaceDE w:val="0"/>
      <w:autoSpaceDN w:val="0"/>
      <w:textAlignment w:val="baseline"/>
    </w:pPr>
    <w:rPr>
      <w:rFonts w:ascii="細明體" w:eastAsia="細明體" w:hAnsi="細明體" w:cs="Times New Roman"/>
      <w:kern w:val="0"/>
      <w:szCs w:val="20"/>
    </w:rPr>
  </w:style>
  <w:style w:type="paragraph" w:customStyle="1" w:styleId="Bullet12">
    <w:name w:val="Bullet 1:2"/>
    <w:basedOn w:val="a"/>
    <w:rsid w:val="00C71899"/>
    <w:pPr>
      <w:widowControl/>
      <w:suppressAutoHyphens/>
      <w:overflowPunct w:val="0"/>
      <w:autoSpaceDE w:val="0"/>
      <w:autoSpaceDN w:val="0"/>
      <w:textAlignment w:val="baseline"/>
    </w:pPr>
    <w:rPr>
      <w:rFonts w:ascii="細明體" w:eastAsia="細明體" w:hAnsi="細明體" w:cs="Times New Roman"/>
      <w:kern w:val="0"/>
      <w:szCs w:val="20"/>
    </w:rPr>
  </w:style>
  <w:style w:type="paragraph" w:customStyle="1" w:styleId="Bullet2">
    <w:name w:val="Bullet:2"/>
    <w:basedOn w:val="a"/>
    <w:rsid w:val="00C71899"/>
    <w:pPr>
      <w:widowControl/>
      <w:suppressAutoHyphens/>
      <w:overflowPunct w:val="0"/>
      <w:autoSpaceDE w:val="0"/>
      <w:autoSpaceDN w:val="0"/>
      <w:textAlignment w:val="baseline"/>
    </w:pPr>
    <w:rPr>
      <w:rFonts w:ascii="細明體" w:eastAsia="細明體" w:hAnsi="細明體" w:cs="Times New Roman"/>
      <w:kern w:val="0"/>
      <w:szCs w:val="20"/>
    </w:rPr>
  </w:style>
  <w:style w:type="paragraph" w:customStyle="1" w:styleId="BodySingle2">
    <w:name w:val="Body Single:2"/>
    <w:basedOn w:val="a"/>
    <w:rsid w:val="00C71899"/>
    <w:pPr>
      <w:widowControl/>
      <w:suppressAutoHyphens/>
      <w:overflowPunct w:val="0"/>
      <w:autoSpaceDE w:val="0"/>
      <w:autoSpaceDN w:val="0"/>
      <w:textAlignment w:val="baseline"/>
    </w:pPr>
    <w:rPr>
      <w:rFonts w:ascii="細明體" w:eastAsia="細明體" w:hAnsi="細明體" w:cs="Times New Roman"/>
      <w:kern w:val="0"/>
      <w:szCs w:val="20"/>
    </w:rPr>
  </w:style>
  <w:style w:type="paragraph" w:customStyle="1" w:styleId="p1">
    <w:name w:val="¤p:1"/>
    <w:basedOn w:val="a"/>
    <w:rsid w:val="00C71899"/>
    <w:pPr>
      <w:widowControl/>
      <w:suppressAutoHyphens/>
      <w:overflowPunct w:val="0"/>
      <w:autoSpaceDE w:val="0"/>
      <w:autoSpaceDN w:val="0"/>
      <w:spacing w:line="144" w:lineRule="exact"/>
      <w:textAlignment w:val="baseline"/>
    </w:pPr>
    <w:rPr>
      <w:rFonts w:ascii="華康中楷體" w:eastAsia="華康中楷體" w:hAnsi="華康中楷體" w:cs="Times New Roman"/>
      <w:kern w:val="0"/>
      <w:szCs w:val="20"/>
    </w:rPr>
  </w:style>
  <w:style w:type="paragraph" w:customStyle="1" w:styleId="1a">
    <w:name w:val="ªí$:1"/>
    <w:basedOn w:val="a"/>
    <w:rsid w:val="00C71899"/>
    <w:pPr>
      <w:widowControl/>
      <w:suppressAutoHyphens/>
      <w:overflowPunct w:val="0"/>
      <w:autoSpaceDE w:val="0"/>
      <w:autoSpaceDN w:val="0"/>
      <w:textAlignment w:val="baseline"/>
    </w:pPr>
    <w:rPr>
      <w:rFonts w:ascii="華康中楷體" w:eastAsia="華康中楷體" w:hAnsi="華康中楷體" w:cs="Times New Roman"/>
      <w:kern w:val="0"/>
      <w:szCs w:val="20"/>
    </w:rPr>
  </w:style>
  <w:style w:type="paragraph" w:customStyle="1" w:styleId="R10">
    <w:name w:val="¤ÀªRªí:1"/>
    <w:basedOn w:val="a"/>
    <w:rsid w:val="00C71899"/>
    <w:pPr>
      <w:widowControl/>
      <w:suppressAutoHyphens/>
      <w:overflowPunct w:val="0"/>
      <w:autoSpaceDE w:val="0"/>
      <w:autoSpaceDN w:val="0"/>
      <w:spacing w:line="288" w:lineRule="exact"/>
      <w:textAlignment w:val="baseline"/>
    </w:pPr>
    <w:rPr>
      <w:rFonts w:ascii="華康中楷體" w:eastAsia="華康中楷體" w:hAnsi="華康中楷體" w:cs="Times New Roman"/>
      <w:kern w:val="0"/>
      <w:szCs w:val="20"/>
    </w:rPr>
  </w:style>
  <w:style w:type="paragraph" w:customStyle="1" w:styleId="g1">
    <w:name w:val="¤g¶]ªí:1"/>
    <w:basedOn w:val="a"/>
    <w:rsid w:val="00C71899"/>
    <w:pPr>
      <w:widowControl/>
      <w:suppressAutoHyphens/>
      <w:overflowPunct w:val="0"/>
      <w:autoSpaceDE w:val="0"/>
      <w:autoSpaceDN w:val="0"/>
      <w:spacing w:line="216" w:lineRule="exact"/>
      <w:textAlignment w:val="baseline"/>
    </w:pPr>
    <w:rPr>
      <w:rFonts w:ascii="華康中楷體" w:eastAsia="華康中楷體" w:hAnsi="華康中楷體" w:cs="Times New Roman"/>
      <w:kern w:val="0"/>
      <w:sz w:val="20"/>
      <w:szCs w:val="20"/>
    </w:rPr>
  </w:style>
  <w:style w:type="paragraph" w:customStyle="1" w:styleId="xl103">
    <w:name w:val="xl103"/>
    <w:basedOn w:val="a"/>
    <w:rsid w:val="00C71899"/>
    <w:pPr>
      <w:widowControl/>
      <w:pBdr>
        <w:top w:val="single" w:sz="4" w:space="0" w:color="000000"/>
        <w:bottom w:val="double" w:sz="6" w:space="0" w:color="000000"/>
      </w:pBdr>
      <w:suppressAutoHyphens/>
      <w:autoSpaceDN w:val="0"/>
      <w:spacing w:before="100" w:after="100"/>
      <w:jc w:val="center"/>
      <w:textAlignment w:val="center"/>
    </w:pPr>
    <w:rPr>
      <w:rFonts w:ascii="標楷體" w:eastAsia="標楷體" w:hAnsi="標楷體" w:cs="New York"/>
      <w:kern w:val="0"/>
      <w:sz w:val="22"/>
    </w:rPr>
  </w:style>
  <w:style w:type="paragraph" w:customStyle="1" w:styleId="xl104">
    <w:name w:val="xl104"/>
    <w:basedOn w:val="a"/>
    <w:rsid w:val="00C71899"/>
    <w:pPr>
      <w:widowControl/>
      <w:pBdr>
        <w:top w:val="double" w:sz="6" w:space="0" w:color="000000"/>
        <w:left w:val="single" w:sz="4" w:space="0" w:color="000000"/>
      </w:pBdr>
      <w:suppressAutoHyphens/>
      <w:autoSpaceDN w:val="0"/>
      <w:spacing w:before="100" w:after="100"/>
      <w:jc w:val="center"/>
      <w:textAlignment w:val="center"/>
    </w:pPr>
    <w:rPr>
      <w:rFonts w:ascii="標楷體" w:eastAsia="標楷體" w:hAnsi="標楷體" w:cs="New York"/>
      <w:b/>
      <w:bCs/>
      <w:kern w:val="0"/>
      <w:sz w:val="22"/>
    </w:rPr>
  </w:style>
  <w:style w:type="paragraph" w:customStyle="1" w:styleId="xl105">
    <w:name w:val="xl105"/>
    <w:basedOn w:val="a"/>
    <w:rsid w:val="00C71899"/>
    <w:pPr>
      <w:widowControl/>
      <w:pBdr>
        <w:top w:val="double" w:sz="6" w:space="0" w:color="000000"/>
        <w:right w:val="single" w:sz="4" w:space="0" w:color="000000"/>
      </w:pBdr>
      <w:suppressAutoHyphens/>
      <w:autoSpaceDN w:val="0"/>
      <w:spacing w:before="100" w:after="100"/>
      <w:jc w:val="center"/>
      <w:textAlignment w:val="center"/>
    </w:pPr>
    <w:rPr>
      <w:rFonts w:ascii="新細明體" w:eastAsia="新細明體" w:hAnsi="新細明體" w:cs="New York"/>
      <w:kern w:val="0"/>
      <w:sz w:val="22"/>
    </w:rPr>
  </w:style>
  <w:style w:type="paragraph" w:customStyle="1" w:styleId="xl106">
    <w:name w:val="xl106"/>
    <w:basedOn w:val="a"/>
    <w:rsid w:val="00C71899"/>
    <w:pPr>
      <w:widowControl/>
      <w:pBdr>
        <w:bottom w:val="single" w:sz="4" w:space="0" w:color="000000"/>
        <w:right w:val="single" w:sz="4" w:space="0" w:color="000000"/>
      </w:pBdr>
      <w:suppressAutoHyphens/>
      <w:autoSpaceDN w:val="0"/>
      <w:spacing w:before="100" w:after="100"/>
      <w:jc w:val="center"/>
      <w:textAlignment w:val="center"/>
    </w:pPr>
    <w:rPr>
      <w:rFonts w:ascii="新細明體" w:eastAsia="新細明體" w:hAnsi="新細明體" w:cs="New York"/>
      <w:kern w:val="0"/>
      <w:sz w:val="22"/>
    </w:rPr>
  </w:style>
  <w:style w:type="paragraph" w:customStyle="1" w:styleId="xl107">
    <w:name w:val="xl107"/>
    <w:basedOn w:val="a"/>
    <w:rsid w:val="00C71899"/>
    <w:pPr>
      <w:widowControl/>
      <w:pBdr>
        <w:bottom w:val="single" w:sz="4" w:space="0" w:color="000000"/>
      </w:pBdr>
      <w:suppressAutoHyphens/>
      <w:autoSpaceDN w:val="0"/>
      <w:spacing w:before="100" w:after="100"/>
      <w:jc w:val="center"/>
      <w:textAlignment w:val="center"/>
    </w:pPr>
    <w:rPr>
      <w:rFonts w:ascii="新細明體" w:eastAsia="新細明體" w:hAnsi="新細明體" w:cs="New York"/>
      <w:kern w:val="0"/>
      <w:sz w:val="22"/>
    </w:rPr>
  </w:style>
  <w:style w:type="paragraph" w:customStyle="1" w:styleId="xl108">
    <w:name w:val="xl108"/>
    <w:basedOn w:val="a"/>
    <w:rsid w:val="00C71899"/>
    <w:pPr>
      <w:widowControl/>
      <w:pBdr>
        <w:top w:val="single" w:sz="4" w:space="0" w:color="000000"/>
        <w:left w:val="single" w:sz="4" w:space="0" w:color="000000"/>
        <w:bottom w:val="single" w:sz="4" w:space="0" w:color="000000"/>
      </w:pBdr>
      <w:suppressAutoHyphens/>
      <w:autoSpaceDN w:val="0"/>
      <w:spacing w:before="100" w:after="100"/>
      <w:jc w:val="right"/>
      <w:textAlignment w:val="center"/>
    </w:pPr>
    <w:rPr>
      <w:rFonts w:ascii="標楷體" w:eastAsia="標楷體" w:hAnsi="標楷體" w:cs="New York"/>
      <w:kern w:val="0"/>
      <w:sz w:val="22"/>
    </w:rPr>
  </w:style>
  <w:style w:type="paragraph" w:customStyle="1" w:styleId="xl109">
    <w:name w:val="xl109"/>
    <w:basedOn w:val="a"/>
    <w:rsid w:val="00C71899"/>
    <w:pPr>
      <w:widowControl/>
      <w:pBdr>
        <w:top w:val="single" w:sz="4" w:space="0" w:color="000000"/>
        <w:bottom w:val="single" w:sz="4" w:space="0" w:color="000000"/>
        <w:right w:val="single" w:sz="4" w:space="0" w:color="000000"/>
      </w:pBdr>
      <w:suppressAutoHyphens/>
      <w:autoSpaceDN w:val="0"/>
      <w:spacing w:before="100" w:after="100"/>
      <w:jc w:val="right"/>
      <w:textAlignment w:val="center"/>
    </w:pPr>
    <w:rPr>
      <w:rFonts w:ascii="標楷體" w:eastAsia="標楷體" w:hAnsi="標楷體" w:cs="New York"/>
      <w:kern w:val="0"/>
      <w:sz w:val="22"/>
    </w:rPr>
  </w:style>
  <w:style w:type="paragraph" w:customStyle="1" w:styleId="xl110">
    <w:name w:val="xl110"/>
    <w:basedOn w:val="a"/>
    <w:rsid w:val="00C71899"/>
    <w:pPr>
      <w:widowControl/>
      <w:pBdr>
        <w:top w:val="double" w:sz="6" w:space="0" w:color="000000"/>
        <w:left w:val="double" w:sz="6" w:space="0" w:color="000000"/>
        <w:right w:val="single" w:sz="4" w:space="0" w:color="000000"/>
      </w:pBdr>
      <w:suppressAutoHyphens/>
      <w:autoSpaceDN w:val="0"/>
      <w:spacing w:before="100" w:after="100"/>
      <w:jc w:val="center"/>
      <w:textAlignment w:val="center"/>
    </w:pPr>
    <w:rPr>
      <w:rFonts w:ascii="標楷體" w:eastAsia="標楷體" w:hAnsi="標楷體" w:cs="New York"/>
      <w:b/>
      <w:bCs/>
      <w:kern w:val="0"/>
      <w:sz w:val="22"/>
    </w:rPr>
  </w:style>
  <w:style w:type="paragraph" w:customStyle="1" w:styleId="xl111">
    <w:name w:val="xl111"/>
    <w:basedOn w:val="a"/>
    <w:rsid w:val="00C71899"/>
    <w:pPr>
      <w:widowControl/>
      <w:pBdr>
        <w:left w:val="double" w:sz="6" w:space="0" w:color="000000"/>
        <w:bottom w:val="single" w:sz="4" w:space="0" w:color="000000"/>
        <w:right w:val="single" w:sz="4" w:space="0" w:color="000000"/>
      </w:pBdr>
      <w:suppressAutoHyphens/>
      <w:autoSpaceDN w:val="0"/>
      <w:spacing w:before="100" w:after="100"/>
      <w:jc w:val="center"/>
      <w:textAlignment w:val="center"/>
    </w:pPr>
    <w:rPr>
      <w:rFonts w:ascii="標楷體" w:eastAsia="標楷體" w:hAnsi="標楷體" w:cs="New York"/>
      <w:b/>
      <w:bCs/>
      <w:kern w:val="0"/>
      <w:sz w:val="22"/>
    </w:rPr>
  </w:style>
  <w:style w:type="paragraph" w:customStyle="1" w:styleId="xl112">
    <w:name w:val="xl112"/>
    <w:basedOn w:val="a"/>
    <w:rsid w:val="00C71899"/>
    <w:pPr>
      <w:widowControl/>
      <w:pBdr>
        <w:left w:val="double" w:sz="6" w:space="0" w:color="000000"/>
        <w:right w:val="single" w:sz="4" w:space="0" w:color="000000"/>
      </w:pBdr>
      <w:suppressAutoHyphens/>
      <w:autoSpaceDN w:val="0"/>
      <w:spacing w:before="100" w:after="100"/>
      <w:jc w:val="center"/>
      <w:textAlignment w:val="center"/>
    </w:pPr>
    <w:rPr>
      <w:rFonts w:ascii="標楷體" w:eastAsia="標楷體" w:hAnsi="標楷體" w:cs="New York"/>
      <w:b/>
      <w:bCs/>
      <w:kern w:val="0"/>
      <w:sz w:val="22"/>
    </w:rPr>
  </w:style>
  <w:style w:type="paragraph" w:customStyle="1" w:styleId="xl113">
    <w:name w:val="xl113"/>
    <w:basedOn w:val="a"/>
    <w:rsid w:val="00C71899"/>
    <w:pPr>
      <w:widowControl/>
      <w:pBdr>
        <w:top w:val="single" w:sz="4" w:space="0" w:color="000000"/>
        <w:left w:val="single" w:sz="4" w:space="0" w:color="000000"/>
        <w:right w:val="single" w:sz="4" w:space="0" w:color="000000"/>
      </w:pBdr>
      <w:suppressAutoHyphens/>
      <w:autoSpaceDN w:val="0"/>
      <w:spacing w:before="100" w:after="100"/>
      <w:jc w:val="center"/>
      <w:textAlignment w:val="center"/>
    </w:pPr>
    <w:rPr>
      <w:rFonts w:ascii="標楷體" w:eastAsia="標楷體" w:hAnsi="標楷體" w:cs="New York"/>
      <w:b/>
      <w:bCs/>
      <w:kern w:val="0"/>
      <w:sz w:val="22"/>
    </w:rPr>
  </w:style>
  <w:style w:type="paragraph" w:customStyle="1" w:styleId="xl114">
    <w:name w:val="xl114"/>
    <w:basedOn w:val="a"/>
    <w:rsid w:val="00C71899"/>
    <w:pPr>
      <w:widowControl/>
      <w:pBdr>
        <w:left w:val="single" w:sz="4" w:space="0" w:color="000000"/>
        <w:bottom w:val="single" w:sz="4" w:space="0" w:color="000000"/>
        <w:right w:val="single" w:sz="4" w:space="0" w:color="000000"/>
      </w:pBdr>
      <w:suppressAutoHyphens/>
      <w:autoSpaceDN w:val="0"/>
      <w:spacing w:before="100" w:after="100"/>
      <w:jc w:val="center"/>
      <w:textAlignment w:val="center"/>
    </w:pPr>
    <w:rPr>
      <w:rFonts w:ascii="新細明體" w:eastAsia="新細明體" w:hAnsi="新細明體" w:cs="New York"/>
      <w:kern w:val="0"/>
      <w:sz w:val="22"/>
    </w:rPr>
  </w:style>
  <w:style w:type="paragraph" w:customStyle="1" w:styleId="xl115">
    <w:name w:val="xl115"/>
    <w:basedOn w:val="a"/>
    <w:rsid w:val="00C71899"/>
    <w:pPr>
      <w:widowControl/>
      <w:pBdr>
        <w:top w:val="double" w:sz="6" w:space="0" w:color="000000"/>
        <w:bottom w:val="single" w:sz="4" w:space="0" w:color="000000"/>
      </w:pBdr>
      <w:suppressAutoHyphens/>
      <w:autoSpaceDN w:val="0"/>
      <w:spacing w:before="100" w:after="100"/>
      <w:jc w:val="center"/>
      <w:textAlignment w:val="center"/>
    </w:pPr>
    <w:rPr>
      <w:rFonts w:ascii="標楷體" w:eastAsia="標楷體" w:hAnsi="標楷體" w:cs="New York"/>
      <w:b/>
      <w:bCs/>
      <w:kern w:val="0"/>
      <w:sz w:val="28"/>
      <w:szCs w:val="28"/>
    </w:rPr>
  </w:style>
  <w:style w:type="paragraph" w:customStyle="1" w:styleId="font0">
    <w:name w:val="font0"/>
    <w:basedOn w:val="a"/>
    <w:rsid w:val="00C71899"/>
    <w:pPr>
      <w:widowControl/>
      <w:suppressAutoHyphens/>
      <w:autoSpaceDN w:val="0"/>
      <w:spacing w:before="100" w:after="100"/>
    </w:pPr>
    <w:rPr>
      <w:rFonts w:ascii="新細明體" w:eastAsia="新細明體" w:hAnsi="新細明體" w:cs="Times New Roman"/>
      <w:kern w:val="0"/>
      <w:szCs w:val="24"/>
    </w:rPr>
  </w:style>
  <w:style w:type="paragraph" w:customStyle="1" w:styleId="font10">
    <w:name w:val="font10"/>
    <w:basedOn w:val="a"/>
    <w:rsid w:val="00C71899"/>
    <w:pPr>
      <w:widowControl/>
      <w:suppressAutoHyphens/>
      <w:autoSpaceDN w:val="0"/>
      <w:spacing w:before="100" w:after="100"/>
    </w:pPr>
    <w:rPr>
      <w:rFonts w:ascii="Times New Roman" w:eastAsia="新細明體" w:hAnsi="Times New Roman" w:cs="Times New Roman"/>
      <w:color w:val="000000"/>
      <w:kern w:val="0"/>
      <w:sz w:val="16"/>
      <w:szCs w:val="16"/>
    </w:rPr>
  </w:style>
  <w:style w:type="paragraph" w:customStyle="1" w:styleId="aff1">
    <w:name w:val="文大"/>
    <w:basedOn w:val="a"/>
    <w:rsid w:val="00C71899"/>
    <w:pPr>
      <w:suppressAutoHyphens/>
      <w:autoSpaceDE w:val="0"/>
      <w:autoSpaceDN w:val="0"/>
      <w:spacing w:line="475" w:lineRule="exact"/>
    </w:pPr>
    <w:rPr>
      <w:rFonts w:ascii="華康中楷體" w:eastAsia="華康中楷體" w:hAnsi="華康中楷體" w:cs="華康中楷體"/>
      <w:kern w:val="0"/>
      <w:sz w:val="28"/>
      <w:szCs w:val="28"/>
    </w:rPr>
  </w:style>
  <w:style w:type="character" w:styleId="aff2">
    <w:name w:val="page number"/>
    <w:basedOn w:val="a2"/>
    <w:rsid w:val="00C71899"/>
  </w:style>
  <w:style w:type="character" w:styleId="aff3">
    <w:name w:val="Hyperlink"/>
    <w:uiPriority w:val="99"/>
    <w:rsid w:val="00C71899"/>
    <w:rPr>
      <w:color w:val="0000FF"/>
      <w:u w:val="single"/>
    </w:rPr>
  </w:style>
  <w:style w:type="character" w:styleId="aff4">
    <w:name w:val="FollowedHyperlink"/>
    <w:uiPriority w:val="99"/>
    <w:rsid w:val="00C71899"/>
    <w:rPr>
      <w:color w:val="800080"/>
      <w:u w:val="single"/>
    </w:rPr>
  </w:style>
  <w:style w:type="character" w:styleId="aff5">
    <w:name w:val="Strong"/>
    <w:uiPriority w:val="22"/>
    <w:qFormat/>
    <w:rsid w:val="00C71899"/>
    <w:rPr>
      <w:b/>
      <w:bCs/>
    </w:rPr>
  </w:style>
  <w:style w:type="paragraph" w:styleId="Web">
    <w:name w:val="Normal (Web)"/>
    <w:basedOn w:val="a"/>
    <w:uiPriority w:val="99"/>
    <w:rsid w:val="00C71899"/>
    <w:pPr>
      <w:widowControl/>
      <w:suppressAutoHyphens/>
      <w:autoSpaceDN w:val="0"/>
      <w:spacing w:before="100" w:after="100"/>
    </w:pPr>
    <w:rPr>
      <w:rFonts w:ascii="新細明體" w:eastAsia="新細明體" w:hAnsi="新細明體" w:cs="新細明體"/>
      <w:kern w:val="0"/>
      <w:szCs w:val="24"/>
    </w:rPr>
  </w:style>
  <w:style w:type="character" w:customStyle="1" w:styleId="font">
    <w:name w:val="font"/>
    <w:basedOn w:val="a2"/>
    <w:rsid w:val="00C71899"/>
  </w:style>
  <w:style w:type="character" w:customStyle="1" w:styleId="newsc1">
    <w:name w:val="newsc1"/>
    <w:rsid w:val="00C71899"/>
    <w:rPr>
      <w:sz w:val="23"/>
      <w:szCs w:val="23"/>
    </w:rPr>
  </w:style>
  <w:style w:type="character" w:styleId="aff6">
    <w:name w:val="annotation reference"/>
    <w:rsid w:val="00C71899"/>
    <w:rPr>
      <w:sz w:val="18"/>
      <w:szCs w:val="18"/>
    </w:rPr>
  </w:style>
  <w:style w:type="paragraph" w:styleId="aff7">
    <w:name w:val="annotation text"/>
    <w:basedOn w:val="a"/>
    <w:link w:val="aff8"/>
    <w:rsid w:val="00C71899"/>
    <w:pPr>
      <w:widowControl/>
      <w:suppressAutoHyphens/>
      <w:overflowPunct w:val="0"/>
      <w:autoSpaceDE w:val="0"/>
      <w:autoSpaceDN w:val="0"/>
      <w:textAlignment w:val="baseline"/>
    </w:pPr>
    <w:rPr>
      <w:rFonts w:ascii="Times New Roman" w:eastAsia="新細明體" w:hAnsi="Times New Roman" w:cs="Times New Roman"/>
      <w:kern w:val="0"/>
      <w:sz w:val="20"/>
      <w:szCs w:val="20"/>
    </w:rPr>
  </w:style>
  <w:style w:type="character" w:customStyle="1" w:styleId="aff8">
    <w:name w:val="註解文字 字元"/>
    <w:basedOn w:val="a2"/>
    <w:link w:val="aff7"/>
    <w:uiPriority w:val="99"/>
    <w:rsid w:val="00C71899"/>
    <w:rPr>
      <w:rFonts w:ascii="Times New Roman" w:eastAsia="新細明體" w:hAnsi="Times New Roman" w:cs="Times New Roman"/>
      <w:kern w:val="0"/>
      <w:sz w:val="20"/>
      <w:szCs w:val="20"/>
    </w:rPr>
  </w:style>
  <w:style w:type="paragraph" w:styleId="aff9">
    <w:name w:val="annotation subject"/>
    <w:basedOn w:val="aff7"/>
    <w:next w:val="aff7"/>
    <w:link w:val="affa"/>
    <w:uiPriority w:val="99"/>
    <w:rsid w:val="00C71899"/>
    <w:rPr>
      <w:b/>
      <w:bCs/>
    </w:rPr>
  </w:style>
  <w:style w:type="character" w:customStyle="1" w:styleId="affa">
    <w:name w:val="註解主旨 字元"/>
    <w:basedOn w:val="aff8"/>
    <w:link w:val="aff9"/>
    <w:uiPriority w:val="99"/>
    <w:rsid w:val="00C71899"/>
    <w:rPr>
      <w:rFonts w:ascii="Times New Roman" w:eastAsia="新細明體" w:hAnsi="Times New Roman" w:cs="Times New Roman"/>
      <w:b/>
      <w:bCs/>
      <w:kern w:val="0"/>
      <w:sz w:val="20"/>
      <w:szCs w:val="20"/>
    </w:rPr>
  </w:style>
  <w:style w:type="paragraph" w:styleId="affb">
    <w:name w:val="Balloon Text"/>
    <w:basedOn w:val="a"/>
    <w:link w:val="affc"/>
    <w:uiPriority w:val="99"/>
    <w:rsid w:val="00C71899"/>
    <w:pPr>
      <w:widowControl/>
      <w:suppressAutoHyphens/>
      <w:overflowPunct w:val="0"/>
      <w:autoSpaceDE w:val="0"/>
      <w:autoSpaceDN w:val="0"/>
      <w:textAlignment w:val="baseline"/>
    </w:pPr>
    <w:rPr>
      <w:rFonts w:ascii="Arial" w:eastAsia="新細明體" w:hAnsi="Arial" w:cs="Times New Roman"/>
      <w:kern w:val="0"/>
      <w:sz w:val="18"/>
      <w:szCs w:val="18"/>
    </w:rPr>
  </w:style>
  <w:style w:type="character" w:customStyle="1" w:styleId="affc">
    <w:name w:val="註解方塊文字 字元"/>
    <w:basedOn w:val="a2"/>
    <w:link w:val="affb"/>
    <w:uiPriority w:val="99"/>
    <w:rsid w:val="00C71899"/>
    <w:rPr>
      <w:rFonts w:ascii="Arial" w:eastAsia="新細明體" w:hAnsi="Arial" w:cs="Times New Roman"/>
      <w:kern w:val="0"/>
      <w:sz w:val="18"/>
      <w:szCs w:val="18"/>
    </w:rPr>
  </w:style>
  <w:style w:type="paragraph" w:styleId="affd">
    <w:name w:val="footnote text"/>
    <w:basedOn w:val="a"/>
    <w:link w:val="affe"/>
    <w:rsid w:val="00C71899"/>
    <w:pPr>
      <w:widowControl/>
      <w:suppressAutoHyphens/>
      <w:overflowPunct w:val="0"/>
      <w:autoSpaceDE w:val="0"/>
      <w:autoSpaceDN w:val="0"/>
      <w:snapToGrid w:val="0"/>
      <w:textAlignment w:val="baseline"/>
    </w:pPr>
    <w:rPr>
      <w:rFonts w:ascii="Times New Roman" w:eastAsia="新細明體" w:hAnsi="Times New Roman" w:cs="Times New Roman"/>
      <w:kern w:val="0"/>
      <w:sz w:val="20"/>
      <w:szCs w:val="20"/>
    </w:rPr>
  </w:style>
  <w:style w:type="character" w:customStyle="1" w:styleId="affe">
    <w:name w:val="註腳文字 字元"/>
    <w:basedOn w:val="a2"/>
    <w:link w:val="affd"/>
    <w:rsid w:val="00C71899"/>
    <w:rPr>
      <w:rFonts w:ascii="Times New Roman" w:eastAsia="新細明體" w:hAnsi="Times New Roman" w:cs="Times New Roman"/>
      <w:kern w:val="0"/>
      <w:sz w:val="20"/>
      <w:szCs w:val="20"/>
    </w:rPr>
  </w:style>
  <w:style w:type="character" w:styleId="afff">
    <w:name w:val="footnote reference"/>
    <w:rsid w:val="00C71899"/>
    <w:rPr>
      <w:position w:val="0"/>
      <w:vertAlign w:val="superscript"/>
    </w:rPr>
  </w:style>
  <w:style w:type="paragraph" w:customStyle="1" w:styleId="afff0">
    <w:name w:val="標題二"/>
    <w:basedOn w:val="DefaultText"/>
    <w:rsid w:val="00C71899"/>
    <w:pPr>
      <w:spacing w:line="600" w:lineRule="exact"/>
      <w:ind w:left="403"/>
      <w:jc w:val="both"/>
    </w:pPr>
    <w:rPr>
      <w:rFonts w:ascii="Book Antiqua" w:eastAsia="標楷體" w:hAnsi="Book Antiqua"/>
      <w:b/>
      <w:bCs/>
      <w:sz w:val="32"/>
    </w:rPr>
  </w:style>
  <w:style w:type="character" w:customStyle="1" w:styleId="DefaultText0">
    <w:name w:val="Default Text 字元"/>
    <w:rsid w:val="00C71899"/>
    <w:rPr>
      <w:rFonts w:ascii="華康中楷體" w:eastAsia="華康中楷體" w:hAnsi="華康中楷體"/>
      <w:sz w:val="28"/>
    </w:rPr>
  </w:style>
  <w:style w:type="character" w:customStyle="1" w:styleId="afff1">
    <w:name w:val="標題一 字元"/>
    <w:rsid w:val="00C71899"/>
    <w:rPr>
      <w:rFonts w:ascii="Book Antiqua" w:eastAsia="標楷體" w:hAnsi="Book Antiqua"/>
      <w:b/>
      <w:sz w:val="36"/>
    </w:rPr>
  </w:style>
  <w:style w:type="paragraph" w:styleId="afff2">
    <w:name w:val="TOC Heading"/>
    <w:basedOn w:val="1"/>
    <w:next w:val="a"/>
    <w:uiPriority w:val="39"/>
    <w:qFormat/>
    <w:rsid w:val="00C71899"/>
    <w:pPr>
      <w:keepLines/>
      <w:spacing w:before="480" w:line="276" w:lineRule="auto"/>
      <w:jc w:val="left"/>
    </w:pPr>
    <w:rPr>
      <w:rFonts w:ascii="Cambria" w:eastAsia="新細明體" w:hAnsi="Cambria"/>
      <w:b w:val="0"/>
      <w:bCs/>
      <w:color w:val="365F91"/>
      <w:sz w:val="28"/>
      <w:szCs w:val="28"/>
    </w:rPr>
  </w:style>
  <w:style w:type="character" w:customStyle="1" w:styleId="afff3">
    <w:name w:val="標題二 字元"/>
    <w:rsid w:val="00C71899"/>
    <w:rPr>
      <w:rFonts w:ascii="Book Antiqua" w:eastAsia="標楷體" w:hAnsi="Book Antiqua"/>
      <w:b/>
      <w:bCs/>
      <w:sz w:val="32"/>
    </w:rPr>
  </w:style>
  <w:style w:type="paragraph" w:styleId="1b">
    <w:name w:val="toc 1"/>
    <w:basedOn w:val="DefaultText"/>
    <w:next w:val="a"/>
    <w:autoRedefine/>
    <w:uiPriority w:val="39"/>
    <w:qFormat/>
    <w:rsid w:val="00041CB0"/>
    <w:pPr>
      <w:tabs>
        <w:tab w:val="left" w:pos="567"/>
        <w:tab w:val="right" w:leader="dot" w:pos="8364"/>
      </w:tabs>
      <w:spacing w:beforeLines="50" w:before="120" w:line="320" w:lineRule="exact"/>
    </w:pPr>
    <w:rPr>
      <w:rFonts w:ascii="標楷體" w:eastAsia="標楷體" w:hAnsi="標楷體" w:cs="Arial"/>
      <w:noProof/>
      <w:color w:val="000000" w:themeColor="text1"/>
      <w:szCs w:val="28"/>
    </w:rPr>
  </w:style>
  <w:style w:type="paragraph" w:styleId="23">
    <w:name w:val="toc 2"/>
    <w:basedOn w:val="DefaultText"/>
    <w:next w:val="a"/>
    <w:autoRedefine/>
    <w:uiPriority w:val="39"/>
    <w:qFormat/>
    <w:rsid w:val="009572A2"/>
    <w:pPr>
      <w:tabs>
        <w:tab w:val="right" w:leader="dot" w:pos="8364"/>
      </w:tabs>
      <w:spacing w:line="460" w:lineRule="exact"/>
      <w:ind w:leftChars="250" w:left="600"/>
    </w:pPr>
    <w:rPr>
      <w:rFonts w:ascii="標楷體" w:eastAsia="標楷體" w:hAnsi="標楷體"/>
      <w:noProof/>
      <w:szCs w:val="28"/>
    </w:rPr>
  </w:style>
  <w:style w:type="paragraph" w:styleId="33">
    <w:name w:val="toc 3"/>
    <w:basedOn w:val="DefaultText"/>
    <w:next w:val="a"/>
    <w:autoRedefine/>
    <w:uiPriority w:val="39"/>
    <w:qFormat/>
    <w:rsid w:val="00115C9E"/>
    <w:pPr>
      <w:tabs>
        <w:tab w:val="left" w:pos="2517"/>
        <w:tab w:val="right" w:leader="dot" w:pos="8364"/>
      </w:tabs>
      <w:spacing w:line="480" w:lineRule="exact"/>
      <w:ind w:left="1797"/>
    </w:pPr>
    <w:rPr>
      <w:rFonts w:ascii="Book Antiqua" w:eastAsia="標楷體" w:hAnsi="Book Antiqua"/>
      <w:color w:val="000000"/>
      <w:sz w:val="24"/>
      <w:szCs w:val="24"/>
    </w:rPr>
  </w:style>
  <w:style w:type="paragraph" w:styleId="4">
    <w:name w:val="toc 4"/>
    <w:basedOn w:val="a"/>
    <w:next w:val="a"/>
    <w:autoRedefine/>
    <w:rsid w:val="00C71899"/>
    <w:pPr>
      <w:widowControl/>
      <w:suppressAutoHyphens/>
      <w:overflowPunct w:val="0"/>
      <w:autoSpaceDE w:val="0"/>
      <w:autoSpaceDN w:val="0"/>
      <w:ind w:left="600"/>
      <w:textAlignment w:val="baseline"/>
    </w:pPr>
    <w:rPr>
      <w:rFonts w:ascii="Calibri" w:eastAsia="新細明體" w:hAnsi="Calibri" w:cs="Times New Roman"/>
      <w:kern w:val="0"/>
      <w:sz w:val="18"/>
      <w:szCs w:val="18"/>
    </w:rPr>
  </w:style>
  <w:style w:type="paragraph" w:styleId="5">
    <w:name w:val="toc 5"/>
    <w:basedOn w:val="a"/>
    <w:next w:val="a"/>
    <w:autoRedefine/>
    <w:rsid w:val="00C71899"/>
    <w:pPr>
      <w:widowControl/>
      <w:suppressAutoHyphens/>
      <w:overflowPunct w:val="0"/>
      <w:autoSpaceDE w:val="0"/>
      <w:autoSpaceDN w:val="0"/>
      <w:ind w:left="800"/>
      <w:textAlignment w:val="baseline"/>
    </w:pPr>
    <w:rPr>
      <w:rFonts w:ascii="Calibri" w:eastAsia="新細明體" w:hAnsi="Calibri" w:cs="Times New Roman"/>
      <w:kern w:val="0"/>
      <w:sz w:val="18"/>
      <w:szCs w:val="18"/>
    </w:rPr>
  </w:style>
  <w:style w:type="paragraph" w:styleId="6">
    <w:name w:val="toc 6"/>
    <w:basedOn w:val="a"/>
    <w:next w:val="a"/>
    <w:autoRedefine/>
    <w:rsid w:val="00C71899"/>
    <w:pPr>
      <w:widowControl/>
      <w:suppressAutoHyphens/>
      <w:overflowPunct w:val="0"/>
      <w:autoSpaceDE w:val="0"/>
      <w:autoSpaceDN w:val="0"/>
      <w:ind w:left="1000"/>
      <w:textAlignment w:val="baseline"/>
    </w:pPr>
    <w:rPr>
      <w:rFonts w:ascii="Calibri" w:eastAsia="新細明體" w:hAnsi="Calibri" w:cs="Times New Roman"/>
      <w:kern w:val="0"/>
      <w:sz w:val="18"/>
      <w:szCs w:val="18"/>
    </w:rPr>
  </w:style>
  <w:style w:type="paragraph" w:styleId="7">
    <w:name w:val="toc 7"/>
    <w:basedOn w:val="a"/>
    <w:next w:val="a"/>
    <w:autoRedefine/>
    <w:rsid w:val="00C71899"/>
    <w:pPr>
      <w:widowControl/>
      <w:suppressAutoHyphens/>
      <w:overflowPunct w:val="0"/>
      <w:autoSpaceDE w:val="0"/>
      <w:autoSpaceDN w:val="0"/>
      <w:ind w:left="1200"/>
      <w:textAlignment w:val="baseline"/>
    </w:pPr>
    <w:rPr>
      <w:rFonts w:ascii="Calibri" w:eastAsia="新細明體" w:hAnsi="Calibri" w:cs="Times New Roman"/>
      <w:kern w:val="0"/>
      <w:sz w:val="18"/>
      <w:szCs w:val="18"/>
    </w:rPr>
  </w:style>
  <w:style w:type="paragraph" w:styleId="8">
    <w:name w:val="toc 8"/>
    <w:basedOn w:val="a"/>
    <w:next w:val="a"/>
    <w:autoRedefine/>
    <w:rsid w:val="00C71899"/>
    <w:pPr>
      <w:widowControl/>
      <w:suppressAutoHyphens/>
      <w:overflowPunct w:val="0"/>
      <w:autoSpaceDE w:val="0"/>
      <w:autoSpaceDN w:val="0"/>
      <w:ind w:left="1400"/>
      <w:textAlignment w:val="baseline"/>
    </w:pPr>
    <w:rPr>
      <w:rFonts w:ascii="Calibri" w:eastAsia="新細明體" w:hAnsi="Calibri" w:cs="Times New Roman"/>
      <w:kern w:val="0"/>
      <w:sz w:val="18"/>
      <w:szCs w:val="18"/>
    </w:rPr>
  </w:style>
  <w:style w:type="paragraph" w:styleId="9">
    <w:name w:val="toc 9"/>
    <w:basedOn w:val="a"/>
    <w:next w:val="a"/>
    <w:autoRedefine/>
    <w:rsid w:val="00C71899"/>
    <w:pPr>
      <w:widowControl/>
      <w:suppressAutoHyphens/>
      <w:overflowPunct w:val="0"/>
      <w:autoSpaceDE w:val="0"/>
      <w:autoSpaceDN w:val="0"/>
      <w:ind w:left="1600"/>
      <w:textAlignment w:val="baseline"/>
    </w:pPr>
    <w:rPr>
      <w:rFonts w:ascii="Calibri" w:eastAsia="新細明體" w:hAnsi="Calibri" w:cs="Times New Roman"/>
      <w:kern w:val="0"/>
      <w:sz w:val="18"/>
      <w:szCs w:val="18"/>
    </w:rPr>
  </w:style>
  <w:style w:type="paragraph" w:customStyle="1" w:styleId="afff4">
    <w:name w:val="字元 字元 字元"/>
    <w:basedOn w:val="a"/>
    <w:rsid w:val="00C71899"/>
    <w:pPr>
      <w:widowControl/>
      <w:suppressAutoHyphens/>
      <w:autoSpaceDN w:val="0"/>
      <w:spacing w:after="160" w:line="240" w:lineRule="exact"/>
    </w:pPr>
    <w:rPr>
      <w:rFonts w:ascii="Verdana" w:eastAsia="Times New Roman" w:hAnsi="Verdana" w:cs="Mangal"/>
      <w:kern w:val="3"/>
      <w:sz w:val="20"/>
      <w:szCs w:val="24"/>
      <w:lang w:eastAsia="en-US" w:bidi="hi-IN"/>
    </w:rPr>
  </w:style>
  <w:style w:type="paragraph" w:styleId="afff5">
    <w:name w:val="List Paragraph"/>
    <w:basedOn w:val="a"/>
    <w:uiPriority w:val="34"/>
    <w:qFormat/>
    <w:rsid w:val="00C71899"/>
    <w:pPr>
      <w:widowControl/>
      <w:suppressAutoHyphens/>
      <w:overflowPunct w:val="0"/>
      <w:autoSpaceDE w:val="0"/>
      <w:autoSpaceDN w:val="0"/>
      <w:ind w:left="480"/>
      <w:textAlignment w:val="baseline"/>
    </w:pPr>
    <w:rPr>
      <w:rFonts w:ascii="Times New Roman" w:eastAsia="新細明體" w:hAnsi="Times New Roman" w:cs="Times New Roman"/>
      <w:kern w:val="0"/>
      <w:sz w:val="20"/>
      <w:szCs w:val="20"/>
    </w:rPr>
  </w:style>
  <w:style w:type="paragraph" w:styleId="afff6">
    <w:name w:val="Document Map"/>
    <w:basedOn w:val="a"/>
    <w:link w:val="afff7"/>
    <w:rsid w:val="00C71899"/>
    <w:pPr>
      <w:widowControl/>
      <w:suppressAutoHyphens/>
      <w:overflowPunct w:val="0"/>
      <w:autoSpaceDE w:val="0"/>
      <w:autoSpaceDN w:val="0"/>
      <w:textAlignment w:val="baseline"/>
    </w:pPr>
    <w:rPr>
      <w:rFonts w:ascii="新細明體" w:eastAsia="新細明體" w:hAnsi="新細明體" w:cs="Times New Roman"/>
      <w:kern w:val="0"/>
      <w:sz w:val="18"/>
      <w:szCs w:val="18"/>
    </w:rPr>
  </w:style>
  <w:style w:type="character" w:customStyle="1" w:styleId="afff7">
    <w:name w:val="文件引導模式 字元"/>
    <w:basedOn w:val="a2"/>
    <w:link w:val="afff6"/>
    <w:rsid w:val="00C71899"/>
    <w:rPr>
      <w:rFonts w:ascii="新細明體" w:eastAsia="新細明體" w:hAnsi="新細明體" w:cs="Times New Roman"/>
      <w:kern w:val="0"/>
      <w:sz w:val="18"/>
      <w:szCs w:val="18"/>
    </w:rPr>
  </w:style>
  <w:style w:type="paragraph" w:customStyle="1" w:styleId="24">
    <w:name w:val="字元 字元 字元2"/>
    <w:basedOn w:val="a"/>
    <w:rsid w:val="00C71899"/>
    <w:pPr>
      <w:widowControl/>
      <w:suppressAutoHyphens/>
      <w:autoSpaceDN w:val="0"/>
      <w:spacing w:after="160" w:line="240" w:lineRule="exact"/>
    </w:pPr>
    <w:rPr>
      <w:rFonts w:ascii="Verdana" w:eastAsia="Times New Roman" w:hAnsi="Verdana" w:cs="Mangal"/>
      <w:kern w:val="3"/>
      <w:sz w:val="20"/>
      <w:szCs w:val="24"/>
      <w:lang w:eastAsia="en-US" w:bidi="hi-IN"/>
    </w:rPr>
  </w:style>
  <w:style w:type="paragraph" w:customStyle="1" w:styleId="afff8">
    <w:name w:val="條文標"/>
    <w:basedOn w:val="afff9"/>
    <w:link w:val="1c"/>
    <w:rsid w:val="00C71899"/>
    <w:pPr>
      <w:widowControl w:val="0"/>
      <w:suppressAutoHyphens w:val="0"/>
      <w:overflowPunct/>
      <w:autoSpaceDE/>
      <w:autoSpaceDN/>
      <w:adjustRightInd w:val="0"/>
      <w:jc w:val="both"/>
      <w:textAlignment w:val="auto"/>
    </w:pPr>
    <w:rPr>
      <w:rFonts w:ascii="華康中明體" w:eastAsia="華康中明體" w:hAnsi="細明體"/>
      <w:b/>
      <w:kern w:val="2"/>
    </w:rPr>
  </w:style>
  <w:style w:type="paragraph" w:styleId="afff9">
    <w:name w:val="Plain Text"/>
    <w:basedOn w:val="a"/>
    <w:link w:val="afffa"/>
    <w:uiPriority w:val="99"/>
    <w:semiHidden/>
    <w:unhideWhenUsed/>
    <w:rsid w:val="00C71899"/>
    <w:pPr>
      <w:widowControl/>
      <w:suppressAutoHyphens/>
      <w:overflowPunct w:val="0"/>
      <w:autoSpaceDE w:val="0"/>
      <w:autoSpaceDN w:val="0"/>
      <w:textAlignment w:val="baseline"/>
    </w:pPr>
    <w:rPr>
      <w:rFonts w:ascii="細明體" w:eastAsia="細明體" w:hAnsi="Courier New" w:cs="Times New Roman"/>
      <w:kern w:val="0"/>
      <w:szCs w:val="24"/>
    </w:rPr>
  </w:style>
  <w:style w:type="character" w:customStyle="1" w:styleId="afffa">
    <w:name w:val="純文字 字元"/>
    <w:basedOn w:val="a2"/>
    <w:link w:val="afff9"/>
    <w:uiPriority w:val="99"/>
    <w:semiHidden/>
    <w:rsid w:val="00C71899"/>
    <w:rPr>
      <w:rFonts w:ascii="細明體" w:eastAsia="細明體" w:hAnsi="Courier New" w:cs="Times New Roman"/>
      <w:kern w:val="0"/>
      <w:szCs w:val="24"/>
    </w:rPr>
  </w:style>
  <w:style w:type="character" w:customStyle="1" w:styleId="1c">
    <w:name w:val="條文標 字元1"/>
    <w:link w:val="afff8"/>
    <w:rsid w:val="00C71899"/>
    <w:rPr>
      <w:rFonts w:ascii="華康中明體" w:eastAsia="華康中明體" w:hAnsi="細明體" w:cs="Times New Roman"/>
      <w:b/>
      <w:szCs w:val="24"/>
    </w:rPr>
  </w:style>
  <w:style w:type="paragraph" w:customStyle="1" w:styleId="afffb">
    <w:name w:val="附件－一、"/>
    <w:basedOn w:val="afff9"/>
    <w:rsid w:val="00C71899"/>
    <w:pPr>
      <w:widowControl w:val="0"/>
      <w:suppressAutoHyphens w:val="0"/>
      <w:overflowPunct/>
      <w:autoSpaceDE/>
      <w:autoSpaceDN/>
      <w:adjustRightInd w:val="0"/>
      <w:ind w:left="200" w:hangingChars="200" w:hanging="200"/>
      <w:jc w:val="both"/>
      <w:textAlignment w:val="auto"/>
    </w:pPr>
    <w:rPr>
      <w:rFonts w:ascii="華康中明體" w:eastAsia="華康中明體" w:hAnsi="細明體" w:cs="細明體"/>
      <w:kern w:val="2"/>
    </w:rPr>
  </w:style>
  <w:style w:type="paragraph" w:styleId="afffc">
    <w:name w:val="List"/>
    <w:basedOn w:val="a"/>
    <w:rsid w:val="00C71899"/>
    <w:pPr>
      <w:adjustRightInd w:val="0"/>
      <w:ind w:leftChars="200" w:left="100" w:hangingChars="200" w:hanging="200"/>
      <w:jc w:val="both"/>
    </w:pPr>
    <w:rPr>
      <w:rFonts w:ascii="華康中明體" w:eastAsia="華康中明體" w:hAnsi="華康中明體" w:cs="Times New Roman"/>
      <w:szCs w:val="24"/>
    </w:rPr>
  </w:style>
  <w:style w:type="table" w:styleId="afffd">
    <w:name w:val="Table Grid"/>
    <w:basedOn w:val="a3"/>
    <w:uiPriority w:val="59"/>
    <w:rsid w:val="00C71899"/>
    <w:rPr>
      <w:rFonts w:ascii="Times New Roman" w:eastAsia="新細明體"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d">
    <w:name w:val="字元 字元 字元1"/>
    <w:basedOn w:val="a"/>
    <w:semiHidden/>
    <w:rsid w:val="00C71899"/>
    <w:pPr>
      <w:widowControl/>
      <w:spacing w:after="160" w:line="240" w:lineRule="exact"/>
    </w:pPr>
    <w:rPr>
      <w:rFonts w:ascii="Verdana" w:eastAsia="Times New Roman" w:hAnsi="Verdana" w:cs="Mangal"/>
      <w:sz w:val="20"/>
      <w:szCs w:val="24"/>
      <w:lang w:eastAsia="en-US" w:bidi="hi-IN"/>
    </w:rPr>
  </w:style>
  <w:style w:type="paragraph" w:styleId="34">
    <w:name w:val="List 3"/>
    <w:basedOn w:val="a"/>
    <w:uiPriority w:val="99"/>
    <w:semiHidden/>
    <w:unhideWhenUsed/>
    <w:rsid w:val="00C71899"/>
    <w:pPr>
      <w:widowControl/>
      <w:suppressAutoHyphens/>
      <w:overflowPunct w:val="0"/>
      <w:autoSpaceDE w:val="0"/>
      <w:autoSpaceDN w:val="0"/>
      <w:ind w:leftChars="600" w:left="100" w:hangingChars="200" w:hanging="200"/>
      <w:contextualSpacing/>
      <w:textAlignment w:val="baseline"/>
    </w:pPr>
    <w:rPr>
      <w:rFonts w:ascii="Times New Roman" w:eastAsia="新細明體" w:hAnsi="Times New Roman" w:cs="Times New Roman"/>
      <w:kern w:val="0"/>
      <w:sz w:val="20"/>
      <w:szCs w:val="20"/>
    </w:rPr>
  </w:style>
  <w:style w:type="paragraph" w:styleId="afffe">
    <w:name w:val="caption"/>
    <w:basedOn w:val="a"/>
    <w:next w:val="a"/>
    <w:qFormat/>
    <w:rsid w:val="00C71899"/>
    <w:pPr>
      <w:spacing w:before="120" w:after="120"/>
      <w:jc w:val="center"/>
    </w:pPr>
    <w:rPr>
      <w:rFonts w:ascii="標楷體" w:eastAsia="標楷體" w:hAnsi="標楷體" w:cs="Times New Roman"/>
      <w:szCs w:val="24"/>
    </w:rPr>
  </w:style>
  <w:style w:type="paragraph" w:customStyle="1" w:styleId="1e">
    <w:name w:val="清單段落1"/>
    <w:basedOn w:val="a"/>
    <w:qFormat/>
    <w:rsid w:val="00C71899"/>
    <w:pPr>
      <w:ind w:leftChars="200" w:left="480"/>
    </w:pPr>
    <w:rPr>
      <w:rFonts w:ascii="Calibri" w:eastAsia="新細明體" w:hAnsi="Calibri" w:cs="Times New Roman"/>
    </w:rPr>
  </w:style>
  <w:style w:type="paragraph" w:customStyle="1" w:styleId="affff">
    <w:name w:val="表文"/>
    <w:basedOn w:val="a"/>
    <w:rsid w:val="00C71899"/>
    <w:pPr>
      <w:jc w:val="center"/>
    </w:pPr>
    <w:rPr>
      <w:rFonts w:ascii="標楷體" w:eastAsia="標楷體" w:hAnsi="Times New Roman" w:cs="Times New Roman"/>
      <w:szCs w:val="20"/>
    </w:rPr>
  </w:style>
  <w:style w:type="paragraph" w:customStyle="1" w:styleId="CCIS1">
    <w:name w:val="CCIS1"/>
    <w:basedOn w:val="a"/>
    <w:rsid w:val="00C71899"/>
    <w:pPr>
      <w:numPr>
        <w:ilvl w:val="3"/>
        <w:numId w:val="17"/>
      </w:numPr>
      <w:adjustRightInd w:val="0"/>
      <w:spacing w:before="40" w:after="40" w:line="400" w:lineRule="exact"/>
      <w:jc w:val="both"/>
      <w:textAlignment w:val="baseline"/>
    </w:pPr>
    <w:rPr>
      <w:rFonts w:ascii="標楷體" w:eastAsia="標楷體" w:hAnsi="Times New Roman" w:cs="Times New Roman"/>
      <w:kern w:val="0"/>
      <w:szCs w:val="20"/>
    </w:rPr>
  </w:style>
  <w:style w:type="paragraph" w:customStyle="1" w:styleId="CCIS10">
    <w:name w:val="CCIS(1)"/>
    <w:basedOn w:val="a"/>
    <w:rsid w:val="00C71899"/>
    <w:pPr>
      <w:adjustRightInd w:val="0"/>
      <w:spacing w:before="40" w:after="40" w:line="400" w:lineRule="exact"/>
      <w:jc w:val="both"/>
      <w:textAlignment w:val="baseline"/>
    </w:pPr>
    <w:rPr>
      <w:rFonts w:ascii="標楷體" w:eastAsia="標楷體" w:hAnsi="Times New Roman" w:cs="Times New Roman"/>
      <w:kern w:val="0"/>
      <w:szCs w:val="20"/>
    </w:rPr>
  </w:style>
  <w:style w:type="paragraph" w:customStyle="1" w:styleId="affff0">
    <w:name w:val="內文１"/>
    <w:basedOn w:val="a"/>
    <w:rsid w:val="00C71899"/>
    <w:pPr>
      <w:adjustRightInd w:val="0"/>
      <w:spacing w:before="40" w:after="40" w:line="400" w:lineRule="exact"/>
      <w:ind w:left="839" w:firstLine="567"/>
      <w:jc w:val="both"/>
      <w:textAlignment w:val="baseline"/>
    </w:pPr>
    <w:rPr>
      <w:rFonts w:ascii="標楷體" w:eastAsia="標楷體" w:hAnsi="Times New Roman" w:cs="Times New Roman"/>
      <w:kern w:val="0"/>
      <w:szCs w:val="20"/>
    </w:rPr>
  </w:style>
  <w:style w:type="paragraph" w:customStyle="1" w:styleId="CCISa">
    <w:name w:val="CCIS(a)"/>
    <w:basedOn w:val="a"/>
    <w:rsid w:val="00C71899"/>
    <w:pPr>
      <w:numPr>
        <w:ilvl w:val="5"/>
        <w:numId w:val="17"/>
      </w:numPr>
      <w:adjustRightInd w:val="0"/>
      <w:spacing w:line="600" w:lineRule="exact"/>
      <w:jc w:val="both"/>
      <w:textAlignment w:val="baseline"/>
    </w:pPr>
    <w:rPr>
      <w:rFonts w:ascii="華康中楷體" w:eastAsia="華康中楷體" w:hAnsi="Times New Roman" w:cs="Times New Roman"/>
      <w:kern w:val="0"/>
      <w:sz w:val="26"/>
      <w:szCs w:val="20"/>
    </w:rPr>
  </w:style>
  <w:style w:type="paragraph" w:customStyle="1" w:styleId="CCIS">
    <w:name w:val="CCIS一"/>
    <w:basedOn w:val="a"/>
    <w:rsid w:val="00C71899"/>
    <w:pPr>
      <w:numPr>
        <w:ilvl w:val="1"/>
        <w:numId w:val="17"/>
      </w:numPr>
      <w:adjustRightInd w:val="0"/>
      <w:spacing w:after="120" w:line="500" w:lineRule="exact"/>
      <w:jc w:val="both"/>
      <w:textAlignment w:val="baseline"/>
    </w:pPr>
    <w:rPr>
      <w:rFonts w:ascii="標楷體" w:eastAsia="標楷體" w:hAnsi="Times New Roman" w:cs="Times New Roman"/>
      <w:kern w:val="0"/>
      <w:szCs w:val="20"/>
    </w:rPr>
  </w:style>
  <w:style w:type="paragraph" w:customStyle="1" w:styleId="CCIS0">
    <w:name w:val="CCIS(一)"/>
    <w:basedOn w:val="a"/>
    <w:rsid w:val="00C71899"/>
    <w:pPr>
      <w:numPr>
        <w:ilvl w:val="2"/>
        <w:numId w:val="17"/>
      </w:numPr>
      <w:adjustRightInd w:val="0"/>
      <w:spacing w:before="40" w:after="40" w:line="400" w:lineRule="exact"/>
      <w:jc w:val="both"/>
      <w:textAlignment w:val="baseline"/>
    </w:pPr>
    <w:rPr>
      <w:rFonts w:ascii="標楷體" w:eastAsia="標楷體" w:hAnsi="Times New Roman" w:cs="Times New Roman"/>
      <w:kern w:val="0"/>
      <w:szCs w:val="20"/>
    </w:rPr>
  </w:style>
  <w:style w:type="paragraph" w:customStyle="1" w:styleId="Default">
    <w:name w:val="Default"/>
    <w:rsid w:val="00C71899"/>
    <w:pPr>
      <w:widowControl w:val="0"/>
      <w:autoSpaceDE w:val="0"/>
      <w:autoSpaceDN w:val="0"/>
      <w:adjustRightInd w:val="0"/>
    </w:pPr>
    <w:rPr>
      <w:rFonts w:ascii="標楷體±踂." w:eastAsia="標楷體±踂." w:hAnsi="Times New Roman" w:cs="標楷體±踂."/>
      <w:color w:val="000000"/>
      <w:kern w:val="0"/>
      <w:szCs w:val="24"/>
    </w:rPr>
  </w:style>
  <w:style w:type="paragraph" w:styleId="affff1">
    <w:name w:val="Revision"/>
    <w:hidden/>
    <w:uiPriority w:val="99"/>
    <w:semiHidden/>
    <w:rsid w:val="00C71899"/>
    <w:rPr>
      <w:rFonts w:ascii="Times New Roman" w:eastAsia="新細明體" w:hAnsi="Times New Roman" w:cs="Times New Roman"/>
      <w:kern w:val="0"/>
      <w:sz w:val="20"/>
      <w:szCs w:val="20"/>
    </w:rPr>
  </w:style>
  <w:style w:type="table" w:customStyle="1" w:styleId="1f">
    <w:name w:val="表格格線1"/>
    <w:basedOn w:val="a3"/>
    <w:next w:val="afffd"/>
    <w:uiPriority w:val="59"/>
    <w:rsid w:val="004E19DF"/>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一)□        2階"/>
    <w:basedOn w:val="a"/>
    <w:uiPriority w:val="99"/>
    <w:rsid w:val="00FE799E"/>
    <w:pPr>
      <w:ind w:leftChars="276" w:left="904" w:hangingChars="110" w:hanging="242"/>
      <w:jc w:val="both"/>
    </w:pPr>
    <w:rPr>
      <w:rFonts w:ascii="標楷體" w:eastAsia="標楷體" w:hAnsi="標楷體" w:cs="Times New Roman"/>
      <w:sz w:val="22"/>
    </w:rPr>
  </w:style>
  <w:style w:type="paragraph" w:customStyle="1" w:styleId="affff2">
    <w:name w:val="一、"/>
    <w:basedOn w:val="a"/>
    <w:qFormat/>
    <w:rsid w:val="00FE799E"/>
    <w:pPr>
      <w:snapToGrid w:val="0"/>
      <w:spacing w:line="240" w:lineRule="atLeast"/>
      <w:ind w:left="634" w:hangingChars="288" w:hanging="634"/>
      <w:contextualSpacing/>
      <w:jc w:val="both"/>
    </w:pPr>
    <w:rPr>
      <w:rFonts w:ascii="標楷體" w:eastAsia="標楷體" w:hAnsi="標楷體" w:cs="Times New Roman"/>
      <w:b/>
      <w:sz w:val="22"/>
    </w:rPr>
  </w:style>
  <w:style w:type="paragraph" w:customStyle="1" w:styleId="26">
    <w:name w:val="清單段落2"/>
    <w:basedOn w:val="a"/>
    <w:rsid w:val="00AE0000"/>
    <w:pPr>
      <w:ind w:leftChars="200" w:left="480"/>
    </w:pPr>
    <w:rPr>
      <w:rFonts w:ascii="Calibri" w:eastAsia="新細明體"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Note Heading"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0"/>
    <w:next w:val="a"/>
    <w:link w:val="10"/>
    <w:qFormat/>
    <w:rsid w:val="00C71899"/>
    <w:pPr>
      <w:outlineLvl w:val="0"/>
    </w:pPr>
  </w:style>
  <w:style w:type="paragraph" w:styleId="2">
    <w:name w:val="heading 2"/>
    <w:basedOn w:val="DefaultText"/>
    <w:next w:val="a"/>
    <w:link w:val="20"/>
    <w:qFormat/>
    <w:rsid w:val="00C71899"/>
    <w:pPr>
      <w:ind w:left="403"/>
      <w:outlineLvl w:val="1"/>
    </w:pPr>
    <w:rPr>
      <w:rFonts w:ascii="Book Antiqua" w:eastAsia="標楷體" w:hAnsi="Book Antiqua"/>
      <w:b/>
      <w:sz w:val="32"/>
      <w:szCs w:val="32"/>
    </w:rPr>
  </w:style>
  <w:style w:type="paragraph" w:styleId="3">
    <w:name w:val="heading 3"/>
    <w:basedOn w:val="DefaultText"/>
    <w:next w:val="a1"/>
    <w:link w:val="30"/>
    <w:qFormat/>
    <w:rsid w:val="00C71899"/>
    <w:pPr>
      <w:ind w:left="2801" w:hanging="1901"/>
      <w:outlineLvl w:val="2"/>
    </w:pPr>
    <w:rPr>
      <w:rFonts w:ascii="Book Antiqua" w:eastAsia="標楷體" w:hAnsi="Book Antiqua"/>
      <w:b/>
      <w:sz w:val="30"/>
      <w:szCs w:val="3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unhideWhenUsed/>
    <w:rsid w:val="00C71899"/>
    <w:pPr>
      <w:tabs>
        <w:tab w:val="center" w:pos="4153"/>
        <w:tab w:val="right" w:pos="8306"/>
      </w:tabs>
      <w:snapToGrid w:val="0"/>
    </w:pPr>
    <w:rPr>
      <w:sz w:val="20"/>
      <w:szCs w:val="20"/>
    </w:rPr>
  </w:style>
  <w:style w:type="character" w:customStyle="1" w:styleId="a6">
    <w:name w:val="頁首 字元"/>
    <w:basedOn w:val="a2"/>
    <w:link w:val="a5"/>
    <w:uiPriority w:val="99"/>
    <w:rsid w:val="00C71899"/>
    <w:rPr>
      <w:sz w:val="20"/>
      <w:szCs w:val="20"/>
    </w:rPr>
  </w:style>
  <w:style w:type="paragraph" w:styleId="a7">
    <w:name w:val="footer"/>
    <w:basedOn w:val="a"/>
    <w:link w:val="a8"/>
    <w:uiPriority w:val="99"/>
    <w:unhideWhenUsed/>
    <w:rsid w:val="00C71899"/>
    <w:pPr>
      <w:tabs>
        <w:tab w:val="center" w:pos="4153"/>
        <w:tab w:val="right" w:pos="8306"/>
      </w:tabs>
      <w:snapToGrid w:val="0"/>
    </w:pPr>
    <w:rPr>
      <w:sz w:val="20"/>
      <w:szCs w:val="20"/>
    </w:rPr>
  </w:style>
  <w:style w:type="character" w:customStyle="1" w:styleId="a8">
    <w:name w:val="頁尾 字元"/>
    <w:basedOn w:val="a2"/>
    <w:link w:val="a7"/>
    <w:uiPriority w:val="99"/>
    <w:rsid w:val="00C71899"/>
    <w:rPr>
      <w:sz w:val="20"/>
      <w:szCs w:val="20"/>
    </w:rPr>
  </w:style>
  <w:style w:type="character" w:customStyle="1" w:styleId="10">
    <w:name w:val="標題 1 字元"/>
    <w:basedOn w:val="a2"/>
    <w:link w:val="1"/>
    <w:rsid w:val="00C71899"/>
    <w:rPr>
      <w:rFonts w:ascii="Book Antiqua" w:eastAsia="標楷體" w:hAnsi="Book Antiqua" w:cs="Times New Roman"/>
      <w:b/>
      <w:kern w:val="0"/>
      <w:sz w:val="36"/>
      <w:szCs w:val="20"/>
    </w:rPr>
  </w:style>
  <w:style w:type="character" w:customStyle="1" w:styleId="20">
    <w:name w:val="標題 2 字元"/>
    <w:basedOn w:val="a2"/>
    <w:link w:val="2"/>
    <w:rsid w:val="00C71899"/>
    <w:rPr>
      <w:rFonts w:ascii="Book Antiqua" w:eastAsia="標楷體" w:hAnsi="Book Antiqua" w:cs="Times New Roman"/>
      <w:b/>
      <w:kern w:val="0"/>
      <w:sz w:val="32"/>
      <w:szCs w:val="32"/>
    </w:rPr>
  </w:style>
  <w:style w:type="character" w:customStyle="1" w:styleId="30">
    <w:name w:val="標題 3 字元"/>
    <w:basedOn w:val="a2"/>
    <w:link w:val="3"/>
    <w:rsid w:val="00C71899"/>
    <w:rPr>
      <w:rFonts w:ascii="Book Antiqua" w:eastAsia="標楷體" w:hAnsi="Book Antiqua" w:cs="Times New Roman"/>
      <w:b/>
      <w:kern w:val="0"/>
      <w:sz w:val="30"/>
      <w:szCs w:val="30"/>
    </w:rPr>
  </w:style>
  <w:style w:type="paragraph" w:customStyle="1" w:styleId="a0">
    <w:name w:val="標題一"/>
    <w:basedOn w:val="DefaultText"/>
    <w:rsid w:val="00C71899"/>
    <w:pPr>
      <w:tabs>
        <w:tab w:val="left" w:pos="720"/>
        <w:tab w:val="left" w:pos="1440"/>
        <w:tab w:val="left" w:pos="2160"/>
        <w:tab w:val="left" w:pos="2472"/>
        <w:tab w:val="left" w:pos="2880"/>
        <w:tab w:val="left" w:pos="3600"/>
        <w:tab w:val="left" w:pos="4320"/>
        <w:tab w:val="left" w:pos="5040"/>
        <w:tab w:val="left" w:pos="5760"/>
        <w:tab w:val="left" w:pos="6480"/>
        <w:tab w:val="left" w:pos="7200"/>
        <w:tab w:val="left" w:pos="7920"/>
        <w:tab w:val="left" w:pos="8640"/>
      </w:tabs>
      <w:spacing w:before="50" w:line="600" w:lineRule="exact"/>
      <w:jc w:val="both"/>
    </w:pPr>
    <w:rPr>
      <w:rFonts w:ascii="Book Antiqua" w:eastAsia="標楷體" w:hAnsi="Book Antiqua"/>
      <w:b/>
      <w:sz w:val="36"/>
    </w:rPr>
  </w:style>
  <w:style w:type="paragraph" w:customStyle="1" w:styleId="DefaultText">
    <w:name w:val="Default Text"/>
    <w:basedOn w:val="a"/>
    <w:rsid w:val="00C71899"/>
    <w:pPr>
      <w:widowControl/>
      <w:suppressAutoHyphens/>
      <w:overflowPunct w:val="0"/>
      <w:autoSpaceDE w:val="0"/>
      <w:autoSpaceDN w:val="0"/>
      <w:spacing w:line="432" w:lineRule="exact"/>
      <w:textAlignment w:val="baseline"/>
    </w:pPr>
    <w:rPr>
      <w:rFonts w:ascii="華康中楷體" w:eastAsia="華康中楷體" w:hAnsi="華康中楷體" w:cs="Times New Roman"/>
      <w:kern w:val="0"/>
      <w:sz w:val="28"/>
      <w:szCs w:val="20"/>
    </w:rPr>
  </w:style>
  <w:style w:type="paragraph" w:styleId="a1">
    <w:name w:val="Normal Indent"/>
    <w:basedOn w:val="a"/>
    <w:rsid w:val="00C71899"/>
    <w:pPr>
      <w:widowControl/>
      <w:suppressAutoHyphens/>
      <w:overflowPunct w:val="0"/>
      <w:autoSpaceDE w:val="0"/>
      <w:autoSpaceDN w:val="0"/>
      <w:ind w:left="480"/>
      <w:textAlignment w:val="baseline"/>
    </w:pPr>
    <w:rPr>
      <w:rFonts w:ascii="Times New Roman" w:eastAsia="新細明體" w:hAnsi="Times New Roman" w:cs="Times New Roman"/>
      <w:kern w:val="0"/>
      <w:sz w:val="20"/>
      <w:szCs w:val="20"/>
    </w:rPr>
  </w:style>
  <w:style w:type="paragraph" w:styleId="a9">
    <w:name w:val="Title"/>
    <w:basedOn w:val="a"/>
    <w:link w:val="aa"/>
    <w:qFormat/>
    <w:rsid w:val="00C71899"/>
    <w:pPr>
      <w:keepNext/>
      <w:keepLines/>
      <w:widowControl/>
      <w:suppressAutoHyphens/>
      <w:overflowPunct w:val="0"/>
      <w:autoSpaceDE w:val="0"/>
      <w:autoSpaceDN w:val="0"/>
      <w:spacing w:before="144" w:after="72"/>
      <w:jc w:val="center"/>
      <w:textAlignment w:val="baseline"/>
    </w:pPr>
    <w:rPr>
      <w:rFonts w:ascii="細明體" w:eastAsia="細明體" w:hAnsi="細明體" w:cs="Times New Roman"/>
      <w:b/>
      <w:kern w:val="0"/>
      <w:sz w:val="36"/>
      <w:szCs w:val="20"/>
    </w:rPr>
  </w:style>
  <w:style w:type="character" w:customStyle="1" w:styleId="aa">
    <w:name w:val="標題 字元"/>
    <w:basedOn w:val="a2"/>
    <w:link w:val="a9"/>
    <w:rsid w:val="00C71899"/>
    <w:rPr>
      <w:rFonts w:ascii="細明體" w:eastAsia="細明體" w:hAnsi="細明體" w:cs="Times New Roman"/>
      <w:b/>
      <w:kern w:val="0"/>
      <w:sz w:val="36"/>
      <w:szCs w:val="20"/>
    </w:rPr>
  </w:style>
  <w:style w:type="paragraph" w:customStyle="1" w:styleId="ab">
    <w:name w:val="ªí$"/>
    <w:basedOn w:val="a"/>
    <w:rsid w:val="00C71899"/>
    <w:pPr>
      <w:widowControl/>
      <w:suppressAutoHyphens/>
      <w:overflowPunct w:val="0"/>
      <w:autoSpaceDE w:val="0"/>
      <w:autoSpaceDN w:val="0"/>
      <w:textAlignment w:val="baseline"/>
    </w:pPr>
    <w:rPr>
      <w:rFonts w:ascii="華康中楷體" w:eastAsia="華康中楷體" w:hAnsi="華康中楷體" w:cs="Times New Roman"/>
      <w:kern w:val="0"/>
      <w:szCs w:val="20"/>
    </w:rPr>
  </w:style>
  <w:style w:type="paragraph" w:customStyle="1" w:styleId="p">
    <w:name w:val="¤p"/>
    <w:basedOn w:val="a"/>
    <w:rsid w:val="00C71899"/>
    <w:pPr>
      <w:widowControl/>
      <w:suppressAutoHyphens/>
      <w:overflowPunct w:val="0"/>
      <w:autoSpaceDE w:val="0"/>
      <w:autoSpaceDN w:val="0"/>
      <w:spacing w:line="144" w:lineRule="exact"/>
      <w:textAlignment w:val="baseline"/>
    </w:pPr>
    <w:rPr>
      <w:rFonts w:ascii="華康中楷體" w:eastAsia="華康中楷體" w:hAnsi="華康中楷體" w:cs="Times New Roman"/>
      <w:kern w:val="0"/>
      <w:szCs w:val="20"/>
    </w:rPr>
  </w:style>
  <w:style w:type="paragraph" w:customStyle="1" w:styleId="R">
    <w:name w:val="¤ÀªRªí"/>
    <w:basedOn w:val="a"/>
    <w:rsid w:val="00C71899"/>
    <w:pPr>
      <w:widowControl/>
      <w:suppressAutoHyphens/>
      <w:overflowPunct w:val="0"/>
      <w:autoSpaceDE w:val="0"/>
      <w:autoSpaceDN w:val="0"/>
      <w:spacing w:line="288" w:lineRule="exact"/>
      <w:textAlignment w:val="baseline"/>
    </w:pPr>
    <w:rPr>
      <w:rFonts w:ascii="華康中楷體" w:eastAsia="華康中楷體" w:hAnsi="華康中楷體" w:cs="Times New Roman"/>
      <w:kern w:val="0"/>
      <w:szCs w:val="20"/>
    </w:rPr>
  </w:style>
  <w:style w:type="paragraph" w:customStyle="1" w:styleId="g">
    <w:name w:val="¤g¶]ªí"/>
    <w:basedOn w:val="a"/>
    <w:rsid w:val="00C71899"/>
    <w:pPr>
      <w:widowControl/>
      <w:suppressAutoHyphens/>
      <w:overflowPunct w:val="0"/>
      <w:autoSpaceDE w:val="0"/>
      <w:autoSpaceDN w:val="0"/>
      <w:spacing w:line="216" w:lineRule="exact"/>
      <w:textAlignment w:val="baseline"/>
    </w:pPr>
    <w:rPr>
      <w:rFonts w:ascii="華康中楷體" w:eastAsia="華康中楷體" w:hAnsi="華康中楷體" w:cs="Times New Roman"/>
      <w:kern w:val="0"/>
      <w:sz w:val="20"/>
      <w:szCs w:val="20"/>
    </w:rPr>
  </w:style>
  <w:style w:type="paragraph" w:customStyle="1" w:styleId="ac">
    <w:name w:val="$"/>
    <w:basedOn w:val="a"/>
    <w:rsid w:val="00C71899"/>
    <w:pPr>
      <w:widowControl/>
      <w:suppressAutoHyphens/>
      <w:overflowPunct w:val="0"/>
      <w:autoSpaceDE w:val="0"/>
      <w:autoSpaceDN w:val="0"/>
      <w:textAlignment w:val="baseline"/>
    </w:pPr>
    <w:rPr>
      <w:rFonts w:ascii="華康中楷體" w:eastAsia="華康中楷體" w:hAnsi="華康中楷體" w:cs="Times New Roman"/>
      <w:kern w:val="0"/>
      <w:szCs w:val="20"/>
    </w:rPr>
  </w:style>
  <w:style w:type="paragraph" w:customStyle="1" w:styleId="ad">
    <w:name w:val="°ª«×"/>
    <w:basedOn w:val="a"/>
    <w:rsid w:val="00C71899"/>
    <w:pPr>
      <w:widowControl/>
      <w:suppressAutoHyphens/>
      <w:overflowPunct w:val="0"/>
      <w:autoSpaceDE w:val="0"/>
      <w:autoSpaceDN w:val="0"/>
      <w:textAlignment w:val="baseline"/>
    </w:pPr>
    <w:rPr>
      <w:rFonts w:ascii="華康中楷體" w:eastAsia="華康中楷體" w:hAnsi="華康中楷體" w:cs="Times New Roman"/>
      <w:kern w:val="0"/>
      <w:szCs w:val="20"/>
    </w:rPr>
  </w:style>
  <w:style w:type="paragraph" w:customStyle="1" w:styleId="ae">
    <w:name w:val="¦Ê¤À¤ñ"/>
    <w:basedOn w:val="a"/>
    <w:rsid w:val="00C71899"/>
    <w:pPr>
      <w:widowControl/>
      <w:suppressAutoHyphens/>
      <w:overflowPunct w:val="0"/>
      <w:autoSpaceDE w:val="0"/>
      <w:autoSpaceDN w:val="0"/>
      <w:textAlignment w:val="baseline"/>
    </w:pPr>
    <w:rPr>
      <w:rFonts w:ascii="華康中楷體" w:eastAsia="華康中楷體" w:hAnsi="華康中楷體" w:cs="Times New Roman"/>
      <w:kern w:val="0"/>
      <w:szCs w:val="20"/>
    </w:rPr>
  </w:style>
  <w:style w:type="paragraph" w:customStyle="1" w:styleId="WZ">
    <w:name w:val="¤Wªí¶¡¶Z"/>
    <w:basedOn w:val="a"/>
    <w:rsid w:val="00C71899"/>
    <w:pPr>
      <w:widowControl/>
      <w:suppressAutoHyphens/>
      <w:overflowPunct w:val="0"/>
      <w:autoSpaceDE w:val="0"/>
      <w:autoSpaceDN w:val="0"/>
      <w:spacing w:line="216" w:lineRule="exact"/>
      <w:textAlignment w:val="baseline"/>
    </w:pPr>
    <w:rPr>
      <w:rFonts w:ascii="華康中楷體" w:eastAsia="華康中楷體" w:hAnsi="華康中楷體" w:cs="Times New Roman"/>
      <w:kern w:val="0"/>
      <w:szCs w:val="20"/>
    </w:rPr>
  </w:style>
  <w:style w:type="paragraph" w:customStyle="1" w:styleId="af">
    <w:name w:val="«Ø¸¹"/>
    <w:basedOn w:val="a"/>
    <w:rsid w:val="00C71899"/>
    <w:pPr>
      <w:widowControl/>
      <w:suppressAutoHyphens/>
      <w:overflowPunct w:val="0"/>
      <w:autoSpaceDE w:val="0"/>
      <w:autoSpaceDN w:val="0"/>
      <w:textAlignment w:val="baseline"/>
    </w:pPr>
    <w:rPr>
      <w:rFonts w:ascii="華康中楷體" w:eastAsia="華康中楷體" w:hAnsi="華康中楷體" w:cs="Times New Roman"/>
      <w:kern w:val="0"/>
      <w:szCs w:val="20"/>
    </w:rPr>
  </w:style>
  <w:style w:type="paragraph" w:customStyle="1" w:styleId="UZ">
    <w:name w:val="¤Uªí¶¡¶Z"/>
    <w:basedOn w:val="a"/>
    <w:rsid w:val="00C71899"/>
    <w:pPr>
      <w:widowControl/>
      <w:suppressAutoHyphens/>
      <w:overflowPunct w:val="0"/>
      <w:autoSpaceDE w:val="0"/>
      <w:autoSpaceDN w:val="0"/>
      <w:spacing w:line="187" w:lineRule="exact"/>
      <w:textAlignment w:val="baseline"/>
    </w:pPr>
    <w:rPr>
      <w:rFonts w:ascii="華康中楷體" w:eastAsia="華康中楷體" w:hAnsi="華康中楷體" w:cs="Times New Roman"/>
      <w:kern w:val="0"/>
      <w:szCs w:val="20"/>
    </w:rPr>
  </w:style>
  <w:style w:type="paragraph" w:customStyle="1" w:styleId="WZ0">
    <w:name w:val="©W¶¡¶Z"/>
    <w:basedOn w:val="a"/>
    <w:rsid w:val="00C71899"/>
    <w:pPr>
      <w:widowControl/>
      <w:suppressAutoHyphens/>
      <w:overflowPunct w:val="0"/>
      <w:autoSpaceDE w:val="0"/>
      <w:autoSpaceDN w:val="0"/>
      <w:spacing w:line="201" w:lineRule="exact"/>
      <w:textAlignment w:val="baseline"/>
    </w:pPr>
    <w:rPr>
      <w:rFonts w:ascii="華康中楷體" w:eastAsia="華康中楷體" w:hAnsi="華康中楷體" w:cs="Times New Roman"/>
      <w:kern w:val="0"/>
      <w:szCs w:val="20"/>
    </w:rPr>
  </w:style>
  <w:style w:type="paragraph" w:customStyle="1" w:styleId="af0">
    <w:name w:val="¥­¤è¤½¤Ø"/>
    <w:basedOn w:val="a"/>
    <w:rsid w:val="00C71899"/>
    <w:pPr>
      <w:widowControl/>
      <w:suppressAutoHyphens/>
      <w:overflowPunct w:val="0"/>
      <w:autoSpaceDE w:val="0"/>
      <w:autoSpaceDN w:val="0"/>
      <w:textAlignment w:val="baseline"/>
    </w:pPr>
    <w:rPr>
      <w:rFonts w:ascii="華康中楷體" w:eastAsia="華康中楷體" w:hAnsi="華康中楷體" w:cs="Times New Roman"/>
      <w:kern w:val="0"/>
      <w:szCs w:val="20"/>
    </w:rPr>
  </w:style>
  <w:style w:type="paragraph" w:customStyle="1" w:styleId="W">
    <w:name w:val="©W"/>
    <w:basedOn w:val="a"/>
    <w:rsid w:val="00C71899"/>
    <w:pPr>
      <w:widowControl/>
      <w:suppressAutoHyphens/>
      <w:overflowPunct w:val="0"/>
      <w:autoSpaceDE w:val="0"/>
      <w:autoSpaceDN w:val="0"/>
      <w:textAlignment w:val="baseline"/>
    </w:pPr>
    <w:rPr>
      <w:rFonts w:ascii="華康中楷體" w:eastAsia="華康中楷體" w:hAnsi="華康中楷體" w:cs="Times New Roman"/>
      <w:kern w:val="0"/>
      <w:szCs w:val="20"/>
    </w:rPr>
  </w:style>
  <w:style w:type="paragraph" w:customStyle="1" w:styleId="af1">
    <w:name w:val="ª«»ù«ü¼Æ"/>
    <w:basedOn w:val="a"/>
    <w:rsid w:val="00C71899"/>
    <w:pPr>
      <w:widowControl/>
      <w:suppressAutoHyphens/>
      <w:overflowPunct w:val="0"/>
      <w:autoSpaceDE w:val="0"/>
      <w:autoSpaceDN w:val="0"/>
      <w:textAlignment w:val="baseline"/>
    </w:pPr>
    <w:rPr>
      <w:rFonts w:ascii="華康中楷體" w:eastAsia="華康中楷體" w:hAnsi="華康中楷體" w:cs="Times New Roman"/>
      <w:kern w:val="0"/>
      <w:szCs w:val="20"/>
    </w:rPr>
  </w:style>
  <w:style w:type="paragraph" w:customStyle="1" w:styleId="B">
    <w:name w:val="ª÷ÃB"/>
    <w:basedOn w:val="a"/>
    <w:rsid w:val="00C71899"/>
    <w:pPr>
      <w:widowControl/>
      <w:suppressAutoHyphens/>
      <w:overflowPunct w:val="0"/>
      <w:autoSpaceDE w:val="0"/>
      <w:autoSpaceDN w:val="0"/>
      <w:textAlignment w:val="baseline"/>
    </w:pPr>
    <w:rPr>
      <w:rFonts w:ascii="華康中楷體" w:eastAsia="華康中楷體" w:hAnsi="華康中楷體" w:cs="Times New Roman"/>
      <w:kern w:val="0"/>
      <w:szCs w:val="20"/>
    </w:rPr>
  </w:style>
  <w:style w:type="paragraph" w:customStyle="1" w:styleId="Z">
    <w:name w:val="«ù­±¶¡¶Z"/>
    <w:basedOn w:val="a"/>
    <w:rsid w:val="00C71899"/>
    <w:pPr>
      <w:widowControl/>
      <w:suppressAutoHyphens/>
      <w:overflowPunct w:val="0"/>
      <w:autoSpaceDE w:val="0"/>
      <w:autoSpaceDN w:val="0"/>
      <w:spacing w:line="230" w:lineRule="exact"/>
      <w:textAlignment w:val="baseline"/>
    </w:pPr>
    <w:rPr>
      <w:rFonts w:ascii="華康中楷體" w:eastAsia="華康中楷體" w:hAnsi="華康中楷體" w:cs="Times New Roman"/>
      <w:kern w:val="0"/>
      <w:szCs w:val="20"/>
    </w:rPr>
  </w:style>
  <w:style w:type="paragraph" w:customStyle="1" w:styleId="gZ">
    <w:name w:val="¤g­±¶¡¶Z"/>
    <w:basedOn w:val="a"/>
    <w:rsid w:val="00C71899"/>
    <w:pPr>
      <w:widowControl/>
      <w:suppressAutoHyphens/>
      <w:overflowPunct w:val="0"/>
      <w:autoSpaceDE w:val="0"/>
      <w:autoSpaceDN w:val="0"/>
      <w:spacing w:line="388" w:lineRule="exact"/>
      <w:textAlignment w:val="baseline"/>
    </w:pPr>
    <w:rPr>
      <w:rFonts w:ascii="華康中楷體" w:eastAsia="華康中楷體" w:hAnsi="華康中楷體" w:cs="Times New Roman"/>
      <w:kern w:val="0"/>
      <w:sz w:val="28"/>
      <w:szCs w:val="20"/>
    </w:rPr>
  </w:style>
  <w:style w:type="paragraph" w:customStyle="1" w:styleId="af2">
    <w:name w:val="¦a¸¹"/>
    <w:basedOn w:val="a"/>
    <w:rsid w:val="00C71899"/>
    <w:pPr>
      <w:widowControl/>
      <w:suppressAutoHyphens/>
      <w:overflowPunct w:val="0"/>
      <w:autoSpaceDE w:val="0"/>
      <w:autoSpaceDN w:val="0"/>
      <w:textAlignment w:val="baseline"/>
    </w:pPr>
    <w:rPr>
      <w:rFonts w:ascii="華康中楷體" w:eastAsia="華康中楷體" w:hAnsi="華康中楷體" w:cs="Times New Roman"/>
      <w:kern w:val="0"/>
      <w:szCs w:val="20"/>
    </w:rPr>
  </w:style>
  <w:style w:type="paragraph" w:customStyle="1" w:styleId="n">
    <w:name w:val="Á`­±¿n"/>
    <w:basedOn w:val="a"/>
    <w:rsid w:val="00C71899"/>
    <w:pPr>
      <w:widowControl/>
      <w:suppressAutoHyphens/>
      <w:overflowPunct w:val="0"/>
      <w:autoSpaceDE w:val="0"/>
      <w:autoSpaceDN w:val="0"/>
      <w:textAlignment w:val="baseline"/>
    </w:pPr>
    <w:rPr>
      <w:rFonts w:ascii="華康中楷體" w:eastAsia="華康中楷體" w:hAnsi="華康中楷體" w:cs="Times New Roman"/>
      <w:kern w:val="0"/>
      <w:szCs w:val="20"/>
    </w:rPr>
  </w:style>
  <w:style w:type="paragraph" w:customStyle="1" w:styleId="Z0">
    <w:name w:val="ªí¥~¶¡¶Z"/>
    <w:basedOn w:val="a"/>
    <w:rsid w:val="00C71899"/>
    <w:pPr>
      <w:widowControl/>
      <w:suppressAutoHyphens/>
      <w:overflowPunct w:val="0"/>
      <w:autoSpaceDE w:val="0"/>
      <w:autoSpaceDN w:val="0"/>
      <w:spacing w:line="288" w:lineRule="exact"/>
      <w:textAlignment w:val="baseline"/>
    </w:pPr>
    <w:rPr>
      <w:rFonts w:ascii="華康中楷體" w:eastAsia="華康中楷體" w:hAnsi="華康中楷體" w:cs="Times New Roman"/>
      <w:kern w:val="0"/>
      <w:sz w:val="28"/>
      <w:szCs w:val="20"/>
    </w:rPr>
  </w:style>
  <w:style w:type="paragraph" w:customStyle="1" w:styleId="Subhead">
    <w:name w:val="Subhead"/>
    <w:basedOn w:val="a"/>
    <w:rsid w:val="00C71899"/>
    <w:pPr>
      <w:widowControl/>
      <w:suppressAutoHyphens/>
      <w:overflowPunct w:val="0"/>
      <w:autoSpaceDE w:val="0"/>
      <w:autoSpaceDN w:val="0"/>
      <w:spacing w:before="72" w:after="72"/>
      <w:textAlignment w:val="baseline"/>
    </w:pPr>
    <w:rPr>
      <w:rFonts w:ascii="細明體" w:eastAsia="細明體" w:hAnsi="細明體" w:cs="Times New Roman"/>
      <w:b/>
      <w:i/>
      <w:kern w:val="0"/>
      <w:szCs w:val="20"/>
    </w:rPr>
  </w:style>
  <w:style w:type="paragraph" w:customStyle="1" w:styleId="NumberList">
    <w:name w:val="Number List"/>
    <w:basedOn w:val="a"/>
    <w:rsid w:val="00C71899"/>
    <w:pPr>
      <w:widowControl/>
      <w:suppressAutoHyphens/>
      <w:overflowPunct w:val="0"/>
      <w:autoSpaceDE w:val="0"/>
      <w:autoSpaceDN w:val="0"/>
      <w:textAlignment w:val="baseline"/>
    </w:pPr>
    <w:rPr>
      <w:rFonts w:ascii="細明體" w:eastAsia="細明體" w:hAnsi="細明體" w:cs="Times New Roman"/>
      <w:kern w:val="0"/>
      <w:szCs w:val="20"/>
    </w:rPr>
  </w:style>
  <w:style w:type="paragraph" w:customStyle="1" w:styleId="Bullet1">
    <w:name w:val="Bullet 1"/>
    <w:basedOn w:val="a"/>
    <w:rsid w:val="00C71899"/>
    <w:pPr>
      <w:widowControl/>
      <w:suppressAutoHyphens/>
      <w:overflowPunct w:val="0"/>
      <w:autoSpaceDE w:val="0"/>
      <w:autoSpaceDN w:val="0"/>
      <w:textAlignment w:val="baseline"/>
    </w:pPr>
    <w:rPr>
      <w:rFonts w:ascii="細明體" w:eastAsia="細明體" w:hAnsi="細明體" w:cs="Times New Roman"/>
      <w:kern w:val="0"/>
      <w:szCs w:val="20"/>
    </w:rPr>
  </w:style>
  <w:style w:type="paragraph" w:customStyle="1" w:styleId="Bullet">
    <w:name w:val="Bullet"/>
    <w:basedOn w:val="a"/>
    <w:rsid w:val="00C71899"/>
    <w:pPr>
      <w:widowControl/>
      <w:suppressAutoHyphens/>
      <w:overflowPunct w:val="0"/>
      <w:autoSpaceDE w:val="0"/>
      <w:autoSpaceDN w:val="0"/>
      <w:textAlignment w:val="baseline"/>
    </w:pPr>
    <w:rPr>
      <w:rFonts w:ascii="細明體" w:eastAsia="細明體" w:hAnsi="細明體" w:cs="Times New Roman"/>
      <w:kern w:val="0"/>
      <w:szCs w:val="20"/>
    </w:rPr>
  </w:style>
  <w:style w:type="paragraph" w:customStyle="1" w:styleId="BodySingle">
    <w:name w:val="Body Single"/>
    <w:basedOn w:val="a"/>
    <w:rsid w:val="00C71899"/>
    <w:pPr>
      <w:widowControl/>
      <w:suppressAutoHyphens/>
      <w:overflowPunct w:val="0"/>
      <w:autoSpaceDE w:val="0"/>
      <w:autoSpaceDN w:val="0"/>
      <w:textAlignment w:val="baseline"/>
    </w:pPr>
    <w:rPr>
      <w:rFonts w:ascii="細明體" w:eastAsia="細明體" w:hAnsi="細明體" w:cs="Times New Roman"/>
      <w:kern w:val="0"/>
      <w:szCs w:val="20"/>
    </w:rPr>
  </w:style>
  <w:style w:type="paragraph" w:customStyle="1" w:styleId="r0">
    <w:name w:val="ªí®æ¤å¦r"/>
    <w:basedOn w:val="a"/>
    <w:rsid w:val="00C71899"/>
    <w:pPr>
      <w:widowControl/>
      <w:suppressAutoHyphens/>
      <w:overflowPunct w:val="0"/>
      <w:autoSpaceDE w:val="0"/>
      <w:autoSpaceDN w:val="0"/>
      <w:textAlignment w:val="baseline"/>
    </w:pPr>
    <w:rPr>
      <w:rFonts w:ascii="華康中楷體" w:eastAsia="華康中楷體" w:hAnsi="華康中楷體" w:cs="Times New Roman"/>
      <w:kern w:val="0"/>
      <w:szCs w:val="20"/>
    </w:rPr>
  </w:style>
  <w:style w:type="paragraph" w:customStyle="1" w:styleId="X">
    <w:name w:val="ªáºX«Ê­±"/>
    <w:basedOn w:val="a"/>
    <w:rsid w:val="00C71899"/>
    <w:pPr>
      <w:widowControl/>
      <w:suppressAutoHyphens/>
      <w:overflowPunct w:val="0"/>
      <w:autoSpaceDE w:val="0"/>
      <w:autoSpaceDN w:val="0"/>
      <w:spacing w:line="532" w:lineRule="exact"/>
      <w:textAlignment w:val="baseline"/>
    </w:pPr>
    <w:rPr>
      <w:rFonts w:ascii="華康中楷體" w:eastAsia="華康中楷體" w:hAnsi="華康中楷體" w:cs="Times New Roman"/>
      <w:kern w:val="0"/>
      <w:sz w:val="36"/>
      <w:szCs w:val="20"/>
    </w:rPr>
  </w:style>
  <w:style w:type="paragraph" w:customStyle="1" w:styleId="XG">
    <w:name w:val="ªáºX«Ê­±(¤G)"/>
    <w:basedOn w:val="a"/>
    <w:rsid w:val="00C71899"/>
    <w:pPr>
      <w:widowControl/>
      <w:suppressAutoHyphens/>
      <w:overflowPunct w:val="0"/>
      <w:autoSpaceDE w:val="0"/>
      <w:autoSpaceDN w:val="0"/>
      <w:spacing w:line="432" w:lineRule="exact"/>
      <w:textAlignment w:val="baseline"/>
    </w:pPr>
    <w:rPr>
      <w:rFonts w:ascii="華康中楷體" w:eastAsia="華康中楷體" w:hAnsi="華康中楷體" w:cs="Times New Roman"/>
      <w:kern w:val="0"/>
      <w:sz w:val="36"/>
      <w:szCs w:val="20"/>
    </w:rPr>
  </w:style>
  <w:style w:type="paragraph" w:customStyle="1" w:styleId="11">
    <w:name w:val="$:1"/>
    <w:basedOn w:val="a"/>
    <w:rsid w:val="00C71899"/>
    <w:pPr>
      <w:widowControl/>
      <w:suppressAutoHyphens/>
      <w:overflowPunct w:val="0"/>
      <w:autoSpaceDE w:val="0"/>
      <w:autoSpaceDN w:val="0"/>
      <w:textAlignment w:val="baseline"/>
    </w:pPr>
    <w:rPr>
      <w:rFonts w:ascii="華康中楷體" w:eastAsia="華康中楷體" w:hAnsi="華康中楷體" w:cs="Times New Roman"/>
      <w:kern w:val="0"/>
      <w:szCs w:val="20"/>
    </w:rPr>
  </w:style>
  <w:style w:type="paragraph" w:customStyle="1" w:styleId="12">
    <w:name w:val="°ª«×:1"/>
    <w:basedOn w:val="a"/>
    <w:rsid w:val="00C71899"/>
    <w:pPr>
      <w:widowControl/>
      <w:suppressAutoHyphens/>
      <w:overflowPunct w:val="0"/>
      <w:autoSpaceDE w:val="0"/>
      <w:autoSpaceDN w:val="0"/>
      <w:textAlignment w:val="baseline"/>
    </w:pPr>
    <w:rPr>
      <w:rFonts w:ascii="華康中楷體" w:eastAsia="華康中楷體" w:hAnsi="華康中楷體" w:cs="Times New Roman"/>
      <w:kern w:val="0"/>
      <w:szCs w:val="20"/>
    </w:rPr>
  </w:style>
  <w:style w:type="paragraph" w:customStyle="1" w:styleId="13">
    <w:name w:val="¦Ê¤À¤ñ:1"/>
    <w:basedOn w:val="a"/>
    <w:rsid w:val="00C71899"/>
    <w:pPr>
      <w:widowControl/>
      <w:suppressAutoHyphens/>
      <w:overflowPunct w:val="0"/>
      <w:autoSpaceDE w:val="0"/>
      <w:autoSpaceDN w:val="0"/>
      <w:textAlignment w:val="baseline"/>
    </w:pPr>
    <w:rPr>
      <w:rFonts w:ascii="華康中楷體" w:eastAsia="華康中楷體" w:hAnsi="華康中楷體" w:cs="Times New Roman"/>
      <w:kern w:val="0"/>
      <w:szCs w:val="20"/>
    </w:rPr>
  </w:style>
  <w:style w:type="paragraph" w:customStyle="1" w:styleId="WZ1">
    <w:name w:val="¤Wªí¶¡¶Z:1"/>
    <w:basedOn w:val="a"/>
    <w:rsid w:val="00C71899"/>
    <w:pPr>
      <w:widowControl/>
      <w:suppressAutoHyphens/>
      <w:overflowPunct w:val="0"/>
      <w:autoSpaceDE w:val="0"/>
      <w:autoSpaceDN w:val="0"/>
      <w:spacing w:line="216" w:lineRule="exact"/>
      <w:textAlignment w:val="baseline"/>
    </w:pPr>
    <w:rPr>
      <w:rFonts w:ascii="華康中楷體" w:eastAsia="華康中楷體" w:hAnsi="華康中楷體" w:cs="Times New Roman"/>
      <w:kern w:val="0"/>
      <w:szCs w:val="20"/>
    </w:rPr>
  </w:style>
  <w:style w:type="paragraph" w:customStyle="1" w:styleId="14">
    <w:name w:val="«Ø¸¹:1"/>
    <w:basedOn w:val="a"/>
    <w:rsid w:val="00C71899"/>
    <w:pPr>
      <w:widowControl/>
      <w:suppressAutoHyphens/>
      <w:overflowPunct w:val="0"/>
      <w:autoSpaceDE w:val="0"/>
      <w:autoSpaceDN w:val="0"/>
      <w:textAlignment w:val="baseline"/>
    </w:pPr>
    <w:rPr>
      <w:rFonts w:ascii="華康中楷體" w:eastAsia="華康中楷體" w:hAnsi="華康中楷體" w:cs="Times New Roman"/>
      <w:kern w:val="0"/>
      <w:szCs w:val="20"/>
    </w:rPr>
  </w:style>
  <w:style w:type="paragraph" w:customStyle="1" w:styleId="UZ1">
    <w:name w:val="¤Uªí¶¡¶Z:1"/>
    <w:basedOn w:val="a"/>
    <w:rsid w:val="00C71899"/>
    <w:pPr>
      <w:widowControl/>
      <w:suppressAutoHyphens/>
      <w:overflowPunct w:val="0"/>
      <w:autoSpaceDE w:val="0"/>
      <w:autoSpaceDN w:val="0"/>
      <w:spacing w:line="187" w:lineRule="exact"/>
      <w:textAlignment w:val="baseline"/>
    </w:pPr>
    <w:rPr>
      <w:rFonts w:ascii="華康中楷體" w:eastAsia="華康中楷體" w:hAnsi="華康中楷體" w:cs="Times New Roman"/>
      <w:kern w:val="0"/>
      <w:szCs w:val="20"/>
    </w:rPr>
  </w:style>
  <w:style w:type="paragraph" w:customStyle="1" w:styleId="WZ10">
    <w:name w:val="©W¶¡¶Z:1"/>
    <w:basedOn w:val="a"/>
    <w:rsid w:val="00C71899"/>
    <w:pPr>
      <w:widowControl/>
      <w:suppressAutoHyphens/>
      <w:overflowPunct w:val="0"/>
      <w:autoSpaceDE w:val="0"/>
      <w:autoSpaceDN w:val="0"/>
      <w:spacing w:line="201" w:lineRule="exact"/>
      <w:textAlignment w:val="baseline"/>
    </w:pPr>
    <w:rPr>
      <w:rFonts w:ascii="華康中楷體" w:eastAsia="華康中楷體" w:hAnsi="華康中楷體" w:cs="Times New Roman"/>
      <w:kern w:val="0"/>
      <w:szCs w:val="20"/>
    </w:rPr>
  </w:style>
  <w:style w:type="paragraph" w:customStyle="1" w:styleId="15">
    <w:name w:val="¥­¤è¤½¤Ø:1"/>
    <w:basedOn w:val="a"/>
    <w:rsid w:val="00C71899"/>
    <w:pPr>
      <w:widowControl/>
      <w:suppressAutoHyphens/>
      <w:overflowPunct w:val="0"/>
      <w:autoSpaceDE w:val="0"/>
      <w:autoSpaceDN w:val="0"/>
      <w:textAlignment w:val="baseline"/>
    </w:pPr>
    <w:rPr>
      <w:rFonts w:ascii="華康中楷體" w:eastAsia="華康中楷體" w:hAnsi="華康中楷體" w:cs="Times New Roman"/>
      <w:kern w:val="0"/>
      <w:szCs w:val="20"/>
    </w:rPr>
  </w:style>
  <w:style w:type="paragraph" w:customStyle="1" w:styleId="W1">
    <w:name w:val="©W:1"/>
    <w:basedOn w:val="a"/>
    <w:rsid w:val="00C71899"/>
    <w:pPr>
      <w:widowControl/>
      <w:suppressAutoHyphens/>
      <w:overflowPunct w:val="0"/>
      <w:autoSpaceDE w:val="0"/>
      <w:autoSpaceDN w:val="0"/>
      <w:textAlignment w:val="baseline"/>
    </w:pPr>
    <w:rPr>
      <w:rFonts w:ascii="華康中楷體" w:eastAsia="華康中楷體" w:hAnsi="華康中楷體" w:cs="Times New Roman"/>
      <w:kern w:val="0"/>
      <w:szCs w:val="20"/>
    </w:rPr>
  </w:style>
  <w:style w:type="paragraph" w:customStyle="1" w:styleId="16">
    <w:name w:val="ª«»ù«ü¼Æ:1"/>
    <w:basedOn w:val="a"/>
    <w:rsid w:val="00C71899"/>
    <w:pPr>
      <w:widowControl/>
      <w:suppressAutoHyphens/>
      <w:overflowPunct w:val="0"/>
      <w:autoSpaceDE w:val="0"/>
      <w:autoSpaceDN w:val="0"/>
      <w:textAlignment w:val="baseline"/>
    </w:pPr>
    <w:rPr>
      <w:rFonts w:ascii="華康中楷體" w:eastAsia="華康中楷體" w:hAnsi="華康中楷體" w:cs="Times New Roman"/>
      <w:kern w:val="0"/>
      <w:szCs w:val="20"/>
    </w:rPr>
  </w:style>
  <w:style w:type="paragraph" w:customStyle="1" w:styleId="B1">
    <w:name w:val="ª÷ÃB:1"/>
    <w:basedOn w:val="a"/>
    <w:rsid w:val="00C71899"/>
    <w:pPr>
      <w:widowControl/>
      <w:suppressAutoHyphens/>
      <w:overflowPunct w:val="0"/>
      <w:autoSpaceDE w:val="0"/>
      <w:autoSpaceDN w:val="0"/>
      <w:textAlignment w:val="baseline"/>
    </w:pPr>
    <w:rPr>
      <w:rFonts w:ascii="華康中楷體" w:eastAsia="華康中楷體" w:hAnsi="華康中楷體" w:cs="Times New Roman"/>
      <w:kern w:val="0"/>
      <w:szCs w:val="20"/>
    </w:rPr>
  </w:style>
  <w:style w:type="paragraph" w:customStyle="1" w:styleId="Z1">
    <w:name w:val="«ù­±¶¡¶Z:1"/>
    <w:basedOn w:val="a"/>
    <w:rsid w:val="00C71899"/>
    <w:pPr>
      <w:widowControl/>
      <w:suppressAutoHyphens/>
      <w:overflowPunct w:val="0"/>
      <w:autoSpaceDE w:val="0"/>
      <w:autoSpaceDN w:val="0"/>
      <w:spacing w:line="230" w:lineRule="exact"/>
      <w:textAlignment w:val="baseline"/>
    </w:pPr>
    <w:rPr>
      <w:rFonts w:ascii="華康中楷體" w:eastAsia="華康中楷體" w:hAnsi="華康中楷體" w:cs="Times New Roman"/>
      <w:kern w:val="0"/>
      <w:szCs w:val="20"/>
    </w:rPr>
  </w:style>
  <w:style w:type="paragraph" w:customStyle="1" w:styleId="gZ1">
    <w:name w:val="¤g­±¶¡¶Z:1"/>
    <w:basedOn w:val="a"/>
    <w:rsid w:val="00C71899"/>
    <w:pPr>
      <w:widowControl/>
      <w:suppressAutoHyphens/>
      <w:overflowPunct w:val="0"/>
      <w:autoSpaceDE w:val="0"/>
      <w:autoSpaceDN w:val="0"/>
      <w:spacing w:line="388" w:lineRule="exact"/>
      <w:textAlignment w:val="baseline"/>
    </w:pPr>
    <w:rPr>
      <w:rFonts w:ascii="華康中楷體" w:eastAsia="華康中楷體" w:hAnsi="華康中楷體" w:cs="Times New Roman"/>
      <w:kern w:val="0"/>
      <w:sz w:val="28"/>
      <w:szCs w:val="20"/>
    </w:rPr>
  </w:style>
  <w:style w:type="paragraph" w:customStyle="1" w:styleId="a10">
    <w:name w:val="¦a¸¹:1"/>
    <w:basedOn w:val="a"/>
    <w:rsid w:val="00C71899"/>
    <w:pPr>
      <w:widowControl/>
      <w:suppressAutoHyphens/>
      <w:overflowPunct w:val="0"/>
      <w:autoSpaceDE w:val="0"/>
      <w:autoSpaceDN w:val="0"/>
      <w:textAlignment w:val="baseline"/>
    </w:pPr>
    <w:rPr>
      <w:rFonts w:ascii="華康中楷體" w:eastAsia="華康中楷體" w:hAnsi="華康中楷體" w:cs="Times New Roman"/>
      <w:kern w:val="0"/>
      <w:szCs w:val="20"/>
    </w:rPr>
  </w:style>
  <w:style w:type="paragraph" w:customStyle="1" w:styleId="n1">
    <w:name w:val="Á`­±¿n:1"/>
    <w:basedOn w:val="a"/>
    <w:rsid w:val="00C71899"/>
    <w:pPr>
      <w:widowControl/>
      <w:suppressAutoHyphens/>
      <w:overflowPunct w:val="0"/>
      <w:autoSpaceDE w:val="0"/>
      <w:autoSpaceDN w:val="0"/>
      <w:textAlignment w:val="baseline"/>
    </w:pPr>
    <w:rPr>
      <w:rFonts w:ascii="華康中楷體" w:eastAsia="華康中楷體" w:hAnsi="華康中楷體" w:cs="Times New Roman"/>
      <w:kern w:val="0"/>
      <w:szCs w:val="20"/>
    </w:rPr>
  </w:style>
  <w:style w:type="paragraph" w:customStyle="1" w:styleId="Z10">
    <w:name w:val="ªí¥~¶¡¶Z:1"/>
    <w:basedOn w:val="a"/>
    <w:rsid w:val="00C71899"/>
    <w:pPr>
      <w:widowControl/>
      <w:suppressAutoHyphens/>
      <w:overflowPunct w:val="0"/>
      <w:autoSpaceDE w:val="0"/>
      <w:autoSpaceDN w:val="0"/>
      <w:spacing w:line="288" w:lineRule="exact"/>
      <w:textAlignment w:val="baseline"/>
    </w:pPr>
    <w:rPr>
      <w:rFonts w:ascii="華康中楷體" w:eastAsia="華康中楷體" w:hAnsi="華康中楷體" w:cs="Times New Roman"/>
      <w:kern w:val="0"/>
      <w:sz w:val="28"/>
      <w:szCs w:val="20"/>
    </w:rPr>
  </w:style>
  <w:style w:type="paragraph" w:customStyle="1" w:styleId="r1">
    <w:name w:val="ªí®æ¤å¦r:1"/>
    <w:basedOn w:val="a"/>
    <w:rsid w:val="00C71899"/>
    <w:pPr>
      <w:widowControl/>
      <w:suppressAutoHyphens/>
      <w:overflowPunct w:val="0"/>
      <w:autoSpaceDE w:val="0"/>
      <w:autoSpaceDN w:val="0"/>
      <w:textAlignment w:val="baseline"/>
    </w:pPr>
    <w:rPr>
      <w:rFonts w:ascii="華康中楷體" w:eastAsia="華康中楷體" w:hAnsi="華康中楷體" w:cs="Times New Roman"/>
      <w:kern w:val="0"/>
      <w:szCs w:val="20"/>
    </w:rPr>
  </w:style>
  <w:style w:type="paragraph" w:customStyle="1" w:styleId="DefaultText1">
    <w:name w:val="Default Text:1"/>
    <w:basedOn w:val="a"/>
    <w:rsid w:val="00C71899"/>
    <w:pPr>
      <w:widowControl/>
      <w:suppressAutoHyphens/>
      <w:overflowPunct w:val="0"/>
      <w:autoSpaceDE w:val="0"/>
      <w:autoSpaceDN w:val="0"/>
      <w:spacing w:line="432" w:lineRule="exact"/>
      <w:textAlignment w:val="baseline"/>
    </w:pPr>
    <w:rPr>
      <w:rFonts w:ascii="華康中楷體" w:eastAsia="華康中楷體" w:hAnsi="華康中楷體" w:cs="Times New Roman"/>
      <w:kern w:val="0"/>
      <w:sz w:val="28"/>
      <w:szCs w:val="20"/>
    </w:rPr>
  </w:style>
  <w:style w:type="paragraph" w:customStyle="1" w:styleId="af3">
    <w:name w:val="表格文字"/>
    <w:basedOn w:val="a"/>
    <w:rsid w:val="00C71899"/>
    <w:pPr>
      <w:suppressAutoHyphens/>
      <w:autoSpaceDE w:val="0"/>
      <w:autoSpaceDN w:val="0"/>
    </w:pPr>
    <w:rPr>
      <w:rFonts w:ascii="華康中楷體" w:eastAsia="華康中楷體" w:hAnsi="華康中楷體" w:cs="Times New Roman"/>
      <w:kern w:val="0"/>
      <w:szCs w:val="24"/>
    </w:rPr>
  </w:style>
  <w:style w:type="paragraph" w:customStyle="1" w:styleId="font5">
    <w:name w:val="font5"/>
    <w:basedOn w:val="a"/>
    <w:rsid w:val="00C71899"/>
    <w:pPr>
      <w:widowControl/>
      <w:suppressAutoHyphens/>
      <w:autoSpaceDN w:val="0"/>
      <w:spacing w:before="100" w:after="100"/>
    </w:pPr>
    <w:rPr>
      <w:rFonts w:ascii="標楷體" w:eastAsia="標楷體" w:hAnsi="標楷體" w:cs="新細明體"/>
      <w:kern w:val="0"/>
      <w:sz w:val="28"/>
      <w:szCs w:val="28"/>
    </w:rPr>
  </w:style>
  <w:style w:type="paragraph" w:customStyle="1" w:styleId="font6">
    <w:name w:val="font6"/>
    <w:basedOn w:val="a"/>
    <w:rsid w:val="00C71899"/>
    <w:pPr>
      <w:widowControl/>
      <w:suppressAutoHyphens/>
      <w:autoSpaceDN w:val="0"/>
      <w:spacing w:before="100" w:after="100"/>
    </w:pPr>
    <w:rPr>
      <w:rFonts w:ascii="標楷體" w:eastAsia="標楷體" w:hAnsi="標楷體" w:cs="新細明體"/>
      <w:b/>
      <w:bCs/>
      <w:kern w:val="0"/>
      <w:sz w:val="28"/>
      <w:szCs w:val="28"/>
    </w:rPr>
  </w:style>
  <w:style w:type="paragraph" w:customStyle="1" w:styleId="font7">
    <w:name w:val="font7"/>
    <w:basedOn w:val="a"/>
    <w:rsid w:val="00C71899"/>
    <w:pPr>
      <w:widowControl/>
      <w:suppressAutoHyphens/>
      <w:autoSpaceDN w:val="0"/>
      <w:spacing w:before="100" w:after="100"/>
    </w:pPr>
    <w:rPr>
      <w:rFonts w:ascii="新細明體" w:eastAsia="新細明體" w:hAnsi="新細明體" w:cs="新細明體"/>
      <w:kern w:val="0"/>
      <w:sz w:val="18"/>
      <w:szCs w:val="18"/>
    </w:rPr>
  </w:style>
  <w:style w:type="paragraph" w:customStyle="1" w:styleId="font8">
    <w:name w:val="font8"/>
    <w:basedOn w:val="a"/>
    <w:rsid w:val="00C71899"/>
    <w:pPr>
      <w:widowControl/>
      <w:suppressAutoHyphens/>
      <w:autoSpaceDN w:val="0"/>
      <w:spacing w:before="100" w:after="100"/>
    </w:pPr>
    <w:rPr>
      <w:rFonts w:ascii="Times New Roman" w:eastAsia="Arial Unicode MS" w:hAnsi="Times New Roman" w:cs="Times New Roman"/>
      <w:b/>
      <w:bCs/>
      <w:kern w:val="0"/>
      <w:sz w:val="28"/>
      <w:szCs w:val="28"/>
    </w:rPr>
  </w:style>
  <w:style w:type="paragraph" w:customStyle="1" w:styleId="font9">
    <w:name w:val="font9"/>
    <w:basedOn w:val="a"/>
    <w:rsid w:val="00C71899"/>
    <w:pPr>
      <w:widowControl/>
      <w:suppressAutoHyphens/>
      <w:autoSpaceDN w:val="0"/>
      <w:spacing w:before="100" w:after="100"/>
    </w:pPr>
    <w:rPr>
      <w:rFonts w:ascii="Times New Roman" w:eastAsia="Arial Unicode MS" w:hAnsi="Times New Roman" w:cs="Times New Roman"/>
      <w:kern w:val="0"/>
      <w:sz w:val="28"/>
      <w:szCs w:val="28"/>
    </w:rPr>
  </w:style>
  <w:style w:type="paragraph" w:customStyle="1" w:styleId="xl24">
    <w:name w:val="xl24"/>
    <w:basedOn w:val="a"/>
    <w:rsid w:val="00C71899"/>
    <w:pPr>
      <w:widowControl/>
      <w:pBdr>
        <w:bottom w:val="double" w:sz="6" w:space="0" w:color="000000"/>
      </w:pBdr>
      <w:suppressAutoHyphens/>
      <w:autoSpaceDN w:val="0"/>
      <w:spacing w:before="100" w:after="100"/>
    </w:pPr>
    <w:rPr>
      <w:rFonts w:ascii="Arial Unicode MS" w:eastAsia="Arial Unicode MS" w:hAnsi="Arial Unicode MS" w:cs="新細明體"/>
      <w:kern w:val="0"/>
      <w:szCs w:val="24"/>
    </w:rPr>
  </w:style>
  <w:style w:type="paragraph" w:customStyle="1" w:styleId="xl25">
    <w:name w:val="xl25"/>
    <w:basedOn w:val="a"/>
    <w:rsid w:val="00C71899"/>
    <w:pPr>
      <w:widowControl/>
      <w:suppressAutoHyphens/>
      <w:autoSpaceDN w:val="0"/>
      <w:spacing w:before="100" w:after="100"/>
      <w:jc w:val="center"/>
    </w:pPr>
    <w:rPr>
      <w:rFonts w:ascii="標楷體" w:eastAsia="標楷體" w:hAnsi="標楷體" w:cs="新細明體"/>
      <w:b/>
      <w:bCs/>
      <w:kern w:val="0"/>
      <w:sz w:val="36"/>
      <w:szCs w:val="36"/>
    </w:rPr>
  </w:style>
  <w:style w:type="paragraph" w:customStyle="1" w:styleId="xl26">
    <w:name w:val="xl26"/>
    <w:basedOn w:val="a"/>
    <w:rsid w:val="00C71899"/>
    <w:pPr>
      <w:widowControl/>
      <w:suppressAutoHyphens/>
      <w:autoSpaceDN w:val="0"/>
      <w:spacing w:before="100" w:after="100"/>
    </w:pPr>
    <w:rPr>
      <w:rFonts w:ascii="Times New Roman" w:eastAsia="Arial Unicode MS" w:hAnsi="Times New Roman" w:cs="Times New Roman"/>
      <w:kern w:val="0"/>
      <w:sz w:val="28"/>
      <w:szCs w:val="28"/>
    </w:rPr>
  </w:style>
  <w:style w:type="paragraph" w:customStyle="1" w:styleId="xl27">
    <w:name w:val="xl27"/>
    <w:basedOn w:val="a"/>
    <w:rsid w:val="00C71899"/>
    <w:pPr>
      <w:widowControl/>
      <w:pBdr>
        <w:top w:val="double" w:sz="6" w:space="0" w:color="000000"/>
        <w:left w:val="double" w:sz="6" w:space="0" w:color="000000"/>
        <w:right w:val="single" w:sz="4" w:space="0" w:color="000000"/>
      </w:pBdr>
      <w:suppressAutoHyphens/>
      <w:autoSpaceDN w:val="0"/>
      <w:spacing w:before="100" w:after="100"/>
      <w:jc w:val="center"/>
      <w:textAlignment w:val="center"/>
    </w:pPr>
    <w:rPr>
      <w:rFonts w:ascii="標楷體" w:eastAsia="標楷體" w:hAnsi="標楷體" w:cs="新細明體"/>
      <w:b/>
      <w:bCs/>
      <w:kern w:val="0"/>
      <w:szCs w:val="24"/>
    </w:rPr>
  </w:style>
  <w:style w:type="paragraph" w:customStyle="1" w:styleId="xl28">
    <w:name w:val="xl28"/>
    <w:basedOn w:val="a"/>
    <w:rsid w:val="00C71899"/>
    <w:pPr>
      <w:widowControl/>
      <w:pBdr>
        <w:top w:val="double" w:sz="6" w:space="0" w:color="000000"/>
        <w:left w:val="single" w:sz="4" w:space="0" w:color="000000"/>
      </w:pBdr>
      <w:suppressAutoHyphens/>
      <w:autoSpaceDN w:val="0"/>
      <w:spacing w:before="100" w:after="100"/>
      <w:jc w:val="center"/>
      <w:textAlignment w:val="center"/>
    </w:pPr>
    <w:rPr>
      <w:rFonts w:ascii="標楷體" w:eastAsia="標楷體" w:hAnsi="標楷體" w:cs="新細明體"/>
      <w:b/>
      <w:bCs/>
      <w:kern w:val="0"/>
      <w:szCs w:val="24"/>
    </w:rPr>
  </w:style>
  <w:style w:type="paragraph" w:customStyle="1" w:styleId="xl29">
    <w:name w:val="xl29"/>
    <w:basedOn w:val="a"/>
    <w:rsid w:val="00C71899"/>
    <w:pPr>
      <w:widowControl/>
      <w:pBdr>
        <w:top w:val="double" w:sz="6" w:space="0" w:color="000000"/>
        <w:right w:val="single" w:sz="4" w:space="0" w:color="000000"/>
      </w:pBdr>
      <w:suppressAutoHyphens/>
      <w:autoSpaceDN w:val="0"/>
      <w:spacing w:before="100" w:after="100"/>
      <w:jc w:val="center"/>
      <w:textAlignment w:val="center"/>
    </w:pPr>
    <w:rPr>
      <w:rFonts w:ascii="Arial Unicode MS" w:eastAsia="Arial Unicode MS" w:hAnsi="Arial Unicode MS" w:cs="新細明體"/>
      <w:kern w:val="0"/>
      <w:szCs w:val="24"/>
    </w:rPr>
  </w:style>
  <w:style w:type="paragraph" w:customStyle="1" w:styleId="xl30">
    <w:name w:val="xl30"/>
    <w:basedOn w:val="a"/>
    <w:rsid w:val="00C71899"/>
    <w:pPr>
      <w:widowControl/>
      <w:pBdr>
        <w:top w:val="double" w:sz="6" w:space="0" w:color="000000"/>
        <w:left w:val="single" w:sz="4" w:space="0" w:color="000000"/>
      </w:pBdr>
      <w:suppressAutoHyphens/>
      <w:autoSpaceDN w:val="0"/>
      <w:spacing w:before="100" w:after="100"/>
      <w:jc w:val="center"/>
      <w:textAlignment w:val="center"/>
    </w:pPr>
    <w:rPr>
      <w:rFonts w:ascii="標楷體" w:eastAsia="標楷體" w:hAnsi="標楷體" w:cs="新細明體"/>
      <w:b/>
      <w:bCs/>
      <w:kern w:val="0"/>
      <w:sz w:val="28"/>
      <w:szCs w:val="28"/>
    </w:rPr>
  </w:style>
  <w:style w:type="paragraph" w:customStyle="1" w:styleId="xl31">
    <w:name w:val="xl31"/>
    <w:basedOn w:val="a"/>
    <w:rsid w:val="00C71899"/>
    <w:pPr>
      <w:widowControl/>
      <w:pBdr>
        <w:top w:val="double" w:sz="6" w:space="0" w:color="000000"/>
      </w:pBdr>
      <w:suppressAutoHyphens/>
      <w:autoSpaceDN w:val="0"/>
      <w:spacing w:before="100" w:after="100"/>
      <w:jc w:val="center"/>
      <w:textAlignment w:val="center"/>
    </w:pPr>
    <w:rPr>
      <w:rFonts w:ascii="Arial Unicode MS" w:eastAsia="Arial Unicode MS" w:hAnsi="Arial Unicode MS" w:cs="新細明體"/>
      <w:kern w:val="0"/>
      <w:szCs w:val="24"/>
    </w:rPr>
  </w:style>
  <w:style w:type="paragraph" w:customStyle="1" w:styleId="xl32">
    <w:name w:val="xl32"/>
    <w:basedOn w:val="a"/>
    <w:rsid w:val="00C71899"/>
    <w:pPr>
      <w:widowControl/>
      <w:pBdr>
        <w:top w:val="double" w:sz="6" w:space="0" w:color="000000"/>
        <w:right w:val="double" w:sz="6" w:space="0" w:color="000000"/>
      </w:pBdr>
      <w:suppressAutoHyphens/>
      <w:autoSpaceDN w:val="0"/>
      <w:spacing w:before="100" w:after="100"/>
      <w:jc w:val="center"/>
      <w:textAlignment w:val="center"/>
    </w:pPr>
    <w:rPr>
      <w:rFonts w:ascii="Arial Unicode MS" w:eastAsia="Arial Unicode MS" w:hAnsi="Arial Unicode MS" w:cs="新細明體"/>
      <w:kern w:val="0"/>
      <w:szCs w:val="24"/>
    </w:rPr>
  </w:style>
  <w:style w:type="paragraph" w:customStyle="1" w:styleId="xl33">
    <w:name w:val="xl33"/>
    <w:basedOn w:val="a"/>
    <w:rsid w:val="00C71899"/>
    <w:pPr>
      <w:widowControl/>
      <w:pBdr>
        <w:left w:val="double" w:sz="6" w:space="0" w:color="000000"/>
        <w:bottom w:val="single" w:sz="4" w:space="0" w:color="000000"/>
        <w:right w:val="single" w:sz="4" w:space="0" w:color="000000"/>
      </w:pBdr>
      <w:suppressAutoHyphens/>
      <w:autoSpaceDN w:val="0"/>
      <w:spacing w:before="100" w:after="100"/>
      <w:jc w:val="center"/>
      <w:textAlignment w:val="center"/>
    </w:pPr>
    <w:rPr>
      <w:rFonts w:ascii="標楷體" w:eastAsia="標楷體" w:hAnsi="標楷體" w:cs="新細明體"/>
      <w:b/>
      <w:bCs/>
      <w:kern w:val="0"/>
      <w:szCs w:val="24"/>
    </w:rPr>
  </w:style>
  <w:style w:type="paragraph" w:customStyle="1" w:styleId="xl34">
    <w:name w:val="xl34"/>
    <w:basedOn w:val="a"/>
    <w:rsid w:val="00C71899"/>
    <w:pPr>
      <w:widowControl/>
      <w:pBdr>
        <w:left w:val="single" w:sz="4" w:space="0" w:color="000000"/>
        <w:bottom w:val="single" w:sz="4" w:space="0" w:color="000000"/>
      </w:pBdr>
      <w:suppressAutoHyphens/>
      <w:autoSpaceDN w:val="0"/>
      <w:spacing w:before="100" w:after="100"/>
      <w:jc w:val="center"/>
      <w:textAlignment w:val="center"/>
    </w:pPr>
    <w:rPr>
      <w:rFonts w:ascii="標楷體" w:eastAsia="標楷體" w:hAnsi="標楷體" w:cs="新細明體"/>
      <w:b/>
      <w:bCs/>
      <w:kern w:val="0"/>
      <w:szCs w:val="24"/>
    </w:rPr>
  </w:style>
  <w:style w:type="paragraph" w:customStyle="1" w:styleId="xl35">
    <w:name w:val="xl35"/>
    <w:basedOn w:val="a"/>
    <w:rsid w:val="00C71899"/>
    <w:pPr>
      <w:widowControl/>
      <w:pBdr>
        <w:bottom w:val="single" w:sz="4" w:space="0" w:color="000000"/>
        <w:right w:val="single" w:sz="4" w:space="0" w:color="000000"/>
      </w:pBdr>
      <w:suppressAutoHyphens/>
      <w:autoSpaceDN w:val="0"/>
      <w:spacing w:before="100" w:after="100"/>
      <w:jc w:val="center"/>
      <w:textAlignment w:val="center"/>
    </w:pPr>
    <w:rPr>
      <w:rFonts w:ascii="Arial Unicode MS" w:eastAsia="Arial Unicode MS" w:hAnsi="Arial Unicode MS" w:cs="新細明體"/>
      <w:kern w:val="0"/>
      <w:szCs w:val="24"/>
    </w:rPr>
  </w:style>
  <w:style w:type="paragraph" w:customStyle="1" w:styleId="xl36">
    <w:name w:val="xl36"/>
    <w:basedOn w:val="a"/>
    <w:rsid w:val="00C71899"/>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標楷體" w:eastAsia="標楷體" w:hAnsi="標楷體" w:cs="新細明體"/>
      <w:b/>
      <w:bCs/>
      <w:kern w:val="0"/>
      <w:szCs w:val="24"/>
    </w:rPr>
  </w:style>
  <w:style w:type="paragraph" w:customStyle="1" w:styleId="xl37">
    <w:name w:val="xl37"/>
    <w:basedOn w:val="a"/>
    <w:rsid w:val="00C71899"/>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Arial Unicode MS" w:eastAsia="Arial Unicode MS" w:hAnsi="Arial Unicode MS" w:cs="新細明體"/>
      <w:kern w:val="0"/>
      <w:szCs w:val="24"/>
    </w:rPr>
  </w:style>
  <w:style w:type="paragraph" w:customStyle="1" w:styleId="xl38">
    <w:name w:val="xl38"/>
    <w:basedOn w:val="a"/>
    <w:rsid w:val="00C71899"/>
    <w:pPr>
      <w:widowControl/>
      <w:pBdr>
        <w:top w:val="single" w:sz="4" w:space="0" w:color="000000"/>
        <w:left w:val="single" w:sz="4" w:space="0" w:color="000000"/>
        <w:bottom w:val="single" w:sz="4" w:space="0" w:color="000000"/>
      </w:pBdr>
      <w:suppressAutoHyphens/>
      <w:autoSpaceDN w:val="0"/>
      <w:spacing w:before="100" w:after="100"/>
      <w:jc w:val="center"/>
      <w:textAlignment w:val="center"/>
    </w:pPr>
    <w:rPr>
      <w:rFonts w:ascii="標楷體" w:eastAsia="標楷體" w:hAnsi="標楷體" w:cs="新細明體"/>
      <w:b/>
      <w:bCs/>
      <w:kern w:val="0"/>
      <w:szCs w:val="24"/>
    </w:rPr>
  </w:style>
  <w:style w:type="paragraph" w:customStyle="1" w:styleId="xl39">
    <w:name w:val="xl39"/>
    <w:basedOn w:val="a"/>
    <w:rsid w:val="00C71899"/>
    <w:pPr>
      <w:widowControl/>
      <w:pBdr>
        <w:top w:val="single" w:sz="4" w:space="0" w:color="000000"/>
        <w:bottom w:val="single" w:sz="4" w:space="0" w:color="000000"/>
        <w:right w:val="single" w:sz="4" w:space="0" w:color="000000"/>
      </w:pBdr>
      <w:suppressAutoHyphens/>
      <w:autoSpaceDN w:val="0"/>
      <w:spacing w:before="100" w:after="100"/>
      <w:jc w:val="center"/>
      <w:textAlignment w:val="center"/>
    </w:pPr>
    <w:rPr>
      <w:rFonts w:ascii="標楷體" w:eastAsia="標楷體" w:hAnsi="標楷體" w:cs="新細明體"/>
      <w:b/>
      <w:bCs/>
      <w:kern w:val="0"/>
      <w:szCs w:val="24"/>
    </w:rPr>
  </w:style>
  <w:style w:type="paragraph" w:customStyle="1" w:styleId="xl40">
    <w:name w:val="xl40"/>
    <w:basedOn w:val="a"/>
    <w:rsid w:val="00C71899"/>
    <w:pPr>
      <w:widowControl/>
      <w:pBdr>
        <w:top w:val="single" w:sz="4" w:space="0" w:color="000000"/>
        <w:bottom w:val="single" w:sz="4" w:space="0" w:color="000000"/>
      </w:pBdr>
      <w:suppressAutoHyphens/>
      <w:autoSpaceDN w:val="0"/>
      <w:spacing w:before="100" w:after="100"/>
      <w:textAlignment w:val="center"/>
    </w:pPr>
    <w:rPr>
      <w:rFonts w:ascii="Arial Unicode MS" w:eastAsia="Arial Unicode MS" w:hAnsi="Arial Unicode MS" w:cs="新細明體"/>
      <w:kern w:val="0"/>
      <w:szCs w:val="24"/>
    </w:rPr>
  </w:style>
  <w:style w:type="paragraph" w:customStyle="1" w:styleId="xl41">
    <w:name w:val="xl41"/>
    <w:basedOn w:val="a"/>
    <w:rsid w:val="00C71899"/>
    <w:pPr>
      <w:widowControl/>
      <w:pBdr>
        <w:top w:val="single" w:sz="4" w:space="0" w:color="000000"/>
        <w:bottom w:val="single" w:sz="4" w:space="0" w:color="000000"/>
        <w:right w:val="single" w:sz="4" w:space="0" w:color="000000"/>
      </w:pBdr>
      <w:suppressAutoHyphens/>
      <w:autoSpaceDN w:val="0"/>
      <w:spacing w:before="100" w:after="100"/>
      <w:textAlignment w:val="center"/>
    </w:pPr>
    <w:rPr>
      <w:rFonts w:ascii="Arial Unicode MS" w:eastAsia="Arial Unicode MS" w:hAnsi="Arial Unicode MS" w:cs="新細明體"/>
      <w:kern w:val="0"/>
      <w:szCs w:val="24"/>
    </w:rPr>
  </w:style>
  <w:style w:type="paragraph" w:customStyle="1" w:styleId="xl42">
    <w:name w:val="xl42"/>
    <w:basedOn w:val="a"/>
    <w:rsid w:val="00C71899"/>
    <w:pPr>
      <w:widowControl/>
      <w:pBdr>
        <w:top w:val="single" w:sz="4" w:space="0" w:color="000000"/>
        <w:bottom w:val="single" w:sz="4" w:space="0" w:color="000000"/>
        <w:right w:val="double" w:sz="6" w:space="0" w:color="000000"/>
      </w:pBdr>
      <w:suppressAutoHyphens/>
      <w:autoSpaceDN w:val="0"/>
      <w:spacing w:before="100" w:after="100"/>
      <w:jc w:val="center"/>
      <w:textAlignment w:val="center"/>
    </w:pPr>
    <w:rPr>
      <w:rFonts w:ascii="標楷體" w:eastAsia="標楷體" w:hAnsi="標楷體" w:cs="新細明體"/>
      <w:b/>
      <w:bCs/>
      <w:kern w:val="0"/>
      <w:szCs w:val="24"/>
    </w:rPr>
  </w:style>
  <w:style w:type="paragraph" w:customStyle="1" w:styleId="xl43">
    <w:name w:val="xl43"/>
    <w:basedOn w:val="a"/>
    <w:rsid w:val="00C71899"/>
    <w:pPr>
      <w:widowControl/>
      <w:pBdr>
        <w:left w:val="double" w:sz="6" w:space="0" w:color="000000"/>
        <w:bottom w:val="single" w:sz="4" w:space="0" w:color="000000"/>
        <w:right w:val="single" w:sz="4" w:space="0" w:color="000000"/>
      </w:pBdr>
      <w:suppressAutoHyphens/>
      <w:autoSpaceDN w:val="0"/>
      <w:spacing w:before="100" w:after="100"/>
      <w:jc w:val="center"/>
      <w:textAlignment w:val="center"/>
    </w:pPr>
    <w:rPr>
      <w:rFonts w:ascii="標楷體" w:eastAsia="標楷體" w:hAnsi="標楷體" w:cs="新細明體"/>
      <w:kern w:val="0"/>
      <w:szCs w:val="24"/>
    </w:rPr>
  </w:style>
  <w:style w:type="paragraph" w:customStyle="1" w:styleId="xl44">
    <w:name w:val="xl44"/>
    <w:basedOn w:val="a"/>
    <w:rsid w:val="00C71899"/>
    <w:pPr>
      <w:widowControl/>
      <w:pBdr>
        <w:top w:val="single" w:sz="4" w:space="0" w:color="000000"/>
        <w:left w:val="single" w:sz="4" w:space="0" w:color="000000"/>
        <w:bottom w:val="single" w:sz="4" w:space="0" w:color="000000"/>
      </w:pBdr>
      <w:suppressAutoHyphens/>
      <w:autoSpaceDN w:val="0"/>
      <w:spacing w:before="100" w:after="100"/>
      <w:jc w:val="center"/>
      <w:textAlignment w:val="center"/>
    </w:pPr>
    <w:rPr>
      <w:rFonts w:ascii="華康中楷體" w:eastAsia="華康中楷體" w:hAnsi="華康中楷體" w:cs="新細明體"/>
      <w:kern w:val="0"/>
      <w:szCs w:val="24"/>
    </w:rPr>
  </w:style>
  <w:style w:type="paragraph" w:customStyle="1" w:styleId="xl45">
    <w:name w:val="xl45"/>
    <w:basedOn w:val="a"/>
    <w:rsid w:val="00C71899"/>
    <w:pPr>
      <w:widowControl/>
      <w:pBdr>
        <w:top w:val="single" w:sz="4" w:space="0" w:color="000000"/>
        <w:left w:val="single" w:sz="4" w:space="0" w:color="000000"/>
        <w:bottom w:val="single" w:sz="4" w:space="0" w:color="000000"/>
      </w:pBdr>
      <w:suppressAutoHyphens/>
      <w:autoSpaceDN w:val="0"/>
      <w:spacing w:before="100" w:after="100"/>
      <w:jc w:val="center"/>
      <w:textAlignment w:val="center"/>
    </w:pPr>
    <w:rPr>
      <w:rFonts w:ascii="標楷體" w:eastAsia="標楷體" w:hAnsi="標楷體" w:cs="新細明體"/>
      <w:kern w:val="0"/>
      <w:szCs w:val="24"/>
    </w:rPr>
  </w:style>
  <w:style w:type="paragraph" w:customStyle="1" w:styleId="xl46">
    <w:name w:val="xl46"/>
    <w:basedOn w:val="a"/>
    <w:rsid w:val="00C71899"/>
    <w:pPr>
      <w:widowControl/>
      <w:pBdr>
        <w:top w:val="single" w:sz="4" w:space="0" w:color="000000"/>
        <w:bottom w:val="single" w:sz="4" w:space="0" w:color="000000"/>
        <w:right w:val="single" w:sz="4" w:space="0" w:color="000000"/>
      </w:pBdr>
      <w:suppressAutoHyphens/>
      <w:autoSpaceDN w:val="0"/>
      <w:spacing w:before="100" w:after="100"/>
      <w:jc w:val="center"/>
      <w:textAlignment w:val="center"/>
    </w:pPr>
    <w:rPr>
      <w:rFonts w:ascii="標楷體" w:eastAsia="標楷體" w:hAnsi="標楷體" w:cs="新細明體"/>
      <w:kern w:val="0"/>
      <w:szCs w:val="24"/>
    </w:rPr>
  </w:style>
  <w:style w:type="paragraph" w:customStyle="1" w:styleId="xl47">
    <w:name w:val="xl47"/>
    <w:basedOn w:val="a"/>
    <w:rsid w:val="00C71899"/>
    <w:pPr>
      <w:widowControl/>
      <w:pBdr>
        <w:top w:val="single" w:sz="4" w:space="0" w:color="000000"/>
        <w:bottom w:val="single" w:sz="4" w:space="0" w:color="000000"/>
        <w:right w:val="single" w:sz="4" w:space="0" w:color="000000"/>
      </w:pBdr>
      <w:suppressAutoHyphens/>
      <w:autoSpaceDN w:val="0"/>
      <w:spacing w:before="100" w:after="100"/>
      <w:jc w:val="center"/>
      <w:textAlignment w:val="center"/>
    </w:pPr>
    <w:rPr>
      <w:rFonts w:ascii="華康中楷體" w:eastAsia="華康中楷體" w:hAnsi="華康中楷體" w:cs="新細明體"/>
      <w:kern w:val="0"/>
      <w:szCs w:val="24"/>
    </w:rPr>
  </w:style>
  <w:style w:type="paragraph" w:customStyle="1" w:styleId="xl48">
    <w:name w:val="xl48"/>
    <w:basedOn w:val="a"/>
    <w:rsid w:val="00C71899"/>
    <w:pPr>
      <w:widowControl/>
      <w:pBdr>
        <w:top w:val="single" w:sz="4" w:space="0" w:color="000000"/>
        <w:left w:val="single" w:sz="4" w:space="0" w:color="000000"/>
        <w:bottom w:val="double" w:sz="6" w:space="0" w:color="000000"/>
      </w:pBdr>
      <w:suppressAutoHyphens/>
      <w:autoSpaceDN w:val="0"/>
      <w:spacing w:before="100" w:after="100"/>
      <w:jc w:val="center"/>
      <w:textAlignment w:val="center"/>
    </w:pPr>
    <w:rPr>
      <w:rFonts w:ascii="華康中楷體" w:eastAsia="華康中楷體" w:hAnsi="華康中楷體" w:cs="新細明體"/>
      <w:kern w:val="0"/>
      <w:szCs w:val="24"/>
    </w:rPr>
  </w:style>
  <w:style w:type="paragraph" w:customStyle="1" w:styleId="xl49">
    <w:name w:val="xl49"/>
    <w:basedOn w:val="a"/>
    <w:rsid w:val="00C71899"/>
    <w:pPr>
      <w:widowControl/>
      <w:pBdr>
        <w:top w:val="single" w:sz="4" w:space="0" w:color="000000"/>
        <w:bottom w:val="double" w:sz="6" w:space="0" w:color="000000"/>
        <w:right w:val="single" w:sz="4" w:space="0" w:color="000000"/>
      </w:pBdr>
      <w:suppressAutoHyphens/>
      <w:autoSpaceDN w:val="0"/>
      <w:spacing w:before="100" w:after="100"/>
      <w:jc w:val="center"/>
      <w:textAlignment w:val="center"/>
    </w:pPr>
    <w:rPr>
      <w:rFonts w:ascii="華康中楷體" w:eastAsia="華康中楷體" w:hAnsi="華康中楷體" w:cs="新細明體"/>
      <w:kern w:val="0"/>
      <w:szCs w:val="24"/>
    </w:rPr>
  </w:style>
  <w:style w:type="paragraph" w:customStyle="1" w:styleId="xl50">
    <w:name w:val="xl50"/>
    <w:basedOn w:val="a"/>
    <w:rsid w:val="00C71899"/>
    <w:pPr>
      <w:widowControl/>
      <w:suppressAutoHyphens/>
      <w:autoSpaceDN w:val="0"/>
      <w:spacing w:before="100" w:after="100"/>
      <w:textAlignment w:val="center"/>
    </w:pPr>
    <w:rPr>
      <w:rFonts w:ascii="標楷體" w:eastAsia="標楷體" w:hAnsi="標楷體" w:cs="新細明體"/>
      <w:kern w:val="0"/>
      <w:szCs w:val="24"/>
    </w:rPr>
  </w:style>
  <w:style w:type="paragraph" w:customStyle="1" w:styleId="xl51">
    <w:name w:val="xl51"/>
    <w:basedOn w:val="a"/>
    <w:rsid w:val="00C71899"/>
    <w:pPr>
      <w:widowControl/>
      <w:suppressAutoHyphens/>
      <w:autoSpaceDN w:val="0"/>
      <w:spacing w:before="100" w:after="100"/>
      <w:textAlignment w:val="center"/>
    </w:pPr>
    <w:rPr>
      <w:rFonts w:ascii="Arial Unicode MS" w:eastAsia="Arial Unicode MS" w:hAnsi="Arial Unicode MS" w:cs="新細明體"/>
      <w:kern w:val="0"/>
      <w:szCs w:val="24"/>
    </w:rPr>
  </w:style>
  <w:style w:type="paragraph" w:customStyle="1" w:styleId="xl52">
    <w:name w:val="xl52"/>
    <w:basedOn w:val="a"/>
    <w:rsid w:val="00C71899"/>
    <w:pPr>
      <w:widowControl/>
      <w:pBdr>
        <w:top w:val="double" w:sz="6" w:space="0" w:color="000000"/>
        <w:bottom w:val="double" w:sz="6" w:space="0" w:color="000000"/>
      </w:pBdr>
      <w:suppressAutoHyphens/>
      <w:autoSpaceDN w:val="0"/>
      <w:spacing w:before="100" w:after="100"/>
      <w:textAlignment w:val="center"/>
    </w:pPr>
    <w:rPr>
      <w:rFonts w:ascii="Arial Unicode MS" w:eastAsia="Arial Unicode MS" w:hAnsi="Arial Unicode MS" w:cs="新細明體"/>
      <w:kern w:val="0"/>
      <w:szCs w:val="24"/>
    </w:rPr>
  </w:style>
  <w:style w:type="paragraph" w:customStyle="1" w:styleId="xl53">
    <w:name w:val="xl53"/>
    <w:basedOn w:val="a"/>
    <w:rsid w:val="00C71899"/>
    <w:pPr>
      <w:widowControl/>
      <w:pBdr>
        <w:top w:val="double" w:sz="6" w:space="0" w:color="000000"/>
        <w:left w:val="single" w:sz="4" w:space="0" w:color="000000"/>
        <w:bottom w:val="single" w:sz="4" w:space="0" w:color="000000"/>
      </w:pBdr>
      <w:suppressAutoHyphens/>
      <w:autoSpaceDN w:val="0"/>
      <w:spacing w:before="100" w:after="100"/>
      <w:jc w:val="center"/>
      <w:textAlignment w:val="center"/>
    </w:pPr>
    <w:rPr>
      <w:rFonts w:ascii="標楷體" w:eastAsia="標楷體" w:hAnsi="標楷體" w:cs="新細明體"/>
      <w:b/>
      <w:bCs/>
      <w:kern w:val="0"/>
      <w:sz w:val="28"/>
      <w:szCs w:val="28"/>
    </w:rPr>
  </w:style>
  <w:style w:type="paragraph" w:customStyle="1" w:styleId="xl54">
    <w:name w:val="xl54"/>
    <w:basedOn w:val="a"/>
    <w:rsid w:val="00C71899"/>
    <w:pPr>
      <w:widowControl/>
      <w:pBdr>
        <w:top w:val="double" w:sz="6" w:space="0" w:color="000000"/>
        <w:bottom w:val="single" w:sz="4" w:space="0" w:color="000000"/>
      </w:pBdr>
      <w:suppressAutoHyphens/>
      <w:autoSpaceDN w:val="0"/>
      <w:spacing w:before="100" w:after="100"/>
      <w:jc w:val="center"/>
      <w:textAlignment w:val="center"/>
    </w:pPr>
    <w:rPr>
      <w:rFonts w:ascii="標楷體" w:eastAsia="標楷體" w:hAnsi="標楷體" w:cs="新細明體"/>
      <w:b/>
      <w:bCs/>
      <w:kern w:val="0"/>
      <w:sz w:val="28"/>
      <w:szCs w:val="28"/>
    </w:rPr>
  </w:style>
  <w:style w:type="paragraph" w:customStyle="1" w:styleId="xl55">
    <w:name w:val="xl55"/>
    <w:basedOn w:val="a"/>
    <w:rsid w:val="00C71899"/>
    <w:pPr>
      <w:widowControl/>
      <w:pBdr>
        <w:top w:val="double" w:sz="6" w:space="0" w:color="000000"/>
        <w:bottom w:val="single" w:sz="4" w:space="0" w:color="000000"/>
        <w:right w:val="single" w:sz="4" w:space="0" w:color="000000"/>
      </w:pBdr>
      <w:suppressAutoHyphens/>
      <w:autoSpaceDN w:val="0"/>
      <w:spacing w:before="100" w:after="100"/>
      <w:jc w:val="center"/>
      <w:textAlignment w:val="center"/>
    </w:pPr>
    <w:rPr>
      <w:rFonts w:ascii="Arial Unicode MS" w:eastAsia="Arial Unicode MS" w:hAnsi="Arial Unicode MS" w:cs="新細明體"/>
      <w:kern w:val="0"/>
      <w:szCs w:val="24"/>
    </w:rPr>
  </w:style>
  <w:style w:type="paragraph" w:customStyle="1" w:styleId="xl56">
    <w:name w:val="xl56"/>
    <w:basedOn w:val="a"/>
    <w:rsid w:val="00C71899"/>
    <w:pPr>
      <w:widowControl/>
      <w:pBdr>
        <w:top w:val="double" w:sz="6" w:space="0" w:color="000000"/>
        <w:bottom w:val="single" w:sz="4" w:space="0" w:color="000000"/>
      </w:pBdr>
      <w:suppressAutoHyphens/>
      <w:autoSpaceDN w:val="0"/>
      <w:spacing w:before="100" w:after="100"/>
      <w:jc w:val="center"/>
      <w:textAlignment w:val="center"/>
    </w:pPr>
    <w:rPr>
      <w:rFonts w:ascii="Arial Unicode MS" w:eastAsia="Arial Unicode MS" w:hAnsi="Arial Unicode MS" w:cs="新細明體"/>
      <w:kern w:val="0"/>
      <w:szCs w:val="24"/>
    </w:rPr>
  </w:style>
  <w:style w:type="paragraph" w:customStyle="1" w:styleId="xl57">
    <w:name w:val="xl57"/>
    <w:basedOn w:val="a"/>
    <w:rsid w:val="00C71899"/>
    <w:pPr>
      <w:widowControl/>
      <w:pBdr>
        <w:top w:val="double" w:sz="6" w:space="0" w:color="000000"/>
        <w:bottom w:val="single" w:sz="4" w:space="0" w:color="000000"/>
        <w:right w:val="double" w:sz="6" w:space="0" w:color="000000"/>
      </w:pBdr>
      <w:suppressAutoHyphens/>
      <w:autoSpaceDN w:val="0"/>
      <w:spacing w:before="100" w:after="100"/>
      <w:jc w:val="center"/>
      <w:textAlignment w:val="center"/>
    </w:pPr>
    <w:rPr>
      <w:rFonts w:ascii="Arial Unicode MS" w:eastAsia="Arial Unicode MS" w:hAnsi="Arial Unicode MS" w:cs="新細明體"/>
      <w:kern w:val="0"/>
      <w:szCs w:val="24"/>
    </w:rPr>
  </w:style>
  <w:style w:type="paragraph" w:customStyle="1" w:styleId="xl58">
    <w:name w:val="xl58"/>
    <w:basedOn w:val="a"/>
    <w:rsid w:val="00C71899"/>
    <w:pPr>
      <w:widowControl/>
      <w:pBdr>
        <w:left w:val="double" w:sz="6" w:space="0" w:color="000000"/>
        <w:right w:val="single" w:sz="4" w:space="0" w:color="000000"/>
      </w:pBdr>
      <w:suppressAutoHyphens/>
      <w:autoSpaceDN w:val="0"/>
      <w:spacing w:before="100" w:after="100"/>
      <w:jc w:val="center"/>
      <w:textAlignment w:val="center"/>
    </w:pPr>
    <w:rPr>
      <w:rFonts w:ascii="標楷體" w:eastAsia="標楷體" w:hAnsi="標楷體" w:cs="新細明體"/>
      <w:b/>
      <w:bCs/>
      <w:kern w:val="0"/>
      <w:szCs w:val="24"/>
    </w:rPr>
  </w:style>
  <w:style w:type="paragraph" w:customStyle="1" w:styleId="xl59">
    <w:name w:val="xl59"/>
    <w:basedOn w:val="a"/>
    <w:rsid w:val="00C71899"/>
    <w:pPr>
      <w:widowControl/>
      <w:pBdr>
        <w:top w:val="single" w:sz="4" w:space="0" w:color="000000"/>
        <w:left w:val="single" w:sz="4" w:space="0" w:color="000000"/>
        <w:right w:val="single" w:sz="4" w:space="0" w:color="000000"/>
      </w:pBdr>
      <w:suppressAutoHyphens/>
      <w:autoSpaceDN w:val="0"/>
      <w:spacing w:before="100" w:after="100"/>
      <w:jc w:val="center"/>
      <w:textAlignment w:val="center"/>
    </w:pPr>
    <w:rPr>
      <w:rFonts w:ascii="標楷體" w:eastAsia="標楷體" w:hAnsi="標楷體" w:cs="新細明體"/>
      <w:b/>
      <w:bCs/>
      <w:kern w:val="0"/>
      <w:szCs w:val="24"/>
    </w:rPr>
  </w:style>
  <w:style w:type="paragraph" w:customStyle="1" w:styleId="xl60">
    <w:name w:val="xl60"/>
    <w:basedOn w:val="a"/>
    <w:rsid w:val="00C71899"/>
    <w:pPr>
      <w:widowControl/>
      <w:pBdr>
        <w:top w:val="single" w:sz="4" w:space="0" w:color="000000"/>
      </w:pBdr>
      <w:suppressAutoHyphens/>
      <w:autoSpaceDN w:val="0"/>
      <w:spacing w:before="100" w:after="100"/>
      <w:jc w:val="center"/>
      <w:textAlignment w:val="center"/>
    </w:pPr>
    <w:rPr>
      <w:rFonts w:ascii="標楷體" w:eastAsia="標楷體" w:hAnsi="標楷體" w:cs="新細明體"/>
      <w:b/>
      <w:bCs/>
      <w:kern w:val="0"/>
      <w:szCs w:val="24"/>
    </w:rPr>
  </w:style>
  <w:style w:type="paragraph" w:customStyle="1" w:styleId="xl61">
    <w:name w:val="xl61"/>
    <w:basedOn w:val="a"/>
    <w:rsid w:val="00C71899"/>
    <w:pPr>
      <w:widowControl/>
      <w:pBdr>
        <w:top w:val="single" w:sz="4" w:space="0" w:color="000000"/>
        <w:right w:val="single" w:sz="4" w:space="0" w:color="000000"/>
      </w:pBdr>
      <w:suppressAutoHyphens/>
      <w:autoSpaceDN w:val="0"/>
      <w:spacing w:before="100" w:after="100"/>
      <w:jc w:val="center"/>
      <w:textAlignment w:val="center"/>
    </w:pPr>
    <w:rPr>
      <w:rFonts w:ascii="Arial Unicode MS" w:eastAsia="Arial Unicode MS" w:hAnsi="Arial Unicode MS" w:cs="新細明體"/>
      <w:kern w:val="0"/>
      <w:szCs w:val="24"/>
    </w:rPr>
  </w:style>
  <w:style w:type="paragraph" w:customStyle="1" w:styleId="xl62">
    <w:name w:val="xl62"/>
    <w:basedOn w:val="a"/>
    <w:rsid w:val="00C71899"/>
    <w:pPr>
      <w:widowControl/>
      <w:pBdr>
        <w:top w:val="single" w:sz="4" w:space="0" w:color="000000"/>
        <w:left w:val="single" w:sz="4" w:space="0" w:color="000000"/>
      </w:pBdr>
      <w:suppressAutoHyphens/>
      <w:autoSpaceDN w:val="0"/>
      <w:spacing w:before="100" w:after="100"/>
      <w:jc w:val="center"/>
      <w:textAlignment w:val="center"/>
    </w:pPr>
    <w:rPr>
      <w:rFonts w:ascii="標楷體" w:eastAsia="標楷體" w:hAnsi="標楷體" w:cs="新細明體"/>
      <w:b/>
      <w:bCs/>
      <w:kern w:val="0"/>
      <w:szCs w:val="24"/>
    </w:rPr>
  </w:style>
  <w:style w:type="paragraph" w:customStyle="1" w:styleId="xl63">
    <w:name w:val="xl63"/>
    <w:basedOn w:val="a"/>
    <w:rsid w:val="00C71899"/>
    <w:pPr>
      <w:widowControl/>
      <w:pBdr>
        <w:top w:val="single" w:sz="4" w:space="0" w:color="000000"/>
        <w:right w:val="single" w:sz="4" w:space="0" w:color="000000"/>
      </w:pBdr>
      <w:suppressAutoHyphens/>
      <w:autoSpaceDN w:val="0"/>
      <w:spacing w:before="100" w:after="100"/>
      <w:jc w:val="center"/>
      <w:textAlignment w:val="center"/>
    </w:pPr>
    <w:rPr>
      <w:rFonts w:ascii="標楷體" w:eastAsia="標楷體" w:hAnsi="標楷體" w:cs="新細明體"/>
      <w:b/>
      <w:bCs/>
      <w:kern w:val="0"/>
      <w:szCs w:val="24"/>
    </w:rPr>
  </w:style>
  <w:style w:type="paragraph" w:customStyle="1" w:styleId="xl64">
    <w:name w:val="xl64"/>
    <w:basedOn w:val="a"/>
    <w:rsid w:val="00C71899"/>
    <w:pPr>
      <w:widowControl/>
      <w:pBdr>
        <w:top w:val="single" w:sz="4" w:space="0" w:color="000000"/>
        <w:right w:val="single" w:sz="4" w:space="0" w:color="000000"/>
      </w:pBdr>
      <w:suppressAutoHyphens/>
      <w:autoSpaceDN w:val="0"/>
      <w:spacing w:before="100" w:after="100"/>
      <w:textAlignment w:val="center"/>
    </w:pPr>
    <w:rPr>
      <w:rFonts w:ascii="Arial Unicode MS" w:eastAsia="Arial Unicode MS" w:hAnsi="Arial Unicode MS" w:cs="新細明體"/>
      <w:kern w:val="0"/>
      <w:szCs w:val="24"/>
    </w:rPr>
  </w:style>
  <w:style w:type="paragraph" w:customStyle="1" w:styleId="xl65">
    <w:name w:val="xl65"/>
    <w:basedOn w:val="a"/>
    <w:rsid w:val="00C71899"/>
    <w:pPr>
      <w:widowControl/>
      <w:pBdr>
        <w:top w:val="single" w:sz="4" w:space="0" w:color="000000"/>
      </w:pBdr>
      <w:suppressAutoHyphens/>
      <w:autoSpaceDN w:val="0"/>
      <w:spacing w:before="100" w:after="100"/>
      <w:textAlignment w:val="center"/>
    </w:pPr>
    <w:rPr>
      <w:rFonts w:ascii="Arial Unicode MS" w:eastAsia="Arial Unicode MS" w:hAnsi="Arial Unicode MS" w:cs="新細明體"/>
      <w:kern w:val="0"/>
      <w:szCs w:val="24"/>
    </w:rPr>
  </w:style>
  <w:style w:type="paragraph" w:customStyle="1" w:styleId="xl66">
    <w:name w:val="xl66"/>
    <w:basedOn w:val="a"/>
    <w:rsid w:val="00C71899"/>
    <w:pPr>
      <w:widowControl/>
      <w:pBdr>
        <w:right w:val="single" w:sz="4" w:space="0" w:color="000000"/>
      </w:pBdr>
      <w:suppressAutoHyphens/>
      <w:autoSpaceDN w:val="0"/>
      <w:spacing w:before="100" w:after="100"/>
      <w:jc w:val="center"/>
      <w:textAlignment w:val="center"/>
    </w:pPr>
    <w:rPr>
      <w:rFonts w:ascii="標楷體" w:eastAsia="標楷體" w:hAnsi="標楷體" w:cs="新細明體"/>
      <w:b/>
      <w:bCs/>
      <w:kern w:val="0"/>
      <w:szCs w:val="24"/>
    </w:rPr>
  </w:style>
  <w:style w:type="paragraph" w:customStyle="1" w:styleId="xl67">
    <w:name w:val="xl67"/>
    <w:basedOn w:val="a"/>
    <w:rsid w:val="00C71899"/>
    <w:pPr>
      <w:widowControl/>
      <w:pBdr>
        <w:right w:val="double" w:sz="6" w:space="0" w:color="000000"/>
      </w:pBdr>
      <w:suppressAutoHyphens/>
      <w:autoSpaceDN w:val="0"/>
      <w:spacing w:before="100" w:after="100"/>
      <w:jc w:val="center"/>
      <w:textAlignment w:val="center"/>
    </w:pPr>
    <w:rPr>
      <w:rFonts w:ascii="標楷體" w:eastAsia="標楷體" w:hAnsi="標楷體" w:cs="新細明體"/>
      <w:b/>
      <w:bCs/>
      <w:kern w:val="0"/>
      <w:szCs w:val="24"/>
    </w:rPr>
  </w:style>
  <w:style w:type="paragraph" w:customStyle="1" w:styleId="xl68">
    <w:name w:val="xl68"/>
    <w:basedOn w:val="a"/>
    <w:rsid w:val="00C71899"/>
    <w:pPr>
      <w:widowControl/>
      <w:pBdr>
        <w:left w:val="single" w:sz="4" w:space="0" w:color="000000"/>
        <w:bottom w:val="single" w:sz="4" w:space="0" w:color="000000"/>
        <w:right w:val="single" w:sz="4" w:space="0" w:color="000000"/>
      </w:pBdr>
      <w:suppressAutoHyphens/>
      <w:autoSpaceDN w:val="0"/>
      <w:spacing w:before="100" w:after="100"/>
      <w:jc w:val="center"/>
      <w:textAlignment w:val="center"/>
    </w:pPr>
    <w:rPr>
      <w:rFonts w:ascii="Arial Unicode MS" w:eastAsia="Arial Unicode MS" w:hAnsi="Arial Unicode MS" w:cs="新細明體"/>
      <w:kern w:val="0"/>
      <w:szCs w:val="24"/>
    </w:rPr>
  </w:style>
  <w:style w:type="paragraph" w:customStyle="1" w:styleId="xl69">
    <w:name w:val="xl69"/>
    <w:basedOn w:val="a"/>
    <w:rsid w:val="00C71899"/>
    <w:pPr>
      <w:widowControl/>
      <w:pBdr>
        <w:bottom w:val="single" w:sz="4" w:space="0" w:color="000000"/>
      </w:pBdr>
      <w:suppressAutoHyphens/>
      <w:autoSpaceDN w:val="0"/>
      <w:spacing w:before="100" w:after="100"/>
      <w:jc w:val="center"/>
      <w:textAlignment w:val="center"/>
    </w:pPr>
    <w:rPr>
      <w:rFonts w:ascii="Arial Unicode MS" w:eastAsia="Arial Unicode MS" w:hAnsi="Arial Unicode MS" w:cs="新細明體"/>
      <w:kern w:val="0"/>
      <w:szCs w:val="24"/>
    </w:rPr>
  </w:style>
  <w:style w:type="paragraph" w:customStyle="1" w:styleId="xl70">
    <w:name w:val="xl70"/>
    <w:basedOn w:val="a"/>
    <w:rsid w:val="00C71899"/>
    <w:pPr>
      <w:widowControl/>
      <w:pBdr>
        <w:bottom w:val="single" w:sz="4" w:space="0" w:color="000000"/>
        <w:right w:val="single" w:sz="4" w:space="0" w:color="000000"/>
      </w:pBdr>
      <w:suppressAutoHyphens/>
      <w:autoSpaceDN w:val="0"/>
      <w:spacing w:before="100" w:after="100"/>
      <w:jc w:val="center"/>
      <w:textAlignment w:val="center"/>
    </w:pPr>
    <w:rPr>
      <w:rFonts w:ascii="標楷體" w:eastAsia="標楷體" w:hAnsi="標楷體" w:cs="新細明體"/>
      <w:b/>
      <w:bCs/>
      <w:kern w:val="0"/>
      <w:szCs w:val="24"/>
    </w:rPr>
  </w:style>
  <w:style w:type="paragraph" w:customStyle="1" w:styleId="xl71">
    <w:name w:val="xl71"/>
    <w:basedOn w:val="a"/>
    <w:rsid w:val="00C71899"/>
    <w:pPr>
      <w:widowControl/>
      <w:pBdr>
        <w:bottom w:val="single" w:sz="4" w:space="0" w:color="000000"/>
        <w:right w:val="single" w:sz="4" w:space="0" w:color="000000"/>
      </w:pBdr>
      <w:suppressAutoHyphens/>
      <w:autoSpaceDN w:val="0"/>
      <w:spacing w:before="100" w:after="100"/>
      <w:textAlignment w:val="center"/>
    </w:pPr>
    <w:rPr>
      <w:rFonts w:ascii="Arial Unicode MS" w:eastAsia="Arial Unicode MS" w:hAnsi="Arial Unicode MS" w:cs="新細明體"/>
      <w:kern w:val="0"/>
      <w:szCs w:val="24"/>
    </w:rPr>
  </w:style>
  <w:style w:type="paragraph" w:customStyle="1" w:styleId="xl72">
    <w:name w:val="xl72"/>
    <w:basedOn w:val="a"/>
    <w:rsid w:val="00C71899"/>
    <w:pPr>
      <w:widowControl/>
      <w:pBdr>
        <w:bottom w:val="single" w:sz="4" w:space="0" w:color="000000"/>
      </w:pBdr>
      <w:suppressAutoHyphens/>
      <w:autoSpaceDN w:val="0"/>
      <w:spacing w:before="100" w:after="100"/>
      <w:textAlignment w:val="center"/>
    </w:pPr>
    <w:rPr>
      <w:rFonts w:ascii="Arial Unicode MS" w:eastAsia="Arial Unicode MS" w:hAnsi="Arial Unicode MS" w:cs="新細明體"/>
      <w:kern w:val="0"/>
      <w:szCs w:val="24"/>
    </w:rPr>
  </w:style>
  <w:style w:type="paragraph" w:customStyle="1" w:styleId="xl73">
    <w:name w:val="xl73"/>
    <w:basedOn w:val="a"/>
    <w:rsid w:val="00C71899"/>
    <w:pPr>
      <w:widowControl/>
      <w:pBdr>
        <w:bottom w:val="single" w:sz="4" w:space="0" w:color="000000"/>
        <w:right w:val="double" w:sz="6" w:space="0" w:color="000000"/>
      </w:pBdr>
      <w:suppressAutoHyphens/>
      <w:autoSpaceDN w:val="0"/>
      <w:spacing w:before="100" w:after="100"/>
      <w:jc w:val="center"/>
      <w:textAlignment w:val="center"/>
    </w:pPr>
    <w:rPr>
      <w:rFonts w:ascii="標楷體" w:eastAsia="標楷體" w:hAnsi="標楷體" w:cs="新細明體"/>
      <w:b/>
      <w:bCs/>
      <w:kern w:val="0"/>
      <w:szCs w:val="24"/>
    </w:rPr>
  </w:style>
  <w:style w:type="paragraph" w:customStyle="1" w:styleId="xl74">
    <w:name w:val="xl74"/>
    <w:basedOn w:val="a"/>
    <w:rsid w:val="00C71899"/>
    <w:pPr>
      <w:widowControl/>
      <w:pBdr>
        <w:bottom w:val="single" w:sz="4" w:space="0" w:color="000000"/>
        <w:right w:val="single" w:sz="4" w:space="0" w:color="000000"/>
      </w:pBdr>
      <w:suppressAutoHyphens/>
      <w:autoSpaceDN w:val="0"/>
      <w:spacing w:before="100" w:after="100"/>
      <w:jc w:val="right"/>
      <w:textAlignment w:val="center"/>
    </w:pPr>
    <w:rPr>
      <w:rFonts w:ascii="華康中楷體" w:eastAsia="華康中楷體" w:hAnsi="華康中楷體" w:cs="新細明體"/>
      <w:kern w:val="0"/>
      <w:szCs w:val="24"/>
    </w:rPr>
  </w:style>
  <w:style w:type="paragraph" w:customStyle="1" w:styleId="xl75">
    <w:name w:val="xl75"/>
    <w:basedOn w:val="a"/>
    <w:rsid w:val="00C71899"/>
    <w:pPr>
      <w:widowControl/>
      <w:pBdr>
        <w:top w:val="single" w:sz="4" w:space="0" w:color="000000"/>
        <w:left w:val="single" w:sz="4" w:space="0" w:color="000000"/>
        <w:bottom w:val="single" w:sz="4" w:space="0" w:color="000000"/>
      </w:pBdr>
      <w:suppressAutoHyphens/>
      <w:autoSpaceDN w:val="0"/>
      <w:spacing w:before="100" w:after="100"/>
      <w:jc w:val="right"/>
      <w:textAlignment w:val="center"/>
    </w:pPr>
    <w:rPr>
      <w:rFonts w:ascii="華康中楷體" w:eastAsia="華康中楷體" w:hAnsi="華康中楷體" w:cs="新細明體"/>
      <w:kern w:val="0"/>
      <w:szCs w:val="24"/>
    </w:rPr>
  </w:style>
  <w:style w:type="paragraph" w:customStyle="1" w:styleId="xl76">
    <w:name w:val="xl76"/>
    <w:basedOn w:val="a"/>
    <w:rsid w:val="00C71899"/>
    <w:pPr>
      <w:widowControl/>
      <w:pBdr>
        <w:top w:val="single" w:sz="4" w:space="0" w:color="000000"/>
        <w:bottom w:val="single" w:sz="4" w:space="0" w:color="000000"/>
        <w:right w:val="single" w:sz="4" w:space="0" w:color="000000"/>
      </w:pBdr>
      <w:suppressAutoHyphens/>
      <w:autoSpaceDN w:val="0"/>
      <w:spacing w:before="100" w:after="100"/>
      <w:jc w:val="right"/>
      <w:textAlignment w:val="center"/>
    </w:pPr>
    <w:rPr>
      <w:rFonts w:ascii="華康中楷體" w:eastAsia="華康中楷體" w:hAnsi="華康中楷體" w:cs="新細明體"/>
      <w:kern w:val="0"/>
      <w:szCs w:val="24"/>
    </w:rPr>
  </w:style>
  <w:style w:type="paragraph" w:customStyle="1" w:styleId="xl77">
    <w:name w:val="xl77"/>
    <w:basedOn w:val="a"/>
    <w:rsid w:val="00C71899"/>
    <w:pPr>
      <w:widowControl/>
      <w:pBdr>
        <w:bottom w:val="single" w:sz="4" w:space="0" w:color="000000"/>
        <w:right w:val="double" w:sz="6" w:space="0" w:color="000000"/>
      </w:pBdr>
      <w:suppressAutoHyphens/>
      <w:autoSpaceDN w:val="0"/>
      <w:spacing w:before="100" w:after="100"/>
      <w:jc w:val="right"/>
      <w:textAlignment w:val="center"/>
    </w:pPr>
    <w:rPr>
      <w:rFonts w:ascii="華康中楷體" w:eastAsia="華康中楷體" w:hAnsi="華康中楷體" w:cs="新細明體"/>
      <w:kern w:val="0"/>
      <w:szCs w:val="24"/>
    </w:rPr>
  </w:style>
  <w:style w:type="paragraph" w:customStyle="1" w:styleId="xl78">
    <w:name w:val="xl78"/>
    <w:basedOn w:val="a"/>
    <w:rsid w:val="00C71899"/>
    <w:pPr>
      <w:widowControl/>
      <w:pBdr>
        <w:top w:val="single" w:sz="4" w:space="0" w:color="000000"/>
        <w:bottom w:val="single" w:sz="4" w:space="0" w:color="000000"/>
        <w:right w:val="single" w:sz="4" w:space="0" w:color="000000"/>
      </w:pBdr>
      <w:suppressAutoHyphens/>
      <w:autoSpaceDN w:val="0"/>
      <w:spacing w:before="100" w:after="100"/>
      <w:jc w:val="center"/>
      <w:textAlignment w:val="center"/>
    </w:pPr>
    <w:rPr>
      <w:rFonts w:ascii="Arial Unicode MS" w:eastAsia="Arial Unicode MS" w:hAnsi="Arial Unicode MS" w:cs="新細明體"/>
      <w:kern w:val="0"/>
      <w:szCs w:val="24"/>
    </w:rPr>
  </w:style>
  <w:style w:type="paragraph" w:customStyle="1" w:styleId="xl79">
    <w:name w:val="xl79"/>
    <w:basedOn w:val="a"/>
    <w:rsid w:val="00C71899"/>
    <w:pPr>
      <w:widowControl/>
      <w:pBdr>
        <w:left w:val="single" w:sz="4" w:space="0" w:color="000000"/>
        <w:bottom w:val="single" w:sz="4" w:space="0" w:color="000000"/>
      </w:pBdr>
      <w:suppressAutoHyphens/>
      <w:autoSpaceDN w:val="0"/>
      <w:spacing w:before="100" w:after="100"/>
      <w:jc w:val="center"/>
      <w:textAlignment w:val="center"/>
    </w:pPr>
    <w:rPr>
      <w:rFonts w:ascii="Arial Unicode MS" w:eastAsia="Arial Unicode MS" w:hAnsi="Arial Unicode MS" w:cs="新細明體"/>
      <w:kern w:val="0"/>
      <w:szCs w:val="24"/>
    </w:rPr>
  </w:style>
  <w:style w:type="paragraph" w:customStyle="1" w:styleId="xl80">
    <w:name w:val="xl80"/>
    <w:basedOn w:val="a"/>
    <w:rsid w:val="00C71899"/>
    <w:pPr>
      <w:widowControl/>
      <w:pBdr>
        <w:bottom w:val="single" w:sz="4" w:space="0" w:color="000000"/>
        <w:right w:val="single" w:sz="4" w:space="0" w:color="000000"/>
      </w:pBdr>
      <w:suppressAutoHyphens/>
      <w:autoSpaceDN w:val="0"/>
      <w:spacing w:before="100" w:after="100"/>
      <w:jc w:val="center"/>
      <w:textAlignment w:val="center"/>
    </w:pPr>
    <w:rPr>
      <w:rFonts w:ascii="華康中楷體" w:eastAsia="華康中楷體" w:hAnsi="華康中楷體" w:cs="新細明體"/>
      <w:kern w:val="0"/>
      <w:szCs w:val="24"/>
    </w:rPr>
  </w:style>
  <w:style w:type="paragraph" w:customStyle="1" w:styleId="xl81">
    <w:name w:val="xl81"/>
    <w:basedOn w:val="a"/>
    <w:rsid w:val="00C71899"/>
    <w:pPr>
      <w:widowControl/>
      <w:pBdr>
        <w:top w:val="single" w:sz="4" w:space="0" w:color="000000"/>
        <w:left w:val="single" w:sz="4" w:space="0" w:color="000000"/>
        <w:bottom w:val="single" w:sz="4" w:space="0" w:color="000000"/>
        <w:right w:val="double" w:sz="6" w:space="0" w:color="000000"/>
      </w:pBdr>
      <w:suppressAutoHyphens/>
      <w:autoSpaceDN w:val="0"/>
      <w:spacing w:before="100" w:after="100"/>
      <w:textAlignment w:val="center"/>
    </w:pPr>
    <w:rPr>
      <w:rFonts w:ascii="Arial Unicode MS" w:eastAsia="Arial Unicode MS" w:hAnsi="Arial Unicode MS" w:cs="新細明體"/>
      <w:kern w:val="0"/>
      <w:szCs w:val="24"/>
    </w:rPr>
  </w:style>
  <w:style w:type="paragraph" w:customStyle="1" w:styleId="xl82">
    <w:name w:val="xl82"/>
    <w:basedOn w:val="a"/>
    <w:rsid w:val="00C71899"/>
    <w:pPr>
      <w:widowControl/>
      <w:pBdr>
        <w:left w:val="double" w:sz="6" w:space="0" w:color="000000"/>
        <w:bottom w:val="single" w:sz="4" w:space="0" w:color="000000"/>
        <w:right w:val="single" w:sz="4" w:space="0" w:color="000000"/>
      </w:pBdr>
      <w:suppressAutoHyphens/>
      <w:autoSpaceDN w:val="0"/>
      <w:spacing w:before="100" w:after="100"/>
      <w:jc w:val="center"/>
      <w:textAlignment w:val="center"/>
    </w:pPr>
    <w:rPr>
      <w:rFonts w:ascii="華康中楷體" w:eastAsia="華康中楷體" w:hAnsi="華康中楷體" w:cs="新細明體"/>
      <w:kern w:val="0"/>
      <w:szCs w:val="24"/>
    </w:rPr>
  </w:style>
  <w:style w:type="paragraph" w:customStyle="1" w:styleId="xl83">
    <w:name w:val="xl83"/>
    <w:basedOn w:val="a"/>
    <w:rsid w:val="00C71899"/>
    <w:pPr>
      <w:widowControl/>
      <w:pBdr>
        <w:top w:val="single" w:sz="4" w:space="0" w:color="000000"/>
        <w:bottom w:val="single" w:sz="4" w:space="0" w:color="000000"/>
      </w:pBdr>
      <w:suppressAutoHyphens/>
      <w:autoSpaceDN w:val="0"/>
      <w:spacing w:before="100" w:after="100"/>
      <w:jc w:val="center"/>
      <w:textAlignment w:val="center"/>
    </w:pPr>
    <w:rPr>
      <w:rFonts w:ascii="華康中楷體" w:eastAsia="華康中楷體" w:hAnsi="華康中楷體" w:cs="新細明體"/>
      <w:kern w:val="0"/>
      <w:szCs w:val="24"/>
    </w:rPr>
  </w:style>
  <w:style w:type="paragraph" w:customStyle="1" w:styleId="xl84">
    <w:name w:val="xl84"/>
    <w:basedOn w:val="a"/>
    <w:rsid w:val="00C71899"/>
    <w:pPr>
      <w:widowControl/>
      <w:pBdr>
        <w:bottom w:val="single" w:sz="4" w:space="0" w:color="000000"/>
        <w:right w:val="double" w:sz="6" w:space="0" w:color="000000"/>
      </w:pBdr>
      <w:suppressAutoHyphens/>
      <w:autoSpaceDN w:val="0"/>
      <w:spacing w:before="100" w:after="100"/>
      <w:jc w:val="center"/>
      <w:textAlignment w:val="center"/>
    </w:pPr>
    <w:rPr>
      <w:rFonts w:ascii="華康中楷體" w:eastAsia="華康中楷體" w:hAnsi="華康中楷體" w:cs="新細明體"/>
      <w:kern w:val="0"/>
      <w:szCs w:val="24"/>
    </w:rPr>
  </w:style>
  <w:style w:type="paragraph" w:customStyle="1" w:styleId="xl85">
    <w:name w:val="xl85"/>
    <w:basedOn w:val="a"/>
    <w:rsid w:val="00C71899"/>
    <w:pPr>
      <w:widowControl/>
      <w:pBdr>
        <w:left w:val="double" w:sz="6" w:space="0" w:color="000000"/>
        <w:bottom w:val="double" w:sz="6" w:space="0" w:color="000000"/>
        <w:right w:val="single" w:sz="4" w:space="0" w:color="000000"/>
      </w:pBdr>
      <w:suppressAutoHyphens/>
      <w:autoSpaceDN w:val="0"/>
      <w:spacing w:before="100" w:after="100"/>
      <w:jc w:val="center"/>
      <w:textAlignment w:val="center"/>
    </w:pPr>
    <w:rPr>
      <w:rFonts w:ascii="華康中楷體" w:eastAsia="華康中楷體" w:hAnsi="華康中楷體" w:cs="新細明體"/>
      <w:kern w:val="0"/>
      <w:szCs w:val="24"/>
    </w:rPr>
  </w:style>
  <w:style w:type="paragraph" w:customStyle="1" w:styleId="xl86">
    <w:name w:val="xl86"/>
    <w:basedOn w:val="a"/>
    <w:rsid w:val="00C71899"/>
    <w:pPr>
      <w:widowControl/>
      <w:pBdr>
        <w:bottom w:val="double" w:sz="6" w:space="0" w:color="000000"/>
        <w:right w:val="single" w:sz="4" w:space="0" w:color="000000"/>
      </w:pBdr>
      <w:suppressAutoHyphens/>
      <w:autoSpaceDN w:val="0"/>
      <w:spacing w:before="100" w:after="100"/>
      <w:jc w:val="center"/>
      <w:textAlignment w:val="center"/>
    </w:pPr>
    <w:rPr>
      <w:rFonts w:ascii="華康中楷體" w:eastAsia="華康中楷體" w:hAnsi="華康中楷體" w:cs="新細明體"/>
      <w:kern w:val="0"/>
      <w:szCs w:val="24"/>
    </w:rPr>
  </w:style>
  <w:style w:type="paragraph" w:customStyle="1" w:styleId="xl87">
    <w:name w:val="xl87"/>
    <w:basedOn w:val="a"/>
    <w:rsid w:val="00C71899"/>
    <w:pPr>
      <w:widowControl/>
      <w:pBdr>
        <w:top w:val="single" w:sz="4" w:space="0" w:color="000000"/>
        <w:bottom w:val="double" w:sz="6" w:space="0" w:color="000000"/>
      </w:pBdr>
      <w:suppressAutoHyphens/>
      <w:autoSpaceDN w:val="0"/>
      <w:spacing w:before="100" w:after="100"/>
      <w:jc w:val="center"/>
      <w:textAlignment w:val="center"/>
    </w:pPr>
    <w:rPr>
      <w:rFonts w:ascii="華康中楷體" w:eastAsia="華康中楷體" w:hAnsi="華康中楷體" w:cs="新細明體"/>
      <w:kern w:val="0"/>
      <w:szCs w:val="24"/>
    </w:rPr>
  </w:style>
  <w:style w:type="paragraph" w:customStyle="1" w:styleId="xl88">
    <w:name w:val="xl88"/>
    <w:basedOn w:val="a"/>
    <w:rsid w:val="00C71899"/>
    <w:pPr>
      <w:widowControl/>
      <w:pBdr>
        <w:bottom w:val="double" w:sz="6" w:space="0" w:color="000000"/>
        <w:right w:val="single" w:sz="4" w:space="0" w:color="000000"/>
      </w:pBdr>
      <w:suppressAutoHyphens/>
      <w:autoSpaceDN w:val="0"/>
      <w:spacing w:before="100" w:after="100"/>
      <w:jc w:val="right"/>
      <w:textAlignment w:val="center"/>
    </w:pPr>
    <w:rPr>
      <w:rFonts w:ascii="華康中楷體" w:eastAsia="華康中楷體" w:hAnsi="華康中楷體" w:cs="新細明體"/>
      <w:kern w:val="0"/>
      <w:szCs w:val="24"/>
    </w:rPr>
  </w:style>
  <w:style w:type="paragraph" w:customStyle="1" w:styleId="xl89">
    <w:name w:val="xl89"/>
    <w:basedOn w:val="a"/>
    <w:rsid w:val="00C71899"/>
    <w:pPr>
      <w:widowControl/>
      <w:pBdr>
        <w:bottom w:val="double" w:sz="6" w:space="0" w:color="000000"/>
        <w:right w:val="double" w:sz="6" w:space="0" w:color="000000"/>
      </w:pBdr>
      <w:suppressAutoHyphens/>
      <w:autoSpaceDN w:val="0"/>
      <w:spacing w:before="100" w:after="100"/>
      <w:jc w:val="center"/>
      <w:textAlignment w:val="center"/>
    </w:pPr>
    <w:rPr>
      <w:rFonts w:ascii="華康中楷體" w:eastAsia="華康中楷體" w:hAnsi="華康中楷體" w:cs="新細明體"/>
      <w:kern w:val="0"/>
      <w:szCs w:val="24"/>
    </w:rPr>
  </w:style>
  <w:style w:type="paragraph" w:customStyle="1" w:styleId="xl90">
    <w:name w:val="xl90"/>
    <w:basedOn w:val="a"/>
    <w:rsid w:val="00C71899"/>
    <w:pPr>
      <w:widowControl/>
      <w:pBdr>
        <w:top w:val="single" w:sz="4" w:space="0" w:color="000000"/>
        <w:bottom w:val="single" w:sz="4" w:space="0" w:color="000000"/>
      </w:pBdr>
      <w:suppressAutoHyphens/>
      <w:autoSpaceDN w:val="0"/>
      <w:spacing w:before="100" w:after="100"/>
      <w:jc w:val="right"/>
      <w:textAlignment w:val="center"/>
    </w:pPr>
    <w:rPr>
      <w:rFonts w:ascii="Arial Unicode MS" w:eastAsia="Arial Unicode MS" w:hAnsi="Arial Unicode MS" w:cs="新細明體"/>
      <w:kern w:val="0"/>
      <w:szCs w:val="24"/>
    </w:rPr>
  </w:style>
  <w:style w:type="paragraph" w:customStyle="1" w:styleId="xl91">
    <w:name w:val="xl91"/>
    <w:basedOn w:val="a"/>
    <w:rsid w:val="00C71899"/>
    <w:pPr>
      <w:widowControl/>
      <w:pBdr>
        <w:top w:val="single" w:sz="4" w:space="0" w:color="000000"/>
        <w:bottom w:val="single" w:sz="4" w:space="0" w:color="000000"/>
        <w:right w:val="single" w:sz="4" w:space="0" w:color="000000"/>
      </w:pBdr>
      <w:suppressAutoHyphens/>
      <w:autoSpaceDN w:val="0"/>
      <w:spacing w:before="100" w:after="100"/>
      <w:jc w:val="right"/>
      <w:textAlignment w:val="center"/>
    </w:pPr>
    <w:rPr>
      <w:rFonts w:ascii="Arial Unicode MS" w:eastAsia="Arial Unicode MS" w:hAnsi="Arial Unicode MS" w:cs="新細明體"/>
      <w:kern w:val="0"/>
      <w:szCs w:val="24"/>
    </w:rPr>
  </w:style>
  <w:style w:type="paragraph" w:customStyle="1" w:styleId="xl92">
    <w:name w:val="xl92"/>
    <w:basedOn w:val="a"/>
    <w:rsid w:val="00C71899"/>
    <w:pPr>
      <w:widowControl/>
      <w:pBdr>
        <w:left w:val="double" w:sz="6" w:space="0" w:color="000000"/>
        <w:bottom w:val="single" w:sz="4" w:space="0" w:color="000000"/>
        <w:right w:val="single" w:sz="4" w:space="0" w:color="000000"/>
      </w:pBdr>
      <w:suppressAutoHyphens/>
      <w:autoSpaceDN w:val="0"/>
      <w:spacing w:before="100" w:after="100"/>
      <w:jc w:val="right"/>
      <w:textAlignment w:val="center"/>
    </w:pPr>
    <w:rPr>
      <w:rFonts w:ascii="華康中楷體" w:eastAsia="華康中楷體" w:hAnsi="華康中楷體" w:cs="新細明體"/>
      <w:kern w:val="0"/>
      <w:szCs w:val="24"/>
    </w:rPr>
  </w:style>
  <w:style w:type="paragraph" w:customStyle="1" w:styleId="xl93">
    <w:name w:val="xl93"/>
    <w:basedOn w:val="a"/>
    <w:rsid w:val="00C71899"/>
    <w:pPr>
      <w:widowControl/>
      <w:pBdr>
        <w:top w:val="single" w:sz="4" w:space="0" w:color="000000"/>
        <w:bottom w:val="single" w:sz="4" w:space="0" w:color="000000"/>
      </w:pBdr>
      <w:suppressAutoHyphens/>
      <w:autoSpaceDN w:val="0"/>
      <w:spacing w:before="100" w:after="100"/>
      <w:jc w:val="right"/>
      <w:textAlignment w:val="center"/>
    </w:pPr>
    <w:rPr>
      <w:rFonts w:ascii="華康中楷體" w:eastAsia="華康中楷體" w:hAnsi="華康中楷體" w:cs="新細明體"/>
      <w:kern w:val="0"/>
      <w:szCs w:val="24"/>
    </w:rPr>
  </w:style>
  <w:style w:type="paragraph" w:customStyle="1" w:styleId="xl94">
    <w:name w:val="xl94"/>
    <w:basedOn w:val="a"/>
    <w:rsid w:val="00C71899"/>
    <w:pPr>
      <w:widowControl/>
      <w:pBdr>
        <w:top w:val="single" w:sz="4" w:space="0" w:color="000000"/>
        <w:bottom w:val="single" w:sz="4" w:space="0" w:color="000000"/>
        <w:right w:val="double" w:sz="6" w:space="0" w:color="000000"/>
      </w:pBdr>
      <w:suppressAutoHyphens/>
      <w:autoSpaceDN w:val="0"/>
      <w:spacing w:before="100" w:after="100"/>
      <w:jc w:val="right"/>
      <w:textAlignment w:val="center"/>
    </w:pPr>
    <w:rPr>
      <w:rFonts w:ascii="Arial Unicode MS" w:eastAsia="Arial Unicode MS" w:hAnsi="Arial Unicode MS" w:cs="新細明體"/>
      <w:kern w:val="0"/>
      <w:szCs w:val="24"/>
    </w:rPr>
  </w:style>
  <w:style w:type="paragraph" w:customStyle="1" w:styleId="xl95">
    <w:name w:val="xl95"/>
    <w:basedOn w:val="a"/>
    <w:rsid w:val="00C71899"/>
    <w:pPr>
      <w:widowControl/>
      <w:pBdr>
        <w:left w:val="double" w:sz="6" w:space="0" w:color="000000"/>
        <w:bottom w:val="double" w:sz="6" w:space="0" w:color="000000"/>
        <w:right w:val="single" w:sz="4" w:space="0" w:color="000000"/>
      </w:pBdr>
      <w:suppressAutoHyphens/>
      <w:autoSpaceDN w:val="0"/>
      <w:spacing w:before="100" w:after="100"/>
      <w:jc w:val="right"/>
      <w:textAlignment w:val="center"/>
    </w:pPr>
    <w:rPr>
      <w:rFonts w:ascii="華康中楷體" w:eastAsia="華康中楷體" w:hAnsi="華康中楷體" w:cs="新細明體"/>
      <w:kern w:val="0"/>
      <w:szCs w:val="24"/>
    </w:rPr>
  </w:style>
  <w:style w:type="paragraph" w:customStyle="1" w:styleId="xl96">
    <w:name w:val="xl96"/>
    <w:basedOn w:val="a"/>
    <w:rsid w:val="00C71899"/>
    <w:pPr>
      <w:widowControl/>
      <w:pBdr>
        <w:top w:val="single" w:sz="4" w:space="0" w:color="000000"/>
        <w:left w:val="single" w:sz="4" w:space="0" w:color="000000"/>
        <w:bottom w:val="double" w:sz="6" w:space="0" w:color="000000"/>
      </w:pBdr>
      <w:suppressAutoHyphens/>
      <w:autoSpaceDN w:val="0"/>
      <w:spacing w:before="100" w:after="100"/>
      <w:jc w:val="right"/>
      <w:textAlignment w:val="center"/>
    </w:pPr>
    <w:rPr>
      <w:rFonts w:ascii="華康中楷體" w:eastAsia="華康中楷體" w:hAnsi="華康中楷體" w:cs="新細明體"/>
      <w:kern w:val="0"/>
      <w:szCs w:val="24"/>
    </w:rPr>
  </w:style>
  <w:style w:type="paragraph" w:customStyle="1" w:styleId="xl97">
    <w:name w:val="xl97"/>
    <w:basedOn w:val="a"/>
    <w:rsid w:val="00C71899"/>
    <w:pPr>
      <w:widowControl/>
      <w:pBdr>
        <w:top w:val="single" w:sz="4" w:space="0" w:color="000000"/>
        <w:bottom w:val="double" w:sz="6" w:space="0" w:color="000000"/>
        <w:right w:val="single" w:sz="4" w:space="0" w:color="000000"/>
      </w:pBdr>
      <w:suppressAutoHyphens/>
      <w:autoSpaceDN w:val="0"/>
      <w:spacing w:before="100" w:after="100"/>
      <w:jc w:val="right"/>
      <w:textAlignment w:val="center"/>
    </w:pPr>
    <w:rPr>
      <w:rFonts w:ascii="華康中楷體" w:eastAsia="華康中楷體" w:hAnsi="華康中楷體" w:cs="新細明體"/>
      <w:kern w:val="0"/>
      <w:szCs w:val="24"/>
    </w:rPr>
  </w:style>
  <w:style w:type="paragraph" w:customStyle="1" w:styleId="xl98">
    <w:name w:val="xl98"/>
    <w:basedOn w:val="a"/>
    <w:rsid w:val="00C71899"/>
    <w:pPr>
      <w:widowControl/>
      <w:pBdr>
        <w:top w:val="single" w:sz="4" w:space="0" w:color="000000"/>
        <w:bottom w:val="double" w:sz="6" w:space="0" w:color="000000"/>
      </w:pBdr>
      <w:suppressAutoHyphens/>
      <w:autoSpaceDN w:val="0"/>
      <w:spacing w:before="100" w:after="100"/>
      <w:jc w:val="right"/>
      <w:textAlignment w:val="center"/>
    </w:pPr>
    <w:rPr>
      <w:rFonts w:ascii="華康中楷體" w:eastAsia="華康中楷體" w:hAnsi="華康中楷體" w:cs="新細明體"/>
      <w:kern w:val="0"/>
      <w:szCs w:val="24"/>
    </w:rPr>
  </w:style>
  <w:style w:type="paragraph" w:customStyle="1" w:styleId="xl99">
    <w:name w:val="xl99"/>
    <w:basedOn w:val="a"/>
    <w:rsid w:val="00C71899"/>
    <w:pPr>
      <w:widowControl/>
      <w:pBdr>
        <w:top w:val="single" w:sz="4" w:space="0" w:color="000000"/>
        <w:bottom w:val="double" w:sz="6" w:space="0" w:color="000000"/>
        <w:right w:val="single" w:sz="4" w:space="0" w:color="000000"/>
      </w:pBdr>
      <w:suppressAutoHyphens/>
      <w:autoSpaceDN w:val="0"/>
      <w:spacing w:before="100" w:after="100"/>
      <w:jc w:val="right"/>
      <w:textAlignment w:val="center"/>
    </w:pPr>
    <w:rPr>
      <w:rFonts w:ascii="Arial Unicode MS" w:eastAsia="Arial Unicode MS" w:hAnsi="Arial Unicode MS" w:cs="新細明體"/>
      <w:kern w:val="0"/>
      <w:szCs w:val="24"/>
    </w:rPr>
  </w:style>
  <w:style w:type="paragraph" w:customStyle="1" w:styleId="xl100">
    <w:name w:val="xl100"/>
    <w:basedOn w:val="a"/>
    <w:rsid w:val="00C71899"/>
    <w:pPr>
      <w:widowControl/>
      <w:pBdr>
        <w:top w:val="single" w:sz="4" w:space="0" w:color="000000"/>
        <w:bottom w:val="double" w:sz="6" w:space="0" w:color="000000"/>
        <w:right w:val="double" w:sz="6" w:space="0" w:color="000000"/>
      </w:pBdr>
      <w:suppressAutoHyphens/>
      <w:autoSpaceDN w:val="0"/>
      <w:spacing w:before="100" w:after="100"/>
      <w:jc w:val="right"/>
      <w:textAlignment w:val="center"/>
    </w:pPr>
    <w:rPr>
      <w:rFonts w:ascii="Arial Unicode MS" w:eastAsia="Arial Unicode MS" w:hAnsi="Arial Unicode MS" w:cs="新細明體"/>
      <w:kern w:val="0"/>
      <w:szCs w:val="24"/>
    </w:rPr>
  </w:style>
  <w:style w:type="paragraph" w:customStyle="1" w:styleId="xl101">
    <w:name w:val="xl101"/>
    <w:basedOn w:val="a"/>
    <w:rsid w:val="00C71899"/>
    <w:pPr>
      <w:widowControl/>
      <w:pBdr>
        <w:top w:val="single" w:sz="4" w:space="0" w:color="000000"/>
        <w:bottom w:val="double" w:sz="6" w:space="0" w:color="000000"/>
        <w:right w:val="single" w:sz="4" w:space="0" w:color="000000"/>
      </w:pBdr>
      <w:suppressAutoHyphens/>
      <w:autoSpaceDN w:val="0"/>
      <w:spacing w:before="100" w:after="100"/>
      <w:jc w:val="right"/>
      <w:textAlignment w:val="center"/>
    </w:pPr>
    <w:rPr>
      <w:rFonts w:ascii="Arial Unicode MS" w:eastAsia="Arial Unicode MS" w:hAnsi="Arial Unicode MS" w:cs="新細明體"/>
      <w:kern w:val="0"/>
      <w:szCs w:val="24"/>
    </w:rPr>
  </w:style>
  <w:style w:type="paragraph" w:customStyle="1" w:styleId="xl102">
    <w:name w:val="xl102"/>
    <w:basedOn w:val="a"/>
    <w:rsid w:val="00C71899"/>
    <w:pPr>
      <w:widowControl/>
      <w:pBdr>
        <w:top w:val="single" w:sz="4" w:space="0" w:color="000000"/>
        <w:bottom w:val="double" w:sz="6" w:space="0" w:color="000000"/>
        <w:right w:val="double" w:sz="6" w:space="0" w:color="000000"/>
      </w:pBdr>
      <w:suppressAutoHyphens/>
      <w:autoSpaceDN w:val="0"/>
      <w:spacing w:before="100" w:after="100"/>
      <w:jc w:val="right"/>
      <w:textAlignment w:val="center"/>
    </w:pPr>
    <w:rPr>
      <w:rFonts w:ascii="Arial Unicode MS" w:eastAsia="Arial Unicode MS" w:hAnsi="Arial Unicode MS" w:cs="新細明體"/>
      <w:kern w:val="0"/>
      <w:szCs w:val="24"/>
    </w:rPr>
  </w:style>
  <w:style w:type="paragraph" w:styleId="af4">
    <w:name w:val="Body Text Indent"/>
    <w:basedOn w:val="a"/>
    <w:link w:val="af5"/>
    <w:rsid w:val="00C71899"/>
    <w:pPr>
      <w:widowControl/>
      <w:tabs>
        <w:tab w:val="left" w:pos="1418"/>
      </w:tabs>
      <w:suppressAutoHyphens/>
      <w:overflowPunct w:val="0"/>
      <w:autoSpaceDE w:val="0"/>
      <w:autoSpaceDN w:val="0"/>
      <w:ind w:left="1419" w:hanging="1"/>
      <w:textAlignment w:val="baseline"/>
    </w:pPr>
    <w:rPr>
      <w:rFonts w:ascii="Times New Roman" w:eastAsia="標楷體" w:hAnsi="Times New Roman" w:cs="Times New Roman"/>
      <w:kern w:val="0"/>
      <w:sz w:val="28"/>
      <w:szCs w:val="20"/>
    </w:rPr>
  </w:style>
  <w:style w:type="character" w:customStyle="1" w:styleId="af5">
    <w:name w:val="本文縮排 字元"/>
    <w:basedOn w:val="a2"/>
    <w:link w:val="af4"/>
    <w:rsid w:val="00C71899"/>
    <w:rPr>
      <w:rFonts w:ascii="Times New Roman" w:eastAsia="標楷體" w:hAnsi="Times New Roman" w:cs="Times New Roman"/>
      <w:kern w:val="0"/>
      <w:sz w:val="28"/>
      <w:szCs w:val="20"/>
    </w:rPr>
  </w:style>
  <w:style w:type="paragraph" w:styleId="21">
    <w:name w:val="Body Text Indent 2"/>
    <w:basedOn w:val="a"/>
    <w:link w:val="22"/>
    <w:rsid w:val="00C718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ind w:firstLine="1680"/>
      <w:textAlignment w:val="baseline"/>
    </w:pPr>
    <w:rPr>
      <w:rFonts w:ascii="細明體" w:eastAsia="標楷體" w:hAnsi="細明體" w:cs="Times New Roman"/>
      <w:kern w:val="0"/>
      <w:sz w:val="28"/>
      <w:szCs w:val="20"/>
    </w:rPr>
  </w:style>
  <w:style w:type="character" w:customStyle="1" w:styleId="22">
    <w:name w:val="本文縮排 2 字元"/>
    <w:basedOn w:val="a2"/>
    <w:link w:val="21"/>
    <w:rsid w:val="00C71899"/>
    <w:rPr>
      <w:rFonts w:ascii="細明體" w:eastAsia="標楷體" w:hAnsi="細明體" w:cs="Times New Roman"/>
      <w:kern w:val="0"/>
      <w:sz w:val="28"/>
      <w:szCs w:val="20"/>
    </w:rPr>
  </w:style>
  <w:style w:type="character" w:customStyle="1" w:styleId="tbtext111">
    <w:name w:val="tb_text111"/>
    <w:rsid w:val="00C71899"/>
    <w:rPr>
      <w:rFonts w:ascii="Verdana" w:hAnsi="Verdana"/>
      <w:strike w:val="0"/>
      <w:dstrike w:val="0"/>
      <w:color w:val="333333"/>
      <w:spacing w:val="440"/>
      <w:sz w:val="22"/>
      <w:szCs w:val="22"/>
      <w:u w:val="none"/>
    </w:rPr>
  </w:style>
  <w:style w:type="paragraph" w:styleId="af6">
    <w:name w:val="Salutation"/>
    <w:basedOn w:val="a"/>
    <w:next w:val="a"/>
    <w:link w:val="af7"/>
    <w:rsid w:val="00C71899"/>
    <w:pPr>
      <w:widowControl/>
      <w:suppressAutoHyphens/>
      <w:overflowPunct w:val="0"/>
      <w:autoSpaceDE w:val="0"/>
      <w:autoSpaceDN w:val="0"/>
      <w:textAlignment w:val="baseline"/>
    </w:pPr>
    <w:rPr>
      <w:rFonts w:ascii="ө" w:eastAsia="標楷體" w:hAnsi="ө" w:cs="Times New Roman"/>
      <w:spacing w:val="20"/>
      <w:kern w:val="0"/>
      <w:sz w:val="28"/>
      <w:szCs w:val="20"/>
    </w:rPr>
  </w:style>
  <w:style w:type="character" w:customStyle="1" w:styleId="af7">
    <w:name w:val="問候 字元"/>
    <w:basedOn w:val="a2"/>
    <w:link w:val="af6"/>
    <w:rsid w:val="00C71899"/>
    <w:rPr>
      <w:rFonts w:ascii="ө" w:eastAsia="標楷體" w:hAnsi="ө" w:cs="Times New Roman"/>
      <w:spacing w:val="20"/>
      <w:kern w:val="0"/>
      <w:sz w:val="28"/>
      <w:szCs w:val="20"/>
    </w:rPr>
  </w:style>
  <w:style w:type="paragraph" w:styleId="af8">
    <w:name w:val="Closing"/>
    <w:basedOn w:val="a"/>
    <w:link w:val="af9"/>
    <w:rsid w:val="00C71899"/>
    <w:pPr>
      <w:widowControl/>
      <w:suppressAutoHyphens/>
      <w:overflowPunct w:val="0"/>
      <w:autoSpaceDE w:val="0"/>
      <w:autoSpaceDN w:val="0"/>
      <w:ind w:left="100"/>
      <w:textAlignment w:val="baseline"/>
    </w:pPr>
    <w:rPr>
      <w:rFonts w:ascii="ө" w:eastAsia="標楷體" w:hAnsi="ө" w:cs="Times New Roman"/>
      <w:spacing w:val="20"/>
      <w:kern w:val="0"/>
      <w:sz w:val="28"/>
      <w:szCs w:val="20"/>
    </w:rPr>
  </w:style>
  <w:style w:type="character" w:customStyle="1" w:styleId="af9">
    <w:name w:val="結語 字元"/>
    <w:basedOn w:val="a2"/>
    <w:link w:val="af8"/>
    <w:rsid w:val="00C71899"/>
    <w:rPr>
      <w:rFonts w:ascii="ө" w:eastAsia="標楷體" w:hAnsi="ө" w:cs="Times New Roman"/>
      <w:spacing w:val="20"/>
      <w:kern w:val="0"/>
      <w:sz w:val="28"/>
      <w:szCs w:val="20"/>
    </w:rPr>
  </w:style>
  <w:style w:type="paragraph" w:customStyle="1" w:styleId="afa">
    <w:name w:val="(一)黑"/>
    <w:basedOn w:val="a"/>
    <w:rsid w:val="00C71899"/>
    <w:pPr>
      <w:suppressAutoHyphens/>
      <w:autoSpaceDE w:val="0"/>
      <w:autoSpaceDN w:val="0"/>
      <w:spacing w:after="280" w:line="432" w:lineRule="exact"/>
      <w:ind w:left="1576" w:hanging="560"/>
    </w:pPr>
    <w:rPr>
      <w:rFonts w:ascii="標楷體" w:eastAsia="標楷體" w:hAnsi="標楷體" w:cs="Times New Roman"/>
      <w:b/>
      <w:bCs/>
      <w:kern w:val="0"/>
      <w:sz w:val="28"/>
      <w:szCs w:val="28"/>
    </w:rPr>
  </w:style>
  <w:style w:type="paragraph" w:styleId="HTML">
    <w:name w:val="HTML Preformatted"/>
    <w:basedOn w:val="a"/>
    <w:link w:val="HTML0"/>
    <w:uiPriority w:val="99"/>
    <w:rsid w:val="00C718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pPr>
    <w:rPr>
      <w:rFonts w:ascii="細明體" w:eastAsia="細明體" w:hAnsi="細明體" w:cs="Times New Roman"/>
      <w:kern w:val="0"/>
      <w:szCs w:val="24"/>
    </w:rPr>
  </w:style>
  <w:style w:type="character" w:customStyle="1" w:styleId="HTML0">
    <w:name w:val="HTML 預設格式 字元"/>
    <w:basedOn w:val="a2"/>
    <w:link w:val="HTML"/>
    <w:uiPriority w:val="99"/>
    <w:rsid w:val="00C71899"/>
    <w:rPr>
      <w:rFonts w:ascii="細明體" w:eastAsia="細明體" w:hAnsi="細明體" w:cs="Times New Roman"/>
      <w:kern w:val="0"/>
      <w:szCs w:val="24"/>
    </w:rPr>
  </w:style>
  <w:style w:type="paragraph" w:customStyle="1" w:styleId="17">
    <w:name w:val="1."/>
    <w:basedOn w:val="a"/>
    <w:rsid w:val="00C71899"/>
    <w:pPr>
      <w:suppressAutoHyphens/>
      <w:autoSpaceDE w:val="0"/>
      <w:autoSpaceDN w:val="0"/>
      <w:spacing w:after="140" w:line="432" w:lineRule="exact"/>
      <w:ind w:left="1296" w:hanging="280"/>
    </w:pPr>
    <w:rPr>
      <w:rFonts w:ascii="標楷體" w:eastAsia="標楷體" w:hAnsi="標楷體" w:cs="Times New Roman"/>
      <w:kern w:val="0"/>
      <w:sz w:val="28"/>
      <w:szCs w:val="28"/>
    </w:rPr>
  </w:style>
  <w:style w:type="paragraph" w:customStyle="1" w:styleId="18">
    <w:name w:val="1.後項"/>
    <w:basedOn w:val="a"/>
    <w:rsid w:val="00C71899"/>
    <w:pPr>
      <w:suppressAutoHyphens/>
      <w:autoSpaceDE w:val="0"/>
      <w:autoSpaceDN w:val="0"/>
      <w:spacing w:after="280" w:line="432" w:lineRule="exact"/>
      <w:ind w:left="1296" w:hanging="280"/>
    </w:pPr>
    <w:rPr>
      <w:rFonts w:ascii="標楷體" w:eastAsia="標楷體" w:hAnsi="標楷體" w:cs="Times New Roman"/>
      <w:kern w:val="0"/>
      <w:sz w:val="28"/>
      <w:szCs w:val="28"/>
    </w:rPr>
  </w:style>
  <w:style w:type="paragraph" w:customStyle="1" w:styleId="19">
    <w:name w:val="(1)"/>
    <w:basedOn w:val="a"/>
    <w:rsid w:val="00C71899"/>
    <w:pPr>
      <w:suppressAutoHyphens/>
      <w:autoSpaceDE w:val="0"/>
      <w:autoSpaceDN w:val="0"/>
      <w:spacing w:after="140" w:line="432" w:lineRule="exact"/>
      <w:ind w:left="1576" w:hanging="280"/>
    </w:pPr>
    <w:rPr>
      <w:rFonts w:ascii="標楷體" w:eastAsia="標楷體" w:hAnsi="標楷體" w:cs="Times New Roman"/>
      <w:kern w:val="0"/>
      <w:sz w:val="28"/>
      <w:szCs w:val="28"/>
    </w:rPr>
  </w:style>
  <w:style w:type="paragraph" w:customStyle="1" w:styleId="afb">
    <w:name w:val="表頭"/>
    <w:basedOn w:val="a"/>
    <w:rsid w:val="00C71899"/>
    <w:pPr>
      <w:suppressAutoHyphens/>
      <w:autoSpaceDE w:val="0"/>
      <w:autoSpaceDN w:val="0"/>
      <w:spacing w:after="120" w:line="432" w:lineRule="exact"/>
      <w:ind w:left="1016"/>
    </w:pPr>
    <w:rPr>
      <w:rFonts w:ascii="標楷體" w:eastAsia="標楷體" w:hAnsi="標楷體" w:cs="Times New Roman"/>
      <w:kern w:val="0"/>
      <w:szCs w:val="24"/>
    </w:rPr>
  </w:style>
  <w:style w:type="paragraph" w:customStyle="1" w:styleId="afc">
    <w:name w:val="一."/>
    <w:basedOn w:val="a"/>
    <w:rsid w:val="00C71899"/>
    <w:pPr>
      <w:suppressAutoHyphens/>
      <w:autoSpaceDE w:val="0"/>
      <w:autoSpaceDN w:val="0"/>
      <w:spacing w:after="320" w:line="432" w:lineRule="exact"/>
      <w:ind w:left="332"/>
    </w:pPr>
    <w:rPr>
      <w:rFonts w:ascii="標楷體" w:eastAsia="標楷體" w:hAnsi="標楷體" w:cs="Times New Roman"/>
      <w:b/>
      <w:kern w:val="0"/>
      <w:sz w:val="32"/>
      <w:szCs w:val="20"/>
    </w:rPr>
  </w:style>
  <w:style w:type="paragraph" w:customStyle="1" w:styleId="TableText">
    <w:name w:val="Table Text"/>
    <w:basedOn w:val="a"/>
    <w:rsid w:val="00C71899"/>
    <w:pPr>
      <w:tabs>
        <w:tab w:val="decimal" w:pos="0"/>
      </w:tabs>
      <w:suppressAutoHyphens/>
      <w:autoSpaceDE w:val="0"/>
      <w:autoSpaceDN w:val="0"/>
    </w:pPr>
    <w:rPr>
      <w:rFonts w:ascii="Times New Roman" w:eastAsia="新細明體" w:hAnsi="Times New Roman" w:cs="Times New Roman"/>
      <w:kern w:val="0"/>
      <w:szCs w:val="20"/>
    </w:rPr>
  </w:style>
  <w:style w:type="paragraph" w:styleId="31">
    <w:name w:val="Body Text Indent 3"/>
    <w:basedOn w:val="a"/>
    <w:link w:val="32"/>
    <w:rsid w:val="00C71899"/>
    <w:pPr>
      <w:widowControl/>
      <w:suppressAutoHyphens/>
      <w:overflowPunct w:val="0"/>
      <w:autoSpaceDE w:val="0"/>
      <w:autoSpaceDN w:val="0"/>
      <w:spacing w:line="432" w:lineRule="exact"/>
      <w:ind w:left="1420"/>
      <w:textAlignment w:val="baseline"/>
    </w:pPr>
    <w:rPr>
      <w:rFonts w:ascii="Times New Roman" w:eastAsia="標楷體" w:hAnsi="Times New Roman" w:cs="Times New Roman"/>
      <w:kern w:val="0"/>
      <w:sz w:val="28"/>
      <w:szCs w:val="20"/>
    </w:rPr>
  </w:style>
  <w:style w:type="character" w:customStyle="1" w:styleId="32">
    <w:name w:val="本文縮排 3 字元"/>
    <w:basedOn w:val="a2"/>
    <w:link w:val="31"/>
    <w:rsid w:val="00C71899"/>
    <w:rPr>
      <w:rFonts w:ascii="Times New Roman" w:eastAsia="標楷體" w:hAnsi="Times New Roman" w:cs="Times New Roman"/>
      <w:kern w:val="0"/>
      <w:sz w:val="28"/>
      <w:szCs w:val="20"/>
    </w:rPr>
  </w:style>
  <w:style w:type="paragraph" w:styleId="afd">
    <w:name w:val="Body Text"/>
    <w:basedOn w:val="a"/>
    <w:link w:val="afe"/>
    <w:rsid w:val="00C71899"/>
    <w:pPr>
      <w:suppressAutoHyphens/>
      <w:autoSpaceDN w:val="0"/>
      <w:spacing w:line="360" w:lineRule="auto"/>
      <w:jc w:val="both"/>
    </w:pPr>
    <w:rPr>
      <w:rFonts w:ascii="Times New Roman" w:eastAsia="新細明體" w:hAnsi="Times New Roman" w:cs="Times New Roman"/>
      <w:kern w:val="3"/>
      <w:szCs w:val="20"/>
    </w:rPr>
  </w:style>
  <w:style w:type="character" w:customStyle="1" w:styleId="afe">
    <w:name w:val="本文 字元"/>
    <w:basedOn w:val="a2"/>
    <w:link w:val="afd"/>
    <w:rsid w:val="00C71899"/>
    <w:rPr>
      <w:rFonts w:ascii="Times New Roman" w:eastAsia="新細明體" w:hAnsi="Times New Roman" w:cs="Times New Roman"/>
      <w:kern w:val="3"/>
      <w:szCs w:val="20"/>
    </w:rPr>
  </w:style>
  <w:style w:type="paragraph" w:styleId="aff">
    <w:name w:val="Note Heading"/>
    <w:basedOn w:val="a"/>
    <w:next w:val="a"/>
    <w:link w:val="aff0"/>
    <w:rsid w:val="00C71899"/>
    <w:pPr>
      <w:widowControl/>
      <w:suppressAutoHyphens/>
      <w:overflowPunct w:val="0"/>
      <w:autoSpaceDE w:val="0"/>
      <w:autoSpaceDN w:val="0"/>
      <w:jc w:val="center"/>
      <w:textAlignment w:val="baseline"/>
    </w:pPr>
    <w:rPr>
      <w:rFonts w:ascii="標楷體" w:eastAsia="標楷體" w:hAnsi="標楷體" w:cs="Times New Roman"/>
      <w:b/>
      <w:kern w:val="0"/>
      <w:sz w:val="28"/>
      <w:szCs w:val="20"/>
    </w:rPr>
  </w:style>
  <w:style w:type="character" w:customStyle="1" w:styleId="aff0">
    <w:name w:val="註釋標題 字元"/>
    <w:basedOn w:val="a2"/>
    <w:link w:val="aff"/>
    <w:rsid w:val="00C71899"/>
    <w:rPr>
      <w:rFonts w:ascii="標楷體" w:eastAsia="標楷體" w:hAnsi="標楷體" w:cs="Times New Roman"/>
      <w:b/>
      <w:kern w:val="0"/>
      <w:sz w:val="28"/>
      <w:szCs w:val="20"/>
    </w:rPr>
  </w:style>
  <w:style w:type="paragraph" w:customStyle="1" w:styleId="Title1">
    <w:name w:val="Title:1"/>
    <w:basedOn w:val="a"/>
    <w:rsid w:val="00C71899"/>
    <w:pPr>
      <w:keepNext/>
      <w:keepLines/>
      <w:widowControl/>
      <w:suppressAutoHyphens/>
      <w:overflowPunct w:val="0"/>
      <w:autoSpaceDE w:val="0"/>
      <w:autoSpaceDN w:val="0"/>
      <w:spacing w:before="144" w:after="72"/>
      <w:jc w:val="center"/>
      <w:textAlignment w:val="baseline"/>
    </w:pPr>
    <w:rPr>
      <w:rFonts w:ascii="細明體" w:eastAsia="細明體" w:hAnsi="細明體" w:cs="Times New Roman"/>
      <w:b/>
      <w:kern w:val="0"/>
      <w:sz w:val="36"/>
      <w:szCs w:val="20"/>
    </w:rPr>
  </w:style>
  <w:style w:type="paragraph" w:customStyle="1" w:styleId="Subhead1">
    <w:name w:val="Subhead:1"/>
    <w:basedOn w:val="a"/>
    <w:rsid w:val="00C71899"/>
    <w:pPr>
      <w:widowControl/>
      <w:suppressAutoHyphens/>
      <w:overflowPunct w:val="0"/>
      <w:autoSpaceDE w:val="0"/>
      <w:autoSpaceDN w:val="0"/>
      <w:spacing w:before="72" w:after="72"/>
      <w:textAlignment w:val="baseline"/>
    </w:pPr>
    <w:rPr>
      <w:rFonts w:ascii="細明體" w:eastAsia="細明體" w:hAnsi="細明體" w:cs="Times New Roman"/>
      <w:b/>
      <w:i/>
      <w:kern w:val="0"/>
      <w:szCs w:val="20"/>
    </w:rPr>
  </w:style>
  <w:style w:type="paragraph" w:customStyle="1" w:styleId="NumberList1">
    <w:name w:val="Number List:1"/>
    <w:basedOn w:val="a"/>
    <w:rsid w:val="00C71899"/>
    <w:pPr>
      <w:widowControl/>
      <w:suppressAutoHyphens/>
      <w:overflowPunct w:val="0"/>
      <w:autoSpaceDE w:val="0"/>
      <w:autoSpaceDN w:val="0"/>
      <w:textAlignment w:val="baseline"/>
    </w:pPr>
    <w:rPr>
      <w:rFonts w:ascii="細明體" w:eastAsia="細明體" w:hAnsi="細明體" w:cs="Times New Roman"/>
      <w:kern w:val="0"/>
      <w:szCs w:val="20"/>
    </w:rPr>
  </w:style>
  <w:style w:type="paragraph" w:customStyle="1" w:styleId="Bullet11">
    <w:name w:val="Bullet 1:1"/>
    <w:basedOn w:val="a"/>
    <w:rsid w:val="00C71899"/>
    <w:pPr>
      <w:widowControl/>
      <w:suppressAutoHyphens/>
      <w:overflowPunct w:val="0"/>
      <w:autoSpaceDE w:val="0"/>
      <w:autoSpaceDN w:val="0"/>
      <w:textAlignment w:val="baseline"/>
    </w:pPr>
    <w:rPr>
      <w:rFonts w:ascii="細明體" w:eastAsia="細明體" w:hAnsi="細明體" w:cs="Times New Roman"/>
      <w:kern w:val="0"/>
      <w:szCs w:val="20"/>
    </w:rPr>
  </w:style>
  <w:style w:type="paragraph" w:customStyle="1" w:styleId="Bullet10">
    <w:name w:val="Bullet:1"/>
    <w:basedOn w:val="a"/>
    <w:rsid w:val="00C71899"/>
    <w:pPr>
      <w:widowControl/>
      <w:suppressAutoHyphens/>
      <w:overflowPunct w:val="0"/>
      <w:autoSpaceDE w:val="0"/>
      <w:autoSpaceDN w:val="0"/>
      <w:textAlignment w:val="baseline"/>
    </w:pPr>
    <w:rPr>
      <w:rFonts w:ascii="細明體" w:eastAsia="細明體" w:hAnsi="細明體" w:cs="Times New Roman"/>
      <w:kern w:val="0"/>
      <w:szCs w:val="20"/>
    </w:rPr>
  </w:style>
  <w:style w:type="paragraph" w:customStyle="1" w:styleId="BodySingle1">
    <w:name w:val="Body Single:1"/>
    <w:basedOn w:val="a"/>
    <w:rsid w:val="00C71899"/>
    <w:pPr>
      <w:widowControl/>
      <w:suppressAutoHyphens/>
      <w:overflowPunct w:val="0"/>
      <w:autoSpaceDE w:val="0"/>
      <w:autoSpaceDN w:val="0"/>
      <w:textAlignment w:val="baseline"/>
    </w:pPr>
    <w:rPr>
      <w:rFonts w:ascii="細明體" w:eastAsia="細明體" w:hAnsi="細明體" w:cs="Times New Roman"/>
      <w:kern w:val="0"/>
      <w:szCs w:val="20"/>
    </w:rPr>
  </w:style>
  <w:style w:type="paragraph" w:customStyle="1" w:styleId="Title2">
    <w:name w:val="Title:2"/>
    <w:basedOn w:val="a"/>
    <w:rsid w:val="00C71899"/>
    <w:pPr>
      <w:keepNext/>
      <w:keepLines/>
      <w:widowControl/>
      <w:suppressAutoHyphens/>
      <w:overflowPunct w:val="0"/>
      <w:autoSpaceDE w:val="0"/>
      <w:autoSpaceDN w:val="0"/>
      <w:spacing w:before="144" w:after="72"/>
      <w:jc w:val="center"/>
      <w:textAlignment w:val="baseline"/>
    </w:pPr>
    <w:rPr>
      <w:rFonts w:ascii="細明體" w:eastAsia="細明體" w:hAnsi="細明體" w:cs="Times New Roman"/>
      <w:b/>
      <w:kern w:val="0"/>
      <w:sz w:val="36"/>
      <w:szCs w:val="20"/>
    </w:rPr>
  </w:style>
  <w:style w:type="paragraph" w:customStyle="1" w:styleId="Subhead2">
    <w:name w:val="Subhead:2"/>
    <w:basedOn w:val="a"/>
    <w:rsid w:val="00C71899"/>
    <w:pPr>
      <w:widowControl/>
      <w:suppressAutoHyphens/>
      <w:overflowPunct w:val="0"/>
      <w:autoSpaceDE w:val="0"/>
      <w:autoSpaceDN w:val="0"/>
      <w:spacing w:before="72" w:after="72"/>
      <w:textAlignment w:val="baseline"/>
    </w:pPr>
    <w:rPr>
      <w:rFonts w:ascii="細明體" w:eastAsia="細明體" w:hAnsi="細明體" w:cs="Times New Roman"/>
      <w:b/>
      <w:i/>
      <w:kern w:val="0"/>
      <w:szCs w:val="20"/>
    </w:rPr>
  </w:style>
  <w:style w:type="paragraph" w:customStyle="1" w:styleId="NumberList2">
    <w:name w:val="Number List:2"/>
    <w:basedOn w:val="a"/>
    <w:rsid w:val="00C71899"/>
    <w:pPr>
      <w:widowControl/>
      <w:suppressAutoHyphens/>
      <w:overflowPunct w:val="0"/>
      <w:autoSpaceDE w:val="0"/>
      <w:autoSpaceDN w:val="0"/>
      <w:textAlignment w:val="baseline"/>
    </w:pPr>
    <w:rPr>
      <w:rFonts w:ascii="細明體" w:eastAsia="細明體" w:hAnsi="細明體" w:cs="Times New Roman"/>
      <w:kern w:val="0"/>
      <w:szCs w:val="20"/>
    </w:rPr>
  </w:style>
  <w:style w:type="paragraph" w:customStyle="1" w:styleId="Bullet12">
    <w:name w:val="Bullet 1:2"/>
    <w:basedOn w:val="a"/>
    <w:rsid w:val="00C71899"/>
    <w:pPr>
      <w:widowControl/>
      <w:suppressAutoHyphens/>
      <w:overflowPunct w:val="0"/>
      <w:autoSpaceDE w:val="0"/>
      <w:autoSpaceDN w:val="0"/>
      <w:textAlignment w:val="baseline"/>
    </w:pPr>
    <w:rPr>
      <w:rFonts w:ascii="細明體" w:eastAsia="細明體" w:hAnsi="細明體" w:cs="Times New Roman"/>
      <w:kern w:val="0"/>
      <w:szCs w:val="20"/>
    </w:rPr>
  </w:style>
  <w:style w:type="paragraph" w:customStyle="1" w:styleId="Bullet2">
    <w:name w:val="Bullet:2"/>
    <w:basedOn w:val="a"/>
    <w:rsid w:val="00C71899"/>
    <w:pPr>
      <w:widowControl/>
      <w:suppressAutoHyphens/>
      <w:overflowPunct w:val="0"/>
      <w:autoSpaceDE w:val="0"/>
      <w:autoSpaceDN w:val="0"/>
      <w:textAlignment w:val="baseline"/>
    </w:pPr>
    <w:rPr>
      <w:rFonts w:ascii="細明體" w:eastAsia="細明體" w:hAnsi="細明體" w:cs="Times New Roman"/>
      <w:kern w:val="0"/>
      <w:szCs w:val="20"/>
    </w:rPr>
  </w:style>
  <w:style w:type="paragraph" w:customStyle="1" w:styleId="BodySingle2">
    <w:name w:val="Body Single:2"/>
    <w:basedOn w:val="a"/>
    <w:rsid w:val="00C71899"/>
    <w:pPr>
      <w:widowControl/>
      <w:suppressAutoHyphens/>
      <w:overflowPunct w:val="0"/>
      <w:autoSpaceDE w:val="0"/>
      <w:autoSpaceDN w:val="0"/>
      <w:textAlignment w:val="baseline"/>
    </w:pPr>
    <w:rPr>
      <w:rFonts w:ascii="細明體" w:eastAsia="細明體" w:hAnsi="細明體" w:cs="Times New Roman"/>
      <w:kern w:val="0"/>
      <w:szCs w:val="20"/>
    </w:rPr>
  </w:style>
  <w:style w:type="paragraph" w:customStyle="1" w:styleId="p1">
    <w:name w:val="¤p:1"/>
    <w:basedOn w:val="a"/>
    <w:rsid w:val="00C71899"/>
    <w:pPr>
      <w:widowControl/>
      <w:suppressAutoHyphens/>
      <w:overflowPunct w:val="0"/>
      <w:autoSpaceDE w:val="0"/>
      <w:autoSpaceDN w:val="0"/>
      <w:spacing w:line="144" w:lineRule="exact"/>
      <w:textAlignment w:val="baseline"/>
    </w:pPr>
    <w:rPr>
      <w:rFonts w:ascii="華康中楷體" w:eastAsia="華康中楷體" w:hAnsi="華康中楷體" w:cs="Times New Roman"/>
      <w:kern w:val="0"/>
      <w:szCs w:val="20"/>
    </w:rPr>
  </w:style>
  <w:style w:type="paragraph" w:customStyle="1" w:styleId="1a">
    <w:name w:val="ªí$:1"/>
    <w:basedOn w:val="a"/>
    <w:rsid w:val="00C71899"/>
    <w:pPr>
      <w:widowControl/>
      <w:suppressAutoHyphens/>
      <w:overflowPunct w:val="0"/>
      <w:autoSpaceDE w:val="0"/>
      <w:autoSpaceDN w:val="0"/>
      <w:textAlignment w:val="baseline"/>
    </w:pPr>
    <w:rPr>
      <w:rFonts w:ascii="華康中楷體" w:eastAsia="華康中楷體" w:hAnsi="華康中楷體" w:cs="Times New Roman"/>
      <w:kern w:val="0"/>
      <w:szCs w:val="20"/>
    </w:rPr>
  </w:style>
  <w:style w:type="paragraph" w:customStyle="1" w:styleId="R10">
    <w:name w:val="¤ÀªRªí:1"/>
    <w:basedOn w:val="a"/>
    <w:rsid w:val="00C71899"/>
    <w:pPr>
      <w:widowControl/>
      <w:suppressAutoHyphens/>
      <w:overflowPunct w:val="0"/>
      <w:autoSpaceDE w:val="0"/>
      <w:autoSpaceDN w:val="0"/>
      <w:spacing w:line="288" w:lineRule="exact"/>
      <w:textAlignment w:val="baseline"/>
    </w:pPr>
    <w:rPr>
      <w:rFonts w:ascii="華康中楷體" w:eastAsia="華康中楷體" w:hAnsi="華康中楷體" w:cs="Times New Roman"/>
      <w:kern w:val="0"/>
      <w:szCs w:val="20"/>
    </w:rPr>
  </w:style>
  <w:style w:type="paragraph" w:customStyle="1" w:styleId="g1">
    <w:name w:val="¤g¶]ªí:1"/>
    <w:basedOn w:val="a"/>
    <w:rsid w:val="00C71899"/>
    <w:pPr>
      <w:widowControl/>
      <w:suppressAutoHyphens/>
      <w:overflowPunct w:val="0"/>
      <w:autoSpaceDE w:val="0"/>
      <w:autoSpaceDN w:val="0"/>
      <w:spacing w:line="216" w:lineRule="exact"/>
      <w:textAlignment w:val="baseline"/>
    </w:pPr>
    <w:rPr>
      <w:rFonts w:ascii="華康中楷體" w:eastAsia="華康中楷體" w:hAnsi="華康中楷體" w:cs="Times New Roman"/>
      <w:kern w:val="0"/>
      <w:sz w:val="20"/>
      <w:szCs w:val="20"/>
    </w:rPr>
  </w:style>
  <w:style w:type="paragraph" w:customStyle="1" w:styleId="xl103">
    <w:name w:val="xl103"/>
    <w:basedOn w:val="a"/>
    <w:rsid w:val="00C71899"/>
    <w:pPr>
      <w:widowControl/>
      <w:pBdr>
        <w:top w:val="single" w:sz="4" w:space="0" w:color="000000"/>
        <w:bottom w:val="double" w:sz="6" w:space="0" w:color="000000"/>
      </w:pBdr>
      <w:suppressAutoHyphens/>
      <w:autoSpaceDN w:val="0"/>
      <w:spacing w:before="100" w:after="100"/>
      <w:jc w:val="center"/>
      <w:textAlignment w:val="center"/>
    </w:pPr>
    <w:rPr>
      <w:rFonts w:ascii="標楷體" w:eastAsia="標楷體" w:hAnsi="標楷體" w:cs="New York"/>
      <w:kern w:val="0"/>
      <w:sz w:val="22"/>
    </w:rPr>
  </w:style>
  <w:style w:type="paragraph" w:customStyle="1" w:styleId="xl104">
    <w:name w:val="xl104"/>
    <w:basedOn w:val="a"/>
    <w:rsid w:val="00C71899"/>
    <w:pPr>
      <w:widowControl/>
      <w:pBdr>
        <w:top w:val="double" w:sz="6" w:space="0" w:color="000000"/>
        <w:left w:val="single" w:sz="4" w:space="0" w:color="000000"/>
      </w:pBdr>
      <w:suppressAutoHyphens/>
      <w:autoSpaceDN w:val="0"/>
      <w:spacing w:before="100" w:after="100"/>
      <w:jc w:val="center"/>
      <w:textAlignment w:val="center"/>
    </w:pPr>
    <w:rPr>
      <w:rFonts w:ascii="標楷體" w:eastAsia="標楷體" w:hAnsi="標楷體" w:cs="New York"/>
      <w:b/>
      <w:bCs/>
      <w:kern w:val="0"/>
      <w:sz w:val="22"/>
    </w:rPr>
  </w:style>
  <w:style w:type="paragraph" w:customStyle="1" w:styleId="xl105">
    <w:name w:val="xl105"/>
    <w:basedOn w:val="a"/>
    <w:rsid w:val="00C71899"/>
    <w:pPr>
      <w:widowControl/>
      <w:pBdr>
        <w:top w:val="double" w:sz="6" w:space="0" w:color="000000"/>
        <w:right w:val="single" w:sz="4" w:space="0" w:color="000000"/>
      </w:pBdr>
      <w:suppressAutoHyphens/>
      <w:autoSpaceDN w:val="0"/>
      <w:spacing w:before="100" w:after="100"/>
      <w:jc w:val="center"/>
      <w:textAlignment w:val="center"/>
    </w:pPr>
    <w:rPr>
      <w:rFonts w:ascii="新細明體" w:eastAsia="新細明體" w:hAnsi="新細明體" w:cs="New York"/>
      <w:kern w:val="0"/>
      <w:sz w:val="22"/>
    </w:rPr>
  </w:style>
  <w:style w:type="paragraph" w:customStyle="1" w:styleId="xl106">
    <w:name w:val="xl106"/>
    <w:basedOn w:val="a"/>
    <w:rsid w:val="00C71899"/>
    <w:pPr>
      <w:widowControl/>
      <w:pBdr>
        <w:bottom w:val="single" w:sz="4" w:space="0" w:color="000000"/>
        <w:right w:val="single" w:sz="4" w:space="0" w:color="000000"/>
      </w:pBdr>
      <w:suppressAutoHyphens/>
      <w:autoSpaceDN w:val="0"/>
      <w:spacing w:before="100" w:after="100"/>
      <w:jc w:val="center"/>
      <w:textAlignment w:val="center"/>
    </w:pPr>
    <w:rPr>
      <w:rFonts w:ascii="新細明體" w:eastAsia="新細明體" w:hAnsi="新細明體" w:cs="New York"/>
      <w:kern w:val="0"/>
      <w:sz w:val="22"/>
    </w:rPr>
  </w:style>
  <w:style w:type="paragraph" w:customStyle="1" w:styleId="xl107">
    <w:name w:val="xl107"/>
    <w:basedOn w:val="a"/>
    <w:rsid w:val="00C71899"/>
    <w:pPr>
      <w:widowControl/>
      <w:pBdr>
        <w:bottom w:val="single" w:sz="4" w:space="0" w:color="000000"/>
      </w:pBdr>
      <w:suppressAutoHyphens/>
      <w:autoSpaceDN w:val="0"/>
      <w:spacing w:before="100" w:after="100"/>
      <w:jc w:val="center"/>
      <w:textAlignment w:val="center"/>
    </w:pPr>
    <w:rPr>
      <w:rFonts w:ascii="新細明體" w:eastAsia="新細明體" w:hAnsi="新細明體" w:cs="New York"/>
      <w:kern w:val="0"/>
      <w:sz w:val="22"/>
    </w:rPr>
  </w:style>
  <w:style w:type="paragraph" w:customStyle="1" w:styleId="xl108">
    <w:name w:val="xl108"/>
    <w:basedOn w:val="a"/>
    <w:rsid w:val="00C71899"/>
    <w:pPr>
      <w:widowControl/>
      <w:pBdr>
        <w:top w:val="single" w:sz="4" w:space="0" w:color="000000"/>
        <w:left w:val="single" w:sz="4" w:space="0" w:color="000000"/>
        <w:bottom w:val="single" w:sz="4" w:space="0" w:color="000000"/>
      </w:pBdr>
      <w:suppressAutoHyphens/>
      <w:autoSpaceDN w:val="0"/>
      <w:spacing w:before="100" w:after="100"/>
      <w:jc w:val="right"/>
      <w:textAlignment w:val="center"/>
    </w:pPr>
    <w:rPr>
      <w:rFonts w:ascii="標楷體" w:eastAsia="標楷體" w:hAnsi="標楷體" w:cs="New York"/>
      <w:kern w:val="0"/>
      <w:sz w:val="22"/>
    </w:rPr>
  </w:style>
  <w:style w:type="paragraph" w:customStyle="1" w:styleId="xl109">
    <w:name w:val="xl109"/>
    <w:basedOn w:val="a"/>
    <w:rsid w:val="00C71899"/>
    <w:pPr>
      <w:widowControl/>
      <w:pBdr>
        <w:top w:val="single" w:sz="4" w:space="0" w:color="000000"/>
        <w:bottom w:val="single" w:sz="4" w:space="0" w:color="000000"/>
        <w:right w:val="single" w:sz="4" w:space="0" w:color="000000"/>
      </w:pBdr>
      <w:suppressAutoHyphens/>
      <w:autoSpaceDN w:val="0"/>
      <w:spacing w:before="100" w:after="100"/>
      <w:jc w:val="right"/>
      <w:textAlignment w:val="center"/>
    </w:pPr>
    <w:rPr>
      <w:rFonts w:ascii="標楷體" w:eastAsia="標楷體" w:hAnsi="標楷體" w:cs="New York"/>
      <w:kern w:val="0"/>
      <w:sz w:val="22"/>
    </w:rPr>
  </w:style>
  <w:style w:type="paragraph" w:customStyle="1" w:styleId="xl110">
    <w:name w:val="xl110"/>
    <w:basedOn w:val="a"/>
    <w:rsid w:val="00C71899"/>
    <w:pPr>
      <w:widowControl/>
      <w:pBdr>
        <w:top w:val="double" w:sz="6" w:space="0" w:color="000000"/>
        <w:left w:val="double" w:sz="6" w:space="0" w:color="000000"/>
        <w:right w:val="single" w:sz="4" w:space="0" w:color="000000"/>
      </w:pBdr>
      <w:suppressAutoHyphens/>
      <w:autoSpaceDN w:val="0"/>
      <w:spacing w:before="100" w:after="100"/>
      <w:jc w:val="center"/>
      <w:textAlignment w:val="center"/>
    </w:pPr>
    <w:rPr>
      <w:rFonts w:ascii="標楷體" w:eastAsia="標楷體" w:hAnsi="標楷體" w:cs="New York"/>
      <w:b/>
      <w:bCs/>
      <w:kern w:val="0"/>
      <w:sz w:val="22"/>
    </w:rPr>
  </w:style>
  <w:style w:type="paragraph" w:customStyle="1" w:styleId="xl111">
    <w:name w:val="xl111"/>
    <w:basedOn w:val="a"/>
    <w:rsid w:val="00C71899"/>
    <w:pPr>
      <w:widowControl/>
      <w:pBdr>
        <w:left w:val="double" w:sz="6" w:space="0" w:color="000000"/>
        <w:bottom w:val="single" w:sz="4" w:space="0" w:color="000000"/>
        <w:right w:val="single" w:sz="4" w:space="0" w:color="000000"/>
      </w:pBdr>
      <w:suppressAutoHyphens/>
      <w:autoSpaceDN w:val="0"/>
      <w:spacing w:before="100" w:after="100"/>
      <w:jc w:val="center"/>
      <w:textAlignment w:val="center"/>
    </w:pPr>
    <w:rPr>
      <w:rFonts w:ascii="標楷體" w:eastAsia="標楷體" w:hAnsi="標楷體" w:cs="New York"/>
      <w:b/>
      <w:bCs/>
      <w:kern w:val="0"/>
      <w:sz w:val="22"/>
    </w:rPr>
  </w:style>
  <w:style w:type="paragraph" w:customStyle="1" w:styleId="xl112">
    <w:name w:val="xl112"/>
    <w:basedOn w:val="a"/>
    <w:rsid w:val="00C71899"/>
    <w:pPr>
      <w:widowControl/>
      <w:pBdr>
        <w:left w:val="double" w:sz="6" w:space="0" w:color="000000"/>
        <w:right w:val="single" w:sz="4" w:space="0" w:color="000000"/>
      </w:pBdr>
      <w:suppressAutoHyphens/>
      <w:autoSpaceDN w:val="0"/>
      <w:spacing w:before="100" w:after="100"/>
      <w:jc w:val="center"/>
      <w:textAlignment w:val="center"/>
    </w:pPr>
    <w:rPr>
      <w:rFonts w:ascii="標楷體" w:eastAsia="標楷體" w:hAnsi="標楷體" w:cs="New York"/>
      <w:b/>
      <w:bCs/>
      <w:kern w:val="0"/>
      <w:sz w:val="22"/>
    </w:rPr>
  </w:style>
  <w:style w:type="paragraph" w:customStyle="1" w:styleId="xl113">
    <w:name w:val="xl113"/>
    <w:basedOn w:val="a"/>
    <w:rsid w:val="00C71899"/>
    <w:pPr>
      <w:widowControl/>
      <w:pBdr>
        <w:top w:val="single" w:sz="4" w:space="0" w:color="000000"/>
        <w:left w:val="single" w:sz="4" w:space="0" w:color="000000"/>
        <w:right w:val="single" w:sz="4" w:space="0" w:color="000000"/>
      </w:pBdr>
      <w:suppressAutoHyphens/>
      <w:autoSpaceDN w:val="0"/>
      <w:spacing w:before="100" w:after="100"/>
      <w:jc w:val="center"/>
      <w:textAlignment w:val="center"/>
    </w:pPr>
    <w:rPr>
      <w:rFonts w:ascii="標楷體" w:eastAsia="標楷體" w:hAnsi="標楷體" w:cs="New York"/>
      <w:b/>
      <w:bCs/>
      <w:kern w:val="0"/>
      <w:sz w:val="22"/>
    </w:rPr>
  </w:style>
  <w:style w:type="paragraph" w:customStyle="1" w:styleId="xl114">
    <w:name w:val="xl114"/>
    <w:basedOn w:val="a"/>
    <w:rsid w:val="00C71899"/>
    <w:pPr>
      <w:widowControl/>
      <w:pBdr>
        <w:left w:val="single" w:sz="4" w:space="0" w:color="000000"/>
        <w:bottom w:val="single" w:sz="4" w:space="0" w:color="000000"/>
        <w:right w:val="single" w:sz="4" w:space="0" w:color="000000"/>
      </w:pBdr>
      <w:suppressAutoHyphens/>
      <w:autoSpaceDN w:val="0"/>
      <w:spacing w:before="100" w:after="100"/>
      <w:jc w:val="center"/>
      <w:textAlignment w:val="center"/>
    </w:pPr>
    <w:rPr>
      <w:rFonts w:ascii="新細明體" w:eastAsia="新細明體" w:hAnsi="新細明體" w:cs="New York"/>
      <w:kern w:val="0"/>
      <w:sz w:val="22"/>
    </w:rPr>
  </w:style>
  <w:style w:type="paragraph" w:customStyle="1" w:styleId="xl115">
    <w:name w:val="xl115"/>
    <w:basedOn w:val="a"/>
    <w:rsid w:val="00C71899"/>
    <w:pPr>
      <w:widowControl/>
      <w:pBdr>
        <w:top w:val="double" w:sz="6" w:space="0" w:color="000000"/>
        <w:bottom w:val="single" w:sz="4" w:space="0" w:color="000000"/>
      </w:pBdr>
      <w:suppressAutoHyphens/>
      <w:autoSpaceDN w:val="0"/>
      <w:spacing w:before="100" w:after="100"/>
      <w:jc w:val="center"/>
      <w:textAlignment w:val="center"/>
    </w:pPr>
    <w:rPr>
      <w:rFonts w:ascii="標楷體" w:eastAsia="標楷體" w:hAnsi="標楷體" w:cs="New York"/>
      <w:b/>
      <w:bCs/>
      <w:kern w:val="0"/>
      <w:sz w:val="28"/>
      <w:szCs w:val="28"/>
    </w:rPr>
  </w:style>
  <w:style w:type="paragraph" w:customStyle="1" w:styleId="font0">
    <w:name w:val="font0"/>
    <w:basedOn w:val="a"/>
    <w:rsid w:val="00C71899"/>
    <w:pPr>
      <w:widowControl/>
      <w:suppressAutoHyphens/>
      <w:autoSpaceDN w:val="0"/>
      <w:spacing w:before="100" w:after="100"/>
    </w:pPr>
    <w:rPr>
      <w:rFonts w:ascii="新細明體" w:eastAsia="新細明體" w:hAnsi="新細明體" w:cs="Times New Roman"/>
      <w:kern w:val="0"/>
      <w:szCs w:val="24"/>
    </w:rPr>
  </w:style>
  <w:style w:type="paragraph" w:customStyle="1" w:styleId="font10">
    <w:name w:val="font10"/>
    <w:basedOn w:val="a"/>
    <w:rsid w:val="00C71899"/>
    <w:pPr>
      <w:widowControl/>
      <w:suppressAutoHyphens/>
      <w:autoSpaceDN w:val="0"/>
      <w:spacing w:before="100" w:after="100"/>
    </w:pPr>
    <w:rPr>
      <w:rFonts w:ascii="Times New Roman" w:eastAsia="新細明體" w:hAnsi="Times New Roman" w:cs="Times New Roman"/>
      <w:color w:val="000000"/>
      <w:kern w:val="0"/>
      <w:sz w:val="16"/>
      <w:szCs w:val="16"/>
    </w:rPr>
  </w:style>
  <w:style w:type="paragraph" w:customStyle="1" w:styleId="aff1">
    <w:name w:val="文大"/>
    <w:basedOn w:val="a"/>
    <w:rsid w:val="00C71899"/>
    <w:pPr>
      <w:suppressAutoHyphens/>
      <w:autoSpaceDE w:val="0"/>
      <w:autoSpaceDN w:val="0"/>
      <w:spacing w:line="475" w:lineRule="exact"/>
    </w:pPr>
    <w:rPr>
      <w:rFonts w:ascii="華康中楷體" w:eastAsia="華康中楷體" w:hAnsi="華康中楷體" w:cs="華康中楷體"/>
      <w:kern w:val="0"/>
      <w:sz w:val="28"/>
      <w:szCs w:val="28"/>
    </w:rPr>
  </w:style>
  <w:style w:type="character" w:styleId="aff2">
    <w:name w:val="page number"/>
    <w:basedOn w:val="a2"/>
    <w:rsid w:val="00C71899"/>
  </w:style>
  <w:style w:type="character" w:styleId="aff3">
    <w:name w:val="Hyperlink"/>
    <w:uiPriority w:val="99"/>
    <w:rsid w:val="00C71899"/>
    <w:rPr>
      <w:color w:val="0000FF"/>
      <w:u w:val="single"/>
    </w:rPr>
  </w:style>
  <w:style w:type="character" w:styleId="aff4">
    <w:name w:val="FollowedHyperlink"/>
    <w:uiPriority w:val="99"/>
    <w:rsid w:val="00C71899"/>
    <w:rPr>
      <w:color w:val="800080"/>
      <w:u w:val="single"/>
    </w:rPr>
  </w:style>
  <w:style w:type="character" w:styleId="aff5">
    <w:name w:val="Strong"/>
    <w:uiPriority w:val="22"/>
    <w:qFormat/>
    <w:rsid w:val="00C71899"/>
    <w:rPr>
      <w:b/>
      <w:bCs/>
    </w:rPr>
  </w:style>
  <w:style w:type="paragraph" w:styleId="Web">
    <w:name w:val="Normal (Web)"/>
    <w:basedOn w:val="a"/>
    <w:uiPriority w:val="99"/>
    <w:rsid w:val="00C71899"/>
    <w:pPr>
      <w:widowControl/>
      <w:suppressAutoHyphens/>
      <w:autoSpaceDN w:val="0"/>
      <w:spacing w:before="100" w:after="100"/>
    </w:pPr>
    <w:rPr>
      <w:rFonts w:ascii="新細明體" w:eastAsia="新細明體" w:hAnsi="新細明體" w:cs="新細明體"/>
      <w:kern w:val="0"/>
      <w:szCs w:val="24"/>
    </w:rPr>
  </w:style>
  <w:style w:type="character" w:customStyle="1" w:styleId="font">
    <w:name w:val="font"/>
    <w:basedOn w:val="a2"/>
    <w:rsid w:val="00C71899"/>
  </w:style>
  <w:style w:type="character" w:customStyle="1" w:styleId="newsc1">
    <w:name w:val="newsc1"/>
    <w:rsid w:val="00C71899"/>
    <w:rPr>
      <w:sz w:val="23"/>
      <w:szCs w:val="23"/>
    </w:rPr>
  </w:style>
  <w:style w:type="character" w:styleId="aff6">
    <w:name w:val="annotation reference"/>
    <w:rsid w:val="00C71899"/>
    <w:rPr>
      <w:sz w:val="18"/>
      <w:szCs w:val="18"/>
    </w:rPr>
  </w:style>
  <w:style w:type="paragraph" w:styleId="aff7">
    <w:name w:val="annotation text"/>
    <w:basedOn w:val="a"/>
    <w:link w:val="aff8"/>
    <w:rsid w:val="00C71899"/>
    <w:pPr>
      <w:widowControl/>
      <w:suppressAutoHyphens/>
      <w:overflowPunct w:val="0"/>
      <w:autoSpaceDE w:val="0"/>
      <w:autoSpaceDN w:val="0"/>
      <w:textAlignment w:val="baseline"/>
    </w:pPr>
    <w:rPr>
      <w:rFonts w:ascii="Times New Roman" w:eastAsia="新細明體" w:hAnsi="Times New Roman" w:cs="Times New Roman"/>
      <w:kern w:val="0"/>
      <w:sz w:val="20"/>
      <w:szCs w:val="20"/>
    </w:rPr>
  </w:style>
  <w:style w:type="character" w:customStyle="1" w:styleId="aff8">
    <w:name w:val="註解文字 字元"/>
    <w:basedOn w:val="a2"/>
    <w:link w:val="aff7"/>
    <w:uiPriority w:val="99"/>
    <w:rsid w:val="00C71899"/>
    <w:rPr>
      <w:rFonts w:ascii="Times New Roman" w:eastAsia="新細明體" w:hAnsi="Times New Roman" w:cs="Times New Roman"/>
      <w:kern w:val="0"/>
      <w:sz w:val="20"/>
      <w:szCs w:val="20"/>
    </w:rPr>
  </w:style>
  <w:style w:type="paragraph" w:styleId="aff9">
    <w:name w:val="annotation subject"/>
    <w:basedOn w:val="aff7"/>
    <w:next w:val="aff7"/>
    <w:link w:val="affa"/>
    <w:uiPriority w:val="99"/>
    <w:rsid w:val="00C71899"/>
    <w:rPr>
      <w:b/>
      <w:bCs/>
    </w:rPr>
  </w:style>
  <w:style w:type="character" w:customStyle="1" w:styleId="affa">
    <w:name w:val="註解主旨 字元"/>
    <w:basedOn w:val="aff8"/>
    <w:link w:val="aff9"/>
    <w:uiPriority w:val="99"/>
    <w:rsid w:val="00C71899"/>
    <w:rPr>
      <w:rFonts w:ascii="Times New Roman" w:eastAsia="新細明體" w:hAnsi="Times New Roman" w:cs="Times New Roman"/>
      <w:b/>
      <w:bCs/>
      <w:kern w:val="0"/>
      <w:sz w:val="20"/>
      <w:szCs w:val="20"/>
    </w:rPr>
  </w:style>
  <w:style w:type="paragraph" w:styleId="affb">
    <w:name w:val="Balloon Text"/>
    <w:basedOn w:val="a"/>
    <w:link w:val="affc"/>
    <w:uiPriority w:val="99"/>
    <w:rsid w:val="00C71899"/>
    <w:pPr>
      <w:widowControl/>
      <w:suppressAutoHyphens/>
      <w:overflowPunct w:val="0"/>
      <w:autoSpaceDE w:val="0"/>
      <w:autoSpaceDN w:val="0"/>
      <w:textAlignment w:val="baseline"/>
    </w:pPr>
    <w:rPr>
      <w:rFonts w:ascii="Arial" w:eastAsia="新細明體" w:hAnsi="Arial" w:cs="Times New Roman"/>
      <w:kern w:val="0"/>
      <w:sz w:val="18"/>
      <w:szCs w:val="18"/>
    </w:rPr>
  </w:style>
  <w:style w:type="character" w:customStyle="1" w:styleId="affc">
    <w:name w:val="註解方塊文字 字元"/>
    <w:basedOn w:val="a2"/>
    <w:link w:val="affb"/>
    <w:uiPriority w:val="99"/>
    <w:rsid w:val="00C71899"/>
    <w:rPr>
      <w:rFonts w:ascii="Arial" w:eastAsia="新細明體" w:hAnsi="Arial" w:cs="Times New Roman"/>
      <w:kern w:val="0"/>
      <w:sz w:val="18"/>
      <w:szCs w:val="18"/>
    </w:rPr>
  </w:style>
  <w:style w:type="paragraph" w:styleId="affd">
    <w:name w:val="footnote text"/>
    <w:basedOn w:val="a"/>
    <w:link w:val="affe"/>
    <w:rsid w:val="00C71899"/>
    <w:pPr>
      <w:widowControl/>
      <w:suppressAutoHyphens/>
      <w:overflowPunct w:val="0"/>
      <w:autoSpaceDE w:val="0"/>
      <w:autoSpaceDN w:val="0"/>
      <w:snapToGrid w:val="0"/>
      <w:textAlignment w:val="baseline"/>
    </w:pPr>
    <w:rPr>
      <w:rFonts w:ascii="Times New Roman" w:eastAsia="新細明體" w:hAnsi="Times New Roman" w:cs="Times New Roman"/>
      <w:kern w:val="0"/>
      <w:sz w:val="20"/>
      <w:szCs w:val="20"/>
    </w:rPr>
  </w:style>
  <w:style w:type="character" w:customStyle="1" w:styleId="affe">
    <w:name w:val="註腳文字 字元"/>
    <w:basedOn w:val="a2"/>
    <w:link w:val="affd"/>
    <w:rsid w:val="00C71899"/>
    <w:rPr>
      <w:rFonts w:ascii="Times New Roman" w:eastAsia="新細明體" w:hAnsi="Times New Roman" w:cs="Times New Roman"/>
      <w:kern w:val="0"/>
      <w:sz w:val="20"/>
      <w:szCs w:val="20"/>
    </w:rPr>
  </w:style>
  <w:style w:type="character" w:styleId="afff">
    <w:name w:val="footnote reference"/>
    <w:rsid w:val="00C71899"/>
    <w:rPr>
      <w:position w:val="0"/>
      <w:vertAlign w:val="superscript"/>
    </w:rPr>
  </w:style>
  <w:style w:type="paragraph" w:customStyle="1" w:styleId="afff0">
    <w:name w:val="標題二"/>
    <w:basedOn w:val="DefaultText"/>
    <w:rsid w:val="00C71899"/>
    <w:pPr>
      <w:spacing w:line="600" w:lineRule="exact"/>
      <w:ind w:left="403"/>
      <w:jc w:val="both"/>
    </w:pPr>
    <w:rPr>
      <w:rFonts w:ascii="Book Antiqua" w:eastAsia="標楷體" w:hAnsi="Book Antiqua"/>
      <w:b/>
      <w:bCs/>
      <w:sz w:val="32"/>
    </w:rPr>
  </w:style>
  <w:style w:type="character" w:customStyle="1" w:styleId="DefaultText0">
    <w:name w:val="Default Text 字元"/>
    <w:rsid w:val="00C71899"/>
    <w:rPr>
      <w:rFonts w:ascii="華康中楷體" w:eastAsia="華康中楷體" w:hAnsi="華康中楷體"/>
      <w:sz w:val="28"/>
    </w:rPr>
  </w:style>
  <w:style w:type="character" w:customStyle="1" w:styleId="afff1">
    <w:name w:val="標題一 字元"/>
    <w:rsid w:val="00C71899"/>
    <w:rPr>
      <w:rFonts w:ascii="Book Antiqua" w:eastAsia="標楷體" w:hAnsi="Book Antiqua"/>
      <w:b/>
      <w:sz w:val="36"/>
    </w:rPr>
  </w:style>
  <w:style w:type="paragraph" w:styleId="afff2">
    <w:name w:val="TOC Heading"/>
    <w:basedOn w:val="1"/>
    <w:next w:val="a"/>
    <w:uiPriority w:val="39"/>
    <w:qFormat/>
    <w:rsid w:val="00C71899"/>
    <w:pPr>
      <w:keepLines/>
      <w:spacing w:before="480" w:line="276" w:lineRule="auto"/>
      <w:jc w:val="left"/>
    </w:pPr>
    <w:rPr>
      <w:rFonts w:ascii="Cambria" w:eastAsia="新細明體" w:hAnsi="Cambria"/>
      <w:b w:val="0"/>
      <w:bCs/>
      <w:color w:val="365F91"/>
      <w:sz w:val="28"/>
      <w:szCs w:val="28"/>
    </w:rPr>
  </w:style>
  <w:style w:type="character" w:customStyle="1" w:styleId="afff3">
    <w:name w:val="標題二 字元"/>
    <w:rsid w:val="00C71899"/>
    <w:rPr>
      <w:rFonts w:ascii="Book Antiqua" w:eastAsia="標楷體" w:hAnsi="Book Antiqua"/>
      <w:b/>
      <w:bCs/>
      <w:sz w:val="32"/>
    </w:rPr>
  </w:style>
  <w:style w:type="paragraph" w:styleId="1b">
    <w:name w:val="toc 1"/>
    <w:basedOn w:val="DefaultText"/>
    <w:next w:val="a"/>
    <w:autoRedefine/>
    <w:uiPriority w:val="39"/>
    <w:qFormat/>
    <w:rsid w:val="00041CB0"/>
    <w:pPr>
      <w:tabs>
        <w:tab w:val="left" w:pos="567"/>
        <w:tab w:val="right" w:leader="dot" w:pos="8364"/>
      </w:tabs>
      <w:spacing w:beforeLines="50" w:before="120" w:line="320" w:lineRule="exact"/>
    </w:pPr>
    <w:rPr>
      <w:rFonts w:ascii="標楷體" w:eastAsia="標楷體" w:hAnsi="標楷體" w:cs="Arial"/>
      <w:noProof/>
      <w:color w:val="000000" w:themeColor="text1"/>
      <w:szCs w:val="28"/>
    </w:rPr>
  </w:style>
  <w:style w:type="paragraph" w:styleId="23">
    <w:name w:val="toc 2"/>
    <w:basedOn w:val="DefaultText"/>
    <w:next w:val="a"/>
    <w:autoRedefine/>
    <w:uiPriority w:val="39"/>
    <w:qFormat/>
    <w:rsid w:val="009572A2"/>
    <w:pPr>
      <w:tabs>
        <w:tab w:val="right" w:leader="dot" w:pos="8364"/>
      </w:tabs>
      <w:spacing w:line="460" w:lineRule="exact"/>
      <w:ind w:leftChars="250" w:left="600"/>
    </w:pPr>
    <w:rPr>
      <w:rFonts w:ascii="標楷體" w:eastAsia="標楷體" w:hAnsi="標楷體"/>
      <w:noProof/>
      <w:szCs w:val="28"/>
    </w:rPr>
  </w:style>
  <w:style w:type="paragraph" w:styleId="33">
    <w:name w:val="toc 3"/>
    <w:basedOn w:val="DefaultText"/>
    <w:next w:val="a"/>
    <w:autoRedefine/>
    <w:uiPriority w:val="39"/>
    <w:qFormat/>
    <w:rsid w:val="00115C9E"/>
    <w:pPr>
      <w:tabs>
        <w:tab w:val="left" w:pos="2517"/>
        <w:tab w:val="right" w:leader="dot" w:pos="8364"/>
      </w:tabs>
      <w:spacing w:line="480" w:lineRule="exact"/>
      <w:ind w:left="1797"/>
    </w:pPr>
    <w:rPr>
      <w:rFonts w:ascii="Book Antiqua" w:eastAsia="標楷體" w:hAnsi="Book Antiqua"/>
      <w:color w:val="000000"/>
      <w:sz w:val="24"/>
      <w:szCs w:val="24"/>
    </w:rPr>
  </w:style>
  <w:style w:type="paragraph" w:styleId="4">
    <w:name w:val="toc 4"/>
    <w:basedOn w:val="a"/>
    <w:next w:val="a"/>
    <w:autoRedefine/>
    <w:rsid w:val="00C71899"/>
    <w:pPr>
      <w:widowControl/>
      <w:suppressAutoHyphens/>
      <w:overflowPunct w:val="0"/>
      <w:autoSpaceDE w:val="0"/>
      <w:autoSpaceDN w:val="0"/>
      <w:ind w:left="600"/>
      <w:textAlignment w:val="baseline"/>
    </w:pPr>
    <w:rPr>
      <w:rFonts w:ascii="Calibri" w:eastAsia="新細明體" w:hAnsi="Calibri" w:cs="Times New Roman"/>
      <w:kern w:val="0"/>
      <w:sz w:val="18"/>
      <w:szCs w:val="18"/>
    </w:rPr>
  </w:style>
  <w:style w:type="paragraph" w:styleId="5">
    <w:name w:val="toc 5"/>
    <w:basedOn w:val="a"/>
    <w:next w:val="a"/>
    <w:autoRedefine/>
    <w:rsid w:val="00C71899"/>
    <w:pPr>
      <w:widowControl/>
      <w:suppressAutoHyphens/>
      <w:overflowPunct w:val="0"/>
      <w:autoSpaceDE w:val="0"/>
      <w:autoSpaceDN w:val="0"/>
      <w:ind w:left="800"/>
      <w:textAlignment w:val="baseline"/>
    </w:pPr>
    <w:rPr>
      <w:rFonts w:ascii="Calibri" w:eastAsia="新細明體" w:hAnsi="Calibri" w:cs="Times New Roman"/>
      <w:kern w:val="0"/>
      <w:sz w:val="18"/>
      <w:szCs w:val="18"/>
    </w:rPr>
  </w:style>
  <w:style w:type="paragraph" w:styleId="6">
    <w:name w:val="toc 6"/>
    <w:basedOn w:val="a"/>
    <w:next w:val="a"/>
    <w:autoRedefine/>
    <w:rsid w:val="00C71899"/>
    <w:pPr>
      <w:widowControl/>
      <w:suppressAutoHyphens/>
      <w:overflowPunct w:val="0"/>
      <w:autoSpaceDE w:val="0"/>
      <w:autoSpaceDN w:val="0"/>
      <w:ind w:left="1000"/>
      <w:textAlignment w:val="baseline"/>
    </w:pPr>
    <w:rPr>
      <w:rFonts w:ascii="Calibri" w:eastAsia="新細明體" w:hAnsi="Calibri" w:cs="Times New Roman"/>
      <w:kern w:val="0"/>
      <w:sz w:val="18"/>
      <w:szCs w:val="18"/>
    </w:rPr>
  </w:style>
  <w:style w:type="paragraph" w:styleId="7">
    <w:name w:val="toc 7"/>
    <w:basedOn w:val="a"/>
    <w:next w:val="a"/>
    <w:autoRedefine/>
    <w:rsid w:val="00C71899"/>
    <w:pPr>
      <w:widowControl/>
      <w:suppressAutoHyphens/>
      <w:overflowPunct w:val="0"/>
      <w:autoSpaceDE w:val="0"/>
      <w:autoSpaceDN w:val="0"/>
      <w:ind w:left="1200"/>
      <w:textAlignment w:val="baseline"/>
    </w:pPr>
    <w:rPr>
      <w:rFonts w:ascii="Calibri" w:eastAsia="新細明體" w:hAnsi="Calibri" w:cs="Times New Roman"/>
      <w:kern w:val="0"/>
      <w:sz w:val="18"/>
      <w:szCs w:val="18"/>
    </w:rPr>
  </w:style>
  <w:style w:type="paragraph" w:styleId="8">
    <w:name w:val="toc 8"/>
    <w:basedOn w:val="a"/>
    <w:next w:val="a"/>
    <w:autoRedefine/>
    <w:rsid w:val="00C71899"/>
    <w:pPr>
      <w:widowControl/>
      <w:suppressAutoHyphens/>
      <w:overflowPunct w:val="0"/>
      <w:autoSpaceDE w:val="0"/>
      <w:autoSpaceDN w:val="0"/>
      <w:ind w:left="1400"/>
      <w:textAlignment w:val="baseline"/>
    </w:pPr>
    <w:rPr>
      <w:rFonts w:ascii="Calibri" w:eastAsia="新細明體" w:hAnsi="Calibri" w:cs="Times New Roman"/>
      <w:kern w:val="0"/>
      <w:sz w:val="18"/>
      <w:szCs w:val="18"/>
    </w:rPr>
  </w:style>
  <w:style w:type="paragraph" w:styleId="9">
    <w:name w:val="toc 9"/>
    <w:basedOn w:val="a"/>
    <w:next w:val="a"/>
    <w:autoRedefine/>
    <w:rsid w:val="00C71899"/>
    <w:pPr>
      <w:widowControl/>
      <w:suppressAutoHyphens/>
      <w:overflowPunct w:val="0"/>
      <w:autoSpaceDE w:val="0"/>
      <w:autoSpaceDN w:val="0"/>
      <w:ind w:left="1600"/>
      <w:textAlignment w:val="baseline"/>
    </w:pPr>
    <w:rPr>
      <w:rFonts w:ascii="Calibri" w:eastAsia="新細明體" w:hAnsi="Calibri" w:cs="Times New Roman"/>
      <w:kern w:val="0"/>
      <w:sz w:val="18"/>
      <w:szCs w:val="18"/>
    </w:rPr>
  </w:style>
  <w:style w:type="paragraph" w:customStyle="1" w:styleId="afff4">
    <w:name w:val="字元 字元 字元"/>
    <w:basedOn w:val="a"/>
    <w:rsid w:val="00C71899"/>
    <w:pPr>
      <w:widowControl/>
      <w:suppressAutoHyphens/>
      <w:autoSpaceDN w:val="0"/>
      <w:spacing w:after="160" w:line="240" w:lineRule="exact"/>
    </w:pPr>
    <w:rPr>
      <w:rFonts w:ascii="Verdana" w:eastAsia="Times New Roman" w:hAnsi="Verdana" w:cs="Mangal"/>
      <w:kern w:val="3"/>
      <w:sz w:val="20"/>
      <w:szCs w:val="24"/>
      <w:lang w:eastAsia="en-US" w:bidi="hi-IN"/>
    </w:rPr>
  </w:style>
  <w:style w:type="paragraph" w:styleId="afff5">
    <w:name w:val="List Paragraph"/>
    <w:basedOn w:val="a"/>
    <w:uiPriority w:val="34"/>
    <w:qFormat/>
    <w:rsid w:val="00C71899"/>
    <w:pPr>
      <w:widowControl/>
      <w:suppressAutoHyphens/>
      <w:overflowPunct w:val="0"/>
      <w:autoSpaceDE w:val="0"/>
      <w:autoSpaceDN w:val="0"/>
      <w:ind w:left="480"/>
      <w:textAlignment w:val="baseline"/>
    </w:pPr>
    <w:rPr>
      <w:rFonts w:ascii="Times New Roman" w:eastAsia="新細明體" w:hAnsi="Times New Roman" w:cs="Times New Roman"/>
      <w:kern w:val="0"/>
      <w:sz w:val="20"/>
      <w:szCs w:val="20"/>
    </w:rPr>
  </w:style>
  <w:style w:type="paragraph" w:styleId="afff6">
    <w:name w:val="Document Map"/>
    <w:basedOn w:val="a"/>
    <w:link w:val="afff7"/>
    <w:rsid w:val="00C71899"/>
    <w:pPr>
      <w:widowControl/>
      <w:suppressAutoHyphens/>
      <w:overflowPunct w:val="0"/>
      <w:autoSpaceDE w:val="0"/>
      <w:autoSpaceDN w:val="0"/>
      <w:textAlignment w:val="baseline"/>
    </w:pPr>
    <w:rPr>
      <w:rFonts w:ascii="新細明體" w:eastAsia="新細明體" w:hAnsi="新細明體" w:cs="Times New Roman"/>
      <w:kern w:val="0"/>
      <w:sz w:val="18"/>
      <w:szCs w:val="18"/>
    </w:rPr>
  </w:style>
  <w:style w:type="character" w:customStyle="1" w:styleId="afff7">
    <w:name w:val="文件引導模式 字元"/>
    <w:basedOn w:val="a2"/>
    <w:link w:val="afff6"/>
    <w:rsid w:val="00C71899"/>
    <w:rPr>
      <w:rFonts w:ascii="新細明體" w:eastAsia="新細明體" w:hAnsi="新細明體" w:cs="Times New Roman"/>
      <w:kern w:val="0"/>
      <w:sz w:val="18"/>
      <w:szCs w:val="18"/>
    </w:rPr>
  </w:style>
  <w:style w:type="paragraph" w:customStyle="1" w:styleId="24">
    <w:name w:val="字元 字元 字元2"/>
    <w:basedOn w:val="a"/>
    <w:rsid w:val="00C71899"/>
    <w:pPr>
      <w:widowControl/>
      <w:suppressAutoHyphens/>
      <w:autoSpaceDN w:val="0"/>
      <w:spacing w:after="160" w:line="240" w:lineRule="exact"/>
    </w:pPr>
    <w:rPr>
      <w:rFonts w:ascii="Verdana" w:eastAsia="Times New Roman" w:hAnsi="Verdana" w:cs="Mangal"/>
      <w:kern w:val="3"/>
      <w:sz w:val="20"/>
      <w:szCs w:val="24"/>
      <w:lang w:eastAsia="en-US" w:bidi="hi-IN"/>
    </w:rPr>
  </w:style>
  <w:style w:type="paragraph" w:customStyle="1" w:styleId="afff8">
    <w:name w:val="條文標"/>
    <w:basedOn w:val="afff9"/>
    <w:link w:val="1c"/>
    <w:rsid w:val="00C71899"/>
    <w:pPr>
      <w:widowControl w:val="0"/>
      <w:suppressAutoHyphens w:val="0"/>
      <w:overflowPunct/>
      <w:autoSpaceDE/>
      <w:autoSpaceDN/>
      <w:adjustRightInd w:val="0"/>
      <w:jc w:val="both"/>
      <w:textAlignment w:val="auto"/>
    </w:pPr>
    <w:rPr>
      <w:rFonts w:ascii="華康中明體" w:eastAsia="華康中明體" w:hAnsi="細明體"/>
      <w:b/>
      <w:kern w:val="2"/>
    </w:rPr>
  </w:style>
  <w:style w:type="paragraph" w:styleId="afff9">
    <w:name w:val="Plain Text"/>
    <w:basedOn w:val="a"/>
    <w:link w:val="afffa"/>
    <w:uiPriority w:val="99"/>
    <w:semiHidden/>
    <w:unhideWhenUsed/>
    <w:rsid w:val="00C71899"/>
    <w:pPr>
      <w:widowControl/>
      <w:suppressAutoHyphens/>
      <w:overflowPunct w:val="0"/>
      <w:autoSpaceDE w:val="0"/>
      <w:autoSpaceDN w:val="0"/>
      <w:textAlignment w:val="baseline"/>
    </w:pPr>
    <w:rPr>
      <w:rFonts w:ascii="細明體" w:eastAsia="細明體" w:hAnsi="Courier New" w:cs="Times New Roman"/>
      <w:kern w:val="0"/>
      <w:szCs w:val="24"/>
    </w:rPr>
  </w:style>
  <w:style w:type="character" w:customStyle="1" w:styleId="afffa">
    <w:name w:val="純文字 字元"/>
    <w:basedOn w:val="a2"/>
    <w:link w:val="afff9"/>
    <w:uiPriority w:val="99"/>
    <w:semiHidden/>
    <w:rsid w:val="00C71899"/>
    <w:rPr>
      <w:rFonts w:ascii="細明體" w:eastAsia="細明體" w:hAnsi="Courier New" w:cs="Times New Roman"/>
      <w:kern w:val="0"/>
      <w:szCs w:val="24"/>
    </w:rPr>
  </w:style>
  <w:style w:type="character" w:customStyle="1" w:styleId="1c">
    <w:name w:val="條文標 字元1"/>
    <w:link w:val="afff8"/>
    <w:rsid w:val="00C71899"/>
    <w:rPr>
      <w:rFonts w:ascii="華康中明體" w:eastAsia="華康中明體" w:hAnsi="細明體" w:cs="Times New Roman"/>
      <w:b/>
      <w:szCs w:val="24"/>
    </w:rPr>
  </w:style>
  <w:style w:type="paragraph" w:customStyle="1" w:styleId="afffb">
    <w:name w:val="附件－一、"/>
    <w:basedOn w:val="afff9"/>
    <w:rsid w:val="00C71899"/>
    <w:pPr>
      <w:widowControl w:val="0"/>
      <w:suppressAutoHyphens w:val="0"/>
      <w:overflowPunct/>
      <w:autoSpaceDE/>
      <w:autoSpaceDN/>
      <w:adjustRightInd w:val="0"/>
      <w:ind w:left="200" w:hangingChars="200" w:hanging="200"/>
      <w:jc w:val="both"/>
      <w:textAlignment w:val="auto"/>
    </w:pPr>
    <w:rPr>
      <w:rFonts w:ascii="華康中明體" w:eastAsia="華康中明體" w:hAnsi="細明體" w:cs="細明體"/>
      <w:kern w:val="2"/>
    </w:rPr>
  </w:style>
  <w:style w:type="paragraph" w:styleId="afffc">
    <w:name w:val="List"/>
    <w:basedOn w:val="a"/>
    <w:rsid w:val="00C71899"/>
    <w:pPr>
      <w:adjustRightInd w:val="0"/>
      <w:ind w:leftChars="200" w:left="100" w:hangingChars="200" w:hanging="200"/>
      <w:jc w:val="both"/>
    </w:pPr>
    <w:rPr>
      <w:rFonts w:ascii="華康中明體" w:eastAsia="華康中明體" w:hAnsi="華康中明體" w:cs="Times New Roman"/>
      <w:szCs w:val="24"/>
    </w:rPr>
  </w:style>
  <w:style w:type="table" w:styleId="afffd">
    <w:name w:val="Table Grid"/>
    <w:basedOn w:val="a3"/>
    <w:uiPriority w:val="59"/>
    <w:rsid w:val="00C71899"/>
    <w:rPr>
      <w:rFonts w:ascii="Times New Roman" w:eastAsia="新細明體"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d">
    <w:name w:val="字元 字元 字元1"/>
    <w:basedOn w:val="a"/>
    <w:semiHidden/>
    <w:rsid w:val="00C71899"/>
    <w:pPr>
      <w:widowControl/>
      <w:spacing w:after="160" w:line="240" w:lineRule="exact"/>
    </w:pPr>
    <w:rPr>
      <w:rFonts w:ascii="Verdana" w:eastAsia="Times New Roman" w:hAnsi="Verdana" w:cs="Mangal"/>
      <w:sz w:val="20"/>
      <w:szCs w:val="24"/>
      <w:lang w:eastAsia="en-US" w:bidi="hi-IN"/>
    </w:rPr>
  </w:style>
  <w:style w:type="paragraph" w:styleId="34">
    <w:name w:val="List 3"/>
    <w:basedOn w:val="a"/>
    <w:uiPriority w:val="99"/>
    <w:semiHidden/>
    <w:unhideWhenUsed/>
    <w:rsid w:val="00C71899"/>
    <w:pPr>
      <w:widowControl/>
      <w:suppressAutoHyphens/>
      <w:overflowPunct w:val="0"/>
      <w:autoSpaceDE w:val="0"/>
      <w:autoSpaceDN w:val="0"/>
      <w:ind w:leftChars="600" w:left="100" w:hangingChars="200" w:hanging="200"/>
      <w:contextualSpacing/>
      <w:textAlignment w:val="baseline"/>
    </w:pPr>
    <w:rPr>
      <w:rFonts w:ascii="Times New Roman" w:eastAsia="新細明體" w:hAnsi="Times New Roman" w:cs="Times New Roman"/>
      <w:kern w:val="0"/>
      <w:sz w:val="20"/>
      <w:szCs w:val="20"/>
    </w:rPr>
  </w:style>
  <w:style w:type="paragraph" w:styleId="afffe">
    <w:name w:val="caption"/>
    <w:basedOn w:val="a"/>
    <w:next w:val="a"/>
    <w:qFormat/>
    <w:rsid w:val="00C71899"/>
    <w:pPr>
      <w:spacing w:before="120" w:after="120"/>
      <w:jc w:val="center"/>
    </w:pPr>
    <w:rPr>
      <w:rFonts w:ascii="標楷體" w:eastAsia="標楷體" w:hAnsi="標楷體" w:cs="Times New Roman"/>
      <w:szCs w:val="24"/>
    </w:rPr>
  </w:style>
  <w:style w:type="paragraph" w:customStyle="1" w:styleId="1e">
    <w:name w:val="清單段落1"/>
    <w:basedOn w:val="a"/>
    <w:qFormat/>
    <w:rsid w:val="00C71899"/>
    <w:pPr>
      <w:ind w:leftChars="200" w:left="480"/>
    </w:pPr>
    <w:rPr>
      <w:rFonts w:ascii="Calibri" w:eastAsia="新細明體" w:hAnsi="Calibri" w:cs="Times New Roman"/>
    </w:rPr>
  </w:style>
  <w:style w:type="paragraph" w:customStyle="1" w:styleId="affff">
    <w:name w:val="表文"/>
    <w:basedOn w:val="a"/>
    <w:rsid w:val="00C71899"/>
    <w:pPr>
      <w:jc w:val="center"/>
    </w:pPr>
    <w:rPr>
      <w:rFonts w:ascii="標楷體" w:eastAsia="標楷體" w:hAnsi="Times New Roman" w:cs="Times New Roman"/>
      <w:szCs w:val="20"/>
    </w:rPr>
  </w:style>
  <w:style w:type="paragraph" w:customStyle="1" w:styleId="CCIS1">
    <w:name w:val="CCIS1"/>
    <w:basedOn w:val="a"/>
    <w:rsid w:val="00C71899"/>
    <w:pPr>
      <w:numPr>
        <w:ilvl w:val="3"/>
        <w:numId w:val="17"/>
      </w:numPr>
      <w:adjustRightInd w:val="0"/>
      <w:spacing w:before="40" w:after="40" w:line="400" w:lineRule="exact"/>
      <w:jc w:val="both"/>
      <w:textAlignment w:val="baseline"/>
    </w:pPr>
    <w:rPr>
      <w:rFonts w:ascii="標楷體" w:eastAsia="標楷體" w:hAnsi="Times New Roman" w:cs="Times New Roman"/>
      <w:kern w:val="0"/>
      <w:szCs w:val="20"/>
    </w:rPr>
  </w:style>
  <w:style w:type="paragraph" w:customStyle="1" w:styleId="CCIS10">
    <w:name w:val="CCIS(1)"/>
    <w:basedOn w:val="a"/>
    <w:rsid w:val="00C71899"/>
    <w:pPr>
      <w:adjustRightInd w:val="0"/>
      <w:spacing w:before="40" w:after="40" w:line="400" w:lineRule="exact"/>
      <w:jc w:val="both"/>
      <w:textAlignment w:val="baseline"/>
    </w:pPr>
    <w:rPr>
      <w:rFonts w:ascii="標楷體" w:eastAsia="標楷體" w:hAnsi="Times New Roman" w:cs="Times New Roman"/>
      <w:kern w:val="0"/>
      <w:szCs w:val="20"/>
    </w:rPr>
  </w:style>
  <w:style w:type="paragraph" w:customStyle="1" w:styleId="affff0">
    <w:name w:val="內文１"/>
    <w:basedOn w:val="a"/>
    <w:rsid w:val="00C71899"/>
    <w:pPr>
      <w:adjustRightInd w:val="0"/>
      <w:spacing w:before="40" w:after="40" w:line="400" w:lineRule="exact"/>
      <w:ind w:left="839" w:firstLine="567"/>
      <w:jc w:val="both"/>
      <w:textAlignment w:val="baseline"/>
    </w:pPr>
    <w:rPr>
      <w:rFonts w:ascii="標楷體" w:eastAsia="標楷體" w:hAnsi="Times New Roman" w:cs="Times New Roman"/>
      <w:kern w:val="0"/>
      <w:szCs w:val="20"/>
    </w:rPr>
  </w:style>
  <w:style w:type="paragraph" w:customStyle="1" w:styleId="CCISa">
    <w:name w:val="CCIS(a)"/>
    <w:basedOn w:val="a"/>
    <w:rsid w:val="00C71899"/>
    <w:pPr>
      <w:numPr>
        <w:ilvl w:val="5"/>
        <w:numId w:val="17"/>
      </w:numPr>
      <w:adjustRightInd w:val="0"/>
      <w:spacing w:line="600" w:lineRule="exact"/>
      <w:jc w:val="both"/>
      <w:textAlignment w:val="baseline"/>
    </w:pPr>
    <w:rPr>
      <w:rFonts w:ascii="華康中楷體" w:eastAsia="華康中楷體" w:hAnsi="Times New Roman" w:cs="Times New Roman"/>
      <w:kern w:val="0"/>
      <w:sz w:val="26"/>
      <w:szCs w:val="20"/>
    </w:rPr>
  </w:style>
  <w:style w:type="paragraph" w:customStyle="1" w:styleId="CCIS">
    <w:name w:val="CCIS一"/>
    <w:basedOn w:val="a"/>
    <w:rsid w:val="00C71899"/>
    <w:pPr>
      <w:numPr>
        <w:ilvl w:val="1"/>
        <w:numId w:val="17"/>
      </w:numPr>
      <w:adjustRightInd w:val="0"/>
      <w:spacing w:after="120" w:line="500" w:lineRule="exact"/>
      <w:jc w:val="both"/>
      <w:textAlignment w:val="baseline"/>
    </w:pPr>
    <w:rPr>
      <w:rFonts w:ascii="標楷體" w:eastAsia="標楷體" w:hAnsi="Times New Roman" w:cs="Times New Roman"/>
      <w:kern w:val="0"/>
      <w:szCs w:val="20"/>
    </w:rPr>
  </w:style>
  <w:style w:type="paragraph" w:customStyle="1" w:styleId="CCIS0">
    <w:name w:val="CCIS(一)"/>
    <w:basedOn w:val="a"/>
    <w:rsid w:val="00C71899"/>
    <w:pPr>
      <w:numPr>
        <w:ilvl w:val="2"/>
        <w:numId w:val="17"/>
      </w:numPr>
      <w:adjustRightInd w:val="0"/>
      <w:spacing w:before="40" w:after="40" w:line="400" w:lineRule="exact"/>
      <w:jc w:val="both"/>
      <w:textAlignment w:val="baseline"/>
    </w:pPr>
    <w:rPr>
      <w:rFonts w:ascii="標楷體" w:eastAsia="標楷體" w:hAnsi="Times New Roman" w:cs="Times New Roman"/>
      <w:kern w:val="0"/>
      <w:szCs w:val="20"/>
    </w:rPr>
  </w:style>
  <w:style w:type="paragraph" w:customStyle="1" w:styleId="Default">
    <w:name w:val="Default"/>
    <w:rsid w:val="00C71899"/>
    <w:pPr>
      <w:widowControl w:val="0"/>
      <w:autoSpaceDE w:val="0"/>
      <w:autoSpaceDN w:val="0"/>
      <w:adjustRightInd w:val="0"/>
    </w:pPr>
    <w:rPr>
      <w:rFonts w:ascii="標楷體±踂." w:eastAsia="標楷體±踂." w:hAnsi="Times New Roman" w:cs="標楷體±踂."/>
      <w:color w:val="000000"/>
      <w:kern w:val="0"/>
      <w:szCs w:val="24"/>
    </w:rPr>
  </w:style>
  <w:style w:type="paragraph" w:styleId="affff1">
    <w:name w:val="Revision"/>
    <w:hidden/>
    <w:uiPriority w:val="99"/>
    <w:semiHidden/>
    <w:rsid w:val="00C71899"/>
    <w:rPr>
      <w:rFonts w:ascii="Times New Roman" w:eastAsia="新細明體" w:hAnsi="Times New Roman" w:cs="Times New Roman"/>
      <w:kern w:val="0"/>
      <w:sz w:val="20"/>
      <w:szCs w:val="20"/>
    </w:rPr>
  </w:style>
  <w:style w:type="table" w:customStyle="1" w:styleId="1f">
    <w:name w:val="表格格線1"/>
    <w:basedOn w:val="a3"/>
    <w:next w:val="afffd"/>
    <w:uiPriority w:val="59"/>
    <w:rsid w:val="004E19DF"/>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一)□        2階"/>
    <w:basedOn w:val="a"/>
    <w:uiPriority w:val="99"/>
    <w:rsid w:val="00FE799E"/>
    <w:pPr>
      <w:ind w:leftChars="276" w:left="904" w:hangingChars="110" w:hanging="242"/>
      <w:jc w:val="both"/>
    </w:pPr>
    <w:rPr>
      <w:rFonts w:ascii="標楷體" w:eastAsia="標楷體" w:hAnsi="標楷體" w:cs="Times New Roman"/>
      <w:sz w:val="22"/>
    </w:rPr>
  </w:style>
  <w:style w:type="paragraph" w:customStyle="1" w:styleId="affff2">
    <w:name w:val="一、"/>
    <w:basedOn w:val="a"/>
    <w:qFormat/>
    <w:rsid w:val="00FE799E"/>
    <w:pPr>
      <w:snapToGrid w:val="0"/>
      <w:spacing w:line="240" w:lineRule="atLeast"/>
      <w:ind w:left="634" w:hangingChars="288" w:hanging="634"/>
      <w:contextualSpacing/>
      <w:jc w:val="both"/>
    </w:pPr>
    <w:rPr>
      <w:rFonts w:ascii="標楷體" w:eastAsia="標楷體" w:hAnsi="標楷體" w:cs="Times New Roman"/>
      <w:b/>
      <w:sz w:val="22"/>
    </w:rPr>
  </w:style>
  <w:style w:type="paragraph" w:customStyle="1" w:styleId="26">
    <w:name w:val="清單段落2"/>
    <w:basedOn w:val="a"/>
    <w:rsid w:val="00AE0000"/>
    <w:pPr>
      <w:ind w:leftChars="200" w:left="480"/>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9602">
      <w:bodyDiv w:val="1"/>
      <w:marLeft w:val="0"/>
      <w:marRight w:val="0"/>
      <w:marTop w:val="0"/>
      <w:marBottom w:val="0"/>
      <w:divBdr>
        <w:top w:val="none" w:sz="0" w:space="0" w:color="auto"/>
        <w:left w:val="none" w:sz="0" w:space="0" w:color="auto"/>
        <w:bottom w:val="none" w:sz="0" w:space="0" w:color="auto"/>
        <w:right w:val="none" w:sz="0" w:space="0" w:color="auto"/>
      </w:divBdr>
    </w:div>
    <w:div w:id="287978959">
      <w:bodyDiv w:val="1"/>
      <w:marLeft w:val="0"/>
      <w:marRight w:val="0"/>
      <w:marTop w:val="0"/>
      <w:marBottom w:val="0"/>
      <w:divBdr>
        <w:top w:val="none" w:sz="0" w:space="0" w:color="auto"/>
        <w:left w:val="none" w:sz="0" w:space="0" w:color="auto"/>
        <w:bottom w:val="none" w:sz="0" w:space="0" w:color="auto"/>
        <w:right w:val="none" w:sz="0" w:space="0" w:color="auto"/>
      </w:divBdr>
    </w:div>
    <w:div w:id="404767552">
      <w:bodyDiv w:val="1"/>
      <w:marLeft w:val="0"/>
      <w:marRight w:val="0"/>
      <w:marTop w:val="0"/>
      <w:marBottom w:val="0"/>
      <w:divBdr>
        <w:top w:val="none" w:sz="0" w:space="0" w:color="auto"/>
        <w:left w:val="none" w:sz="0" w:space="0" w:color="auto"/>
        <w:bottom w:val="none" w:sz="0" w:space="0" w:color="auto"/>
        <w:right w:val="none" w:sz="0" w:space="0" w:color="auto"/>
      </w:divBdr>
    </w:div>
    <w:div w:id="501043991">
      <w:bodyDiv w:val="1"/>
      <w:marLeft w:val="0"/>
      <w:marRight w:val="0"/>
      <w:marTop w:val="0"/>
      <w:marBottom w:val="0"/>
      <w:divBdr>
        <w:top w:val="none" w:sz="0" w:space="0" w:color="auto"/>
        <w:left w:val="none" w:sz="0" w:space="0" w:color="auto"/>
        <w:bottom w:val="none" w:sz="0" w:space="0" w:color="auto"/>
        <w:right w:val="none" w:sz="0" w:space="0" w:color="auto"/>
      </w:divBdr>
    </w:div>
    <w:div w:id="532234822">
      <w:bodyDiv w:val="1"/>
      <w:marLeft w:val="0"/>
      <w:marRight w:val="0"/>
      <w:marTop w:val="0"/>
      <w:marBottom w:val="0"/>
      <w:divBdr>
        <w:top w:val="none" w:sz="0" w:space="0" w:color="auto"/>
        <w:left w:val="none" w:sz="0" w:space="0" w:color="auto"/>
        <w:bottom w:val="none" w:sz="0" w:space="0" w:color="auto"/>
        <w:right w:val="none" w:sz="0" w:space="0" w:color="auto"/>
      </w:divBdr>
    </w:div>
    <w:div w:id="1319311942">
      <w:bodyDiv w:val="1"/>
      <w:marLeft w:val="0"/>
      <w:marRight w:val="0"/>
      <w:marTop w:val="0"/>
      <w:marBottom w:val="0"/>
      <w:divBdr>
        <w:top w:val="none" w:sz="0" w:space="0" w:color="auto"/>
        <w:left w:val="none" w:sz="0" w:space="0" w:color="auto"/>
        <w:bottom w:val="none" w:sz="0" w:space="0" w:color="auto"/>
        <w:right w:val="none" w:sz="0" w:space="0" w:color="auto"/>
      </w:divBdr>
    </w:div>
    <w:div w:id="1334800267">
      <w:bodyDiv w:val="1"/>
      <w:marLeft w:val="0"/>
      <w:marRight w:val="0"/>
      <w:marTop w:val="0"/>
      <w:marBottom w:val="0"/>
      <w:divBdr>
        <w:top w:val="none" w:sz="0" w:space="0" w:color="auto"/>
        <w:left w:val="none" w:sz="0" w:space="0" w:color="auto"/>
        <w:bottom w:val="none" w:sz="0" w:space="0" w:color="auto"/>
        <w:right w:val="none" w:sz="0" w:space="0" w:color="auto"/>
      </w:divBdr>
    </w:div>
    <w:div w:id="1775972888">
      <w:bodyDiv w:val="1"/>
      <w:marLeft w:val="0"/>
      <w:marRight w:val="0"/>
      <w:marTop w:val="0"/>
      <w:marBottom w:val="0"/>
      <w:divBdr>
        <w:top w:val="none" w:sz="0" w:space="0" w:color="auto"/>
        <w:left w:val="none" w:sz="0" w:space="0" w:color="auto"/>
        <w:bottom w:val="none" w:sz="0" w:space="0" w:color="auto"/>
        <w:right w:val="none" w:sz="0" w:space="0" w:color="auto"/>
      </w:divBdr>
    </w:div>
    <w:div w:id="1906142874">
      <w:bodyDiv w:val="1"/>
      <w:marLeft w:val="0"/>
      <w:marRight w:val="0"/>
      <w:marTop w:val="0"/>
      <w:marBottom w:val="0"/>
      <w:divBdr>
        <w:top w:val="none" w:sz="0" w:space="0" w:color="auto"/>
        <w:left w:val="none" w:sz="0" w:space="0" w:color="auto"/>
        <w:bottom w:val="none" w:sz="0" w:space="0" w:color="auto"/>
        <w:right w:val="none" w:sz="0" w:space="0" w:color="auto"/>
      </w:divBdr>
    </w:div>
    <w:div w:id="2032339237">
      <w:bodyDiv w:val="1"/>
      <w:marLeft w:val="0"/>
      <w:marRight w:val="0"/>
      <w:marTop w:val="0"/>
      <w:marBottom w:val="0"/>
      <w:divBdr>
        <w:top w:val="none" w:sz="0" w:space="0" w:color="auto"/>
        <w:left w:val="none" w:sz="0" w:space="0" w:color="auto"/>
        <w:bottom w:val="none" w:sz="0" w:space="0" w:color="auto"/>
        <w:right w:val="none" w:sz="0" w:space="0" w:color="auto"/>
      </w:divBdr>
    </w:div>
    <w:div w:id="211709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CF33E-E5F5-415B-8CCC-306349239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47</Pages>
  <Words>3315</Words>
  <Characters>18901</Characters>
  <Application>Microsoft Office Word</Application>
  <DocSecurity>0</DocSecurity>
  <Lines>157</Lines>
  <Paragraphs>44</Paragraphs>
  <ScaleCrop>false</ScaleCrop>
  <Company>SYNNEX</Company>
  <LinksUpToDate>false</LinksUpToDate>
  <CharactersWithSpaces>22172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21</cp:revision>
  <cp:lastPrinted>2023-12-27T07:30:00Z</cp:lastPrinted>
  <dcterms:created xsi:type="dcterms:W3CDTF">2021-11-18T03:35:00Z</dcterms:created>
  <dcterms:modified xsi:type="dcterms:W3CDTF">2023-12-27T07:30:00Z</dcterms:modified>
</cp:coreProperties>
</file>