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0B" w:rsidRDefault="00D12273" w:rsidP="006A4097">
      <w:pPr>
        <w:snapToGrid w:val="0"/>
        <w:spacing w:line="240" w:lineRule="atLeast"/>
        <w:jc w:val="both"/>
      </w:pPr>
      <w:bookmarkStart w:id="0" w:name="_Hlk138683712"/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25680B" w:rsidRPr="00D12273">
        <w:rPr>
          <w:rFonts w:ascii="標楷體" w:eastAsia="標楷體" w:hint="eastAsia"/>
          <w:b/>
          <w:bCs/>
          <w:color w:val="0000FF"/>
          <w:sz w:val="32"/>
          <w:szCs w:val="32"/>
          <w:u w:val="single"/>
        </w:rPr>
        <w:t>臨時檢查表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66"/>
        <w:gridCol w:w="1055"/>
        <w:gridCol w:w="1000"/>
        <w:gridCol w:w="1369"/>
        <w:gridCol w:w="665"/>
        <w:gridCol w:w="42"/>
        <w:gridCol w:w="197"/>
        <w:gridCol w:w="279"/>
        <w:gridCol w:w="600"/>
        <w:gridCol w:w="203"/>
        <w:gridCol w:w="524"/>
        <w:gridCol w:w="237"/>
        <w:gridCol w:w="797"/>
        <w:gridCol w:w="704"/>
        <w:gridCol w:w="46"/>
        <w:gridCol w:w="455"/>
        <w:gridCol w:w="193"/>
        <w:gridCol w:w="80"/>
        <w:gridCol w:w="29"/>
        <w:gridCol w:w="1233"/>
      </w:tblGrid>
      <w:tr w:rsidR="0025680B" w:rsidRPr="001F284C" w:rsidTr="00F10B4D">
        <w:trPr>
          <w:cantSplit/>
          <w:trHeight w:val="330"/>
          <w:jc w:val="center"/>
        </w:trPr>
        <w:tc>
          <w:tcPr>
            <w:tcW w:w="2434" w:type="pct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25680B" w:rsidRPr="007271A1" w:rsidRDefault="0025680B" w:rsidP="00830235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b/>
                <w:color w:val="000000"/>
                <w:sz w:val="32"/>
                <w:szCs w:val="32"/>
              </w:rPr>
            </w:pP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＜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>B-18-1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＞</w:t>
            </w:r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建築物</w:t>
            </w:r>
            <w:proofErr w:type="gramStart"/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昇</w:t>
            </w:r>
            <w:proofErr w:type="gramEnd"/>
            <w:r w:rsidRPr="007271A1">
              <w:rPr>
                <w:rFonts w:ascii="新細明體" w:hAnsi="新細明體" w:hint="eastAsia"/>
                <w:b/>
                <w:color w:val="000000"/>
                <w:sz w:val="32"/>
                <w:szCs w:val="32"/>
              </w:rPr>
              <w:t>降機竣工檢查表</w:t>
            </w:r>
          </w:p>
          <w:p w:rsidR="0025680B" w:rsidRPr="002524B9" w:rsidRDefault="0025680B" w:rsidP="00830235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b/>
                <w:color w:val="000000"/>
                <w:sz w:val="28"/>
                <w:szCs w:val="28"/>
              </w:rPr>
            </w:pP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 xml:space="preserve">  (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輔導計劃專案編號：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 xml:space="preserve">             )</w:t>
            </w:r>
          </w:p>
        </w:tc>
        <w:tc>
          <w:tcPr>
            <w:tcW w:w="879" w:type="pct"/>
            <w:gridSpan w:val="5"/>
            <w:tcBorders>
              <w:right w:val="single" w:sz="4" w:space="0" w:color="000000"/>
            </w:tcBorders>
            <w:vAlign w:val="center"/>
          </w:tcPr>
          <w:p w:rsidR="0025680B" w:rsidRPr="00F10B4D" w:rsidRDefault="00F10B4D" w:rsidP="00F10B4D">
            <w:pPr>
              <w:snapToGrid w:val="0"/>
              <w:spacing w:beforeLines="10" w:before="24" w:afterLines="10" w:after="24" w:line="276" w:lineRule="auto"/>
              <w:jc w:val="both"/>
              <w:rPr>
                <w:rFonts w:ascii="新細明體"/>
                <w:color w:val="FF0000"/>
                <w:sz w:val="16"/>
                <w:szCs w:val="16"/>
              </w:rPr>
            </w:pPr>
            <w:proofErr w:type="gramStart"/>
            <w:r w:rsidRPr="00F10B4D">
              <w:rPr>
                <w:rFonts w:ascii="新細明體" w:hint="eastAsia"/>
                <w:color w:val="FF0000"/>
                <w:sz w:val="16"/>
                <w:szCs w:val="16"/>
              </w:rPr>
              <w:t>臺</w:t>
            </w:r>
            <w:proofErr w:type="gramEnd"/>
            <w:r w:rsidRPr="00F10B4D">
              <w:rPr>
                <w:rFonts w:ascii="新細明體" w:hint="eastAsia"/>
                <w:color w:val="FF0000"/>
                <w:sz w:val="16"/>
                <w:szCs w:val="16"/>
              </w:rPr>
              <w:t>中市政府都市發展局</w:t>
            </w:r>
            <w:r w:rsidR="00B97610" w:rsidRPr="00F10B4D">
              <w:rPr>
                <w:rFonts w:ascii="新細明體" w:hint="eastAsia"/>
                <w:color w:val="FF0000"/>
                <w:sz w:val="16"/>
                <w:szCs w:val="16"/>
              </w:rPr>
              <w:t>列管編號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80B" w:rsidRPr="00F10B4D" w:rsidRDefault="0025680B" w:rsidP="00F10B4D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B97610" w:rsidRPr="002524B9" w:rsidTr="00F10B4D">
        <w:trPr>
          <w:cantSplit/>
          <w:trHeight w:val="330"/>
          <w:jc w:val="center"/>
        </w:trPr>
        <w:tc>
          <w:tcPr>
            <w:tcW w:w="2434" w:type="pct"/>
            <w:gridSpan w:val="8"/>
            <w:vMerge/>
            <w:tcBorders>
              <w:top w:val="nil"/>
              <w:left w:val="nil"/>
            </w:tcBorders>
            <w:vAlign w:val="center"/>
          </w:tcPr>
          <w:p w:rsidR="00B97610" w:rsidRDefault="00B97610" w:rsidP="00B97610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gridSpan w:val="5"/>
            <w:tcBorders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napToGrid w:val="0"/>
              <w:spacing w:beforeLines="10" w:before="24" w:afterLines="10" w:after="24" w:line="276" w:lineRule="auto"/>
              <w:jc w:val="both"/>
              <w:rPr>
                <w:rFonts w:ascii="新細明體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sz w:val="16"/>
                <w:szCs w:val="16"/>
              </w:rPr>
              <w:t>用途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F10B4D">
              <w:rPr>
                <w:rFonts w:hint="eastAsia"/>
                <w:spacing w:val="12"/>
                <w:kern w:val="0"/>
                <w:sz w:val="16"/>
                <w:szCs w:val="16"/>
                <w:fitText w:val="2730" w:id="957111040"/>
              </w:rPr>
              <w:t>□一般□緊急□個人住宅用□其</w:t>
            </w:r>
            <w:r w:rsidRPr="00F10B4D">
              <w:rPr>
                <w:rFonts w:hint="eastAsia"/>
                <w:spacing w:val="-3"/>
                <w:kern w:val="0"/>
                <w:sz w:val="16"/>
                <w:szCs w:val="16"/>
                <w:fitText w:val="2730" w:id="957111040"/>
              </w:rPr>
              <w:t>它</w:t>
            </w:r>
            <w:r w:rsidRPr="00F10B4D">
              <w:rPr>
                <w:rFonts w:ascii="新細明體" w:hAnsi="新細明體" w:hint="eastAsia"/>
                <w:sz w:val="16"/>
                <w:szCs w:val="16"/>
              </w:rPr>
              <w:t>（</w:t>
            </w:r>
            <w:proofErr w:type="gramStart"/>
            <w:r w:rsidRPr="00F10B4D">
              <w:rPr>
                <w:rFonts w:ascii="新細明體" w:hAnsi="新細明體" w:hint="eastAsia"/>
                <w:sz w:val="16"/>
                <w:szCs w:val="16"/>
              </w:rPr>
              <w:t>註</w:t>
            </w:r>
            <w:proofErr w:type="gramEnd"/>
            <w:r w:rsidRPr="00F10B4D">
              <w:rPr>
                <w:rFonts w:ascii="新細明體" w:hAnsi="新細明體"/>
                <w:sz w:val="16"/>
                <w:szCs w:val="16"/>
              </w:rPr>
              <w:t>2</w:t>
            </w:r>
            <w:r w:rsidRPr="00F10B4D">
              <w:rPr>
                <w:rFonts w:ascii="新細明體" w:hAnsi="新細明體" w:hint="eastAsia"/>
                <w:sz w:val="16"/>
                <w:szCs w:val="16"/>
              </w:rPr>
              <w:t>）</w:t>
            </w:r>
          </w:p>
        </w:tc>
      </w:tr>
      <w:tr w:rsidR="00B97610" w:rsidRPr="002524B9" w:rsidTr="00F10B4D">
        <w:trPr>
          <w:cantSplit/>
          <w:trHeight w:val="330"/>
          <w:jc w:val="center"/>
        </w:trPr>
        <w:tc>
          <w:tcPr>
            <w:tcW w:w="2434" w:type="pct"/>
            <w:gridSpan w:val="8"/>
            <w:vMerge/>
            <w:tcBorders>
              <w:top w:val="nil"/>
              <w:left w:val="nil"/>
            </w:tcBorders>
            <w:vAlign w:val="center"/>
          </w:tcPr>
          <w:p w:rsidR="00B97610" w:rsidRDefault="00B97610" w:rsidP="00B97610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gridSpan w:val="5"/>
            <w:tcBorders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napToGrid w:val="0"/>
              <w:spacing w:beforeLines="10" w:before="24" w:afterLines="10" w:after="24" w:line="276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執行範圍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pacing w:beforeLines="15" w:before="36" w:afterLines="15" w:after="36" w:line="276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□原勞動部管理</w:t>
            </w:r>
            <w:proofErr w:type="gramStart"/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期間(</w:t>
            </w:r>
            <w:proofErr w:type="gramEnd"/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□列管清冊□自主檢查)</w:t>
            </w:r>
          </w:p>
          <w:p w:rsidR="00B97610" w:rsidRPr="00F10B4D" w:rsidRDefault="00B97610" w:rsidP="00F10B4D">
            <w:pPr>
              <w:spacing w:beforeLines="15" w:before="36" w:afterLines="15" w:after="36" w:line="276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□依工廠管理輔導法完成特定工廠納管</w:t>
            </w:r>
          </w:p>
        </w:tc>
        <w:bookmarkStart w:id="1" w:name="_GoBack"/>
        <w:bookmarkEnd w:id="1"/>
      </w:tr>
      <w:tr w:rsidR="00B97610" w:rsidRPr="002524B9" w:rsidTr="00F10B4D">
        <w:trPr>
          <w:cantSplit/>
          <w:trHeight w:val="224"/>
          <w:jc w:val="center"/>
        </w:trPr>
        <w:tc>
          <w:tcPr>
            <w:tcW w:w="2434" w:type="pct"/>
            <w:gridSpan w:val="8"/>
            <w:vMerge/>
            <w:tcBorders>
              <w:top w:val="nil"/>
              <w:left w:val="nil"/>
            </w:tcBorders>
            <w:vAlign w:val="center"/>
          </w:tcPr>
          <w:p w:rsidR="00B97610" w:rsidRDefault="00B97610" w:rsidP="00B97610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  <w:gridSpan w:val="5"/>
            <w:tcBorders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napToGrid w:val="0"/>
              <w:spacing w:beforeLines="10" w:before="24" w:afterLines="10" w:after="24" w:line="276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分類方式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F10B4D" w:rsidRDefault="00B97610" w:rsidP="00F10B4D">
            <w:pPr>
              <w:spacing w:beforeLines="15" w:before="36" w:afterLines="15" w:after="36" w:line="276" w:lineRule="auto"/>
              <w:jc w:val="both"/>
              <w:rPr>
                <w:rFonts w:ascii="新細明體" w:hAnsi="新細明體"/>
                <w:color w:val="FF0000"/>
                <w:sz w:val="16"/>
                <w:szCs w:val="16"/>
              </w:rPr>
            </w:pPr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 xml:space="preserve">□甲  □乙  □丙  □丁  </w:t>
            </w:r>
            <w:proofErr w:type="gramStart"/>
            <w:r w:rsidRPr="00F10B4D">
              <w:rPr>
                <w:rFonts w:ascii="新細明體" w:hAnsi="新細明體" w:hint="eastAsia"/>
                <w:color w:val="FF0000"/>
                <w:sz w:val="16"/>
                <w:szCs w:val="16"/>
              </w:rPr>
              <w:t>□戊</w:t>
            </w:r>
            <w:proofErr w:type="gramEnd"/>
          </w:p>
        </w:tc>
      </w:tr>
      <w:tr w:rsidR="00B97610" w:rsidRPr="002524B9" w:rsidTr="006A4097">
        <w:trPr>
          <w:cantSplit/>
          <w:trHeight w:val="64"/>
          <w:jc w:val="center"/>
        </w:trPr>
        <w:tc>
          <w:tcPr>
            <w:tcW w:w="2434" w:type="pct"/>
            <w:gridSpan w:val="8"/>
            <w:vMerge/>
            <w:tcBorders>
              <w:left w:val="nil"/>
              <w:bottom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0" w:before="24" w:afterLines="10" w:after="24" w:line="320" w:lineRule="atLeas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</w:p>
        </w:tc>
        <w:tc>
          <w:tcPr>
            <w:tcW w:w="2566" w:type="pct"/>
            <w:gridSpan w:val="13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B97610" w:rsidRPr="006A4097" w:rsidRDefault="00B97610" w:rsidP="00B97610">
            <w:pPr>
              <w:spacing w:beforeLines="10" w:before="24" w:afterLines="10" w:after="24" w:line="320" w:lineRule="atLeast"/>
              <w:ind w:right="200"/>
              <w:jc w:val="both"/>
              <w:rPr>
                <w:rFonts w:ascii="新細明體"/>
                <w:color w:val="000000"/>
                <w:sz w:val="18"/>
                <w:szCs w:val="18"/>
              </w:rPr>
            </w:pP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>檢查日期：</w:t>
            </w:r>
            <w:r w:rsidRPr="006A4097">
              <w:rPr>
                <w:rFonts w:ascii="新細明體" w:hAnsi="新細明體"/>
                <w:color w:val="000000"/>
                <w:sz w:val="18"/>
                <w:szCs w:val="18"/>
              </w:rPr>
              <w:t xml:space="preserve"> </w:t>
            </w: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　</w:t>
            </w:r>
            <w:r w:rsidRPr="006A4097">
              <w:rPr>
                <w:rFonts w:ascii="新細明體" w:hAnsi="新細明體"/>
                <w:color w:val="000000"/>
                <w:sz w:val="18"/>
                <w:szCs w:val="18"/>
              </w:rPr>
              <w:t xml:space="preserve"> </w:t>
            </w: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年　</w:t>
            </w:r>
            <w:r w:rsidRPr="006A4097">
              <w:rPr>
                <w:rFonts w:ascii="新細明體" w:hAnsi="新細明體"/>
                <w:color w:val="000000"/>
                <w:sz w:val="18"/>
                <w:szCs w:val="18"/>
              </w:rPr>
              <w:t xml:space="preserve"> </w:t>
            </w: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>月</w:t>
            </w:r>
            <w:r w:rsidRPr="006A4097">
              <w:rPr>
                <w:rFonts w:ascii="新細明體" w:hAnsi="新細明體"/>
                <w:color w:val="000000"/>
                <w:sz w:val="18"/>
                <w:szCs w:val="18"/>
              </w:rPr>
              <w:t xml:space="preserve"> </w:t>
            </w: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 xml:space="preserve">　</w:t>
            </w:r>
            <w:r w:rsidRPr="006A4097">
              <w:rPr>
                <w:rFonts w:ascii="新細明體" w:hAnsi="新細明體"/>
                <w:color w:val="000000"/>
                <w:sz w:val="18"/>
                <w:szCs w:val="18"/>
              </w:rPr>
              <w:t xml:space="preserve"> </w:t>
            </w:r>
            <w:r w:rsidRPr="006A4097">
              <w:rPr>
                <w:rFonts w:ascii="新細明體" w:hAnsi="新細明體" w:hint="eastAsia"/>
                <w:color w:val="000000"/>
                <w:sz w:val="18"/>
                <w:szCs w:val="18"/>
              </w:rPr>
              <w:t>日</w:t>
            </w:r>
          </w:p>
        </w:tc>
      </w:tr>
      <w:tr w:rsidR="00B97610" w:rsidRPr="002524B9" w:rsidTr="00F10B4D">
        <w:trPr>
          <w:cantSplit/>
          <w:trHeight w:val="317"/>
          <w:jc w:val="center"/>
        </w:trPr>
        <w:tc>
          <w:tcPr>
            <w:tcW w:w="8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起造人姓名</w:t>
            </w:r>
          </w:p>
        </w:tc>
        <w:tc>
          <w:tcPr>
            <w:tcW w:w="1447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687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□□□□□</w:t>
            </w:r>
          </w:p>
          <w:p w:rsidR="00B97610" w:rsidRPr="002524B9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 w:hint="eastAsia"/>
                <w:color w:val="000000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197"/>
          <w:jc w:val="center"/>
        </w:trPr>
        <w:tc>
          <w:tcPr>
            <w:tcW w:w="87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建築物名稱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建築物地址或地號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149"/>
          <w:jc w:val="center"/>
        </w:trPr>
        <w:tc>
          <w:tcPr>
            <w:tcW w:w="87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專業廠商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登記證字號</w:t>
            </w:r>
          </w:p>
        </w:tc>
        <w:tc>
          <w:tcPr>
            <w:tcW w:w="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287"/>
          <w:jc w:val="center"/>
        </w:trPr>
        <w:tc>
          <w:tcPr>
            <w:tcW w:w="87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kern w:val="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專業技術人員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登記證字號</w:t>
            </w:r>
          </w:p>
        </w:tc>
        <w:tc>
          <w:tcPr>
            <w:tcW w:w="7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3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6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251"/>
          <w:jc w:val="center"/>
        </w:trPr>
        <w:tc>
          <w:tcPr>
            <w:tcW w:w="873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責任保險公司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保險證明文件字號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widowControl/>
              <w:spacing w:beforeLines="15" w:before="36" w:afterLines="15" w:after="36" w:line="0" w:lineRule="atLeas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412"/>
          <w:jc w:val="center"/>
        </w:trPr>
        <w:tc>
          <w:tcPr>
            <w:tcW w:w="873" w:type="pct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bCs/>
                <w:sz w:val="20"/>
                <w:szCs w:val="20"/>
              </w:rPr>
              <w:t>建造執照日期字號</w:t>
            </w:r>
          </w:p>
        </w:tc>
        <w:tc>
          <w:tcPr>
            <w:tcW w:w="144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93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7610" w:rsidRPr="00A62030" w:rsidRDefault="00B97610" w:rsidP="00B97610">
            <w:pPr>
              <w:widowControl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設備出廠編號</w:t>
            </w:r>
          </w:p>
        </w:tc>
        <w:tc>
          <w:tcPr>
            <w:tcW w:w="1687" w:type="pct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trHeight w:val="446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電動機</w:t>
            </w:r>
          </w:p>
        </w:tc>
        <w:tc>
          <w:tcPr>
            <w:tcW w:w="1447" w:type="pct"/>
            <w:gridSpan w:val="3"/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 xml:space="preserve">________KW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  <w:u w:val="single"/>
              </w:rPr>
              <w:t xml:space="preserve">     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>V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  <w:u w:val="single"/>
              </w:rPr>
              <w:t xml:space="preserve">      </w:t>
            </w:r>
            <w:r w:rsidRPr="001C2F33">
              <w:rPr>
                <w:rFonts w:ascii="新細明體" w:hAnsi="新細明體"/>
                <w:kern w:val="0"/>
                <w:sz w:val="20"/>
                <w:szCs w:val="20"/>
              </w:rPr>
              <w:t>A</w:t>
            </w:r>
          </w:p>
        </w:tc>
        <w:tc>
          <w:tcPr>
            <w:tcW w:w="993" w:type="pct"/>
            <w:gridSpan w:val="7"/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額定速度</w:t>
            </w:r>
          </w:p>
        </w:tc>
        <w:tc>
          <w:tcPr>
            <w:tcW w:w="1687" w:type="pct"/>
            <w:gridSpan w:val="8"/>
            <w:tcBorders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>_____________</w:t>
            </w:r>
            <w:r w:rsidRPr="001C2F33">
              <w:rPr>
                <w:rFonts w:ascii="新細明體" w:hAnsi="新細明體"/>
                <w:sz w:val="20"/>
                <w:szCs w:val="20"/>
              </w:rPr>
              <w:t>m/min</w:t>
            </w:r>
          </w:p>
        </w:tc>
      </w:tr>
      <w:tr w:rsidR="00B97610" w:rsidRPr="002524B9" w:rsidTr="00F10B4D">
        <w:trPr>
          <w:trHeight w:val="539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kern w:val="0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主鋼索規格</w:t>
            </w:r>
          </w:p>
        </w:tc>
        <w:tc>
          <w:tcPr>
            <w:tcW w:w="1447" w:type="pct"/>
            <w:gridSpan w:val="3"/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/>
                <w:sz w:val="20"/>
                <w:szCs w:val="20"/>
                <w:u w:val="single"/>
              </w:rPr>
              <w:t xml:space="preserve">     </w:t>
            </w:r>
            <w:r w:rsidRPr="00A62030">
              <w:rPr>
                <w:rFonts w:ascii="新細明體"/>
                <w:sz w:val="20"/>
                <w:szCs w:val="20"/>
              </w:rPr>
              <w:t>mm</w:t>
            </w:r>
            <w:r w:rsidRPr="00A62030">
              <w:rPr>
                <w:rFonts w:ascii="新細明體"/>
                <w:sz w:val="20"/>
                <w:szCs w:val="20"/>
                <w:u w:val="single"/>
              </w:rPr>
              <w:t xml:space="preserve">     </w:t>
            </w:r>
            <w:r w:rsidRPr="00A62030">
              <w:rPr>
                <w:rFonts w:ascii="新細明體" w:hint="eastAsia"/>
                <w:sz w:val="20"/>
                <w:szCs w:val="20"/>
              </w:rPr>
              <w:t>條，</w:t>
            </w:r>
            <w:proofErr w:type="gramStart"/>
            <w:r w:rsidRPr="00A62030">
              <w:rPr>
                <w:rFonts w:ascii="新細明體" w:hint="eastAsia"/>
                <w:sz w:val="20"/>
                <w:szCs w:val="20"/>
              </w:rPr>
              <w:t>掛數比</w:t>
            </w:r>
            <w:proofErr w:type="gramEnd"/>
            <w:r w:rsidRPr="00A62030">
              <w:rPr>
                <w:rFonts w:ascii="新細明體"/>
                <w:sz w:val="20"/>
                <w:szCs w:val="20"/>
              </w:rPr>
              <w:t>__/___</w:t>
            </w:r>
            <w:r w:rsidRPr="00A62030">
              <w:rPr>
                <w:rFonts w:ascii="新細明體" w:hint="eastAsia"/>
                <w:sz w:val="20"/>
                <w:szCs w:val="20"/>
              </w:rPr>
              <w:t>。</w:t>
            </w:r>
          </w:p>
        </w:tc>
        <w:tc>
          <w:tcPr>
            <w:tcW w:w="993" w:type="pct"/>
            <w:gridSpan w:val="7"/>
            <w:tcBorders>
              <w:bottom w:val="single" w:sz="24" w:space="0" w:color="auto"/>
            </w:tcBorders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操作方式</w:t>
            </w:r>
          </w:p>
        </w:tc>
        <w:tc>
          <w:tcPr>
            <w:tcW w:w="1687" w:type="pct"/>
            <w:gridSpan w:val="8"/>
            <w:tcBorders>
              <w:bottom w:val="single" w:sz="24" w:space="0" w:color="auto"/>
              <w:right w:val="single" w:sz="12" w:space="0" w:color="000000"/>
            </w:tcBorders>
            <w:vAlign w:val="center"/>
          </w:tcPr>
          <w:p w:rsidR="00B97610" w:rsidRPr="001C2F33" w:rsidRDefault="00B97610" w:rsidP="00F10B4D">
            <w:pPr>
              <w:adjustRightInd w:val="0"/>
              <w:snapToGrid w:val="0"/>
              <w:spacing w:beforeLines="15" w:before="36" w:afterLines="15" w:after="36" w:line="276" w:lineRule="auto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□單台運轉□兩台連動□多台連動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台</w:t>
            </w:r>
          </w:p>
        </w:tc>
      </w:tr>
      <w:tr w:rsidR="00B97610" w:rsidRPr="002524B9" w:rsidTr="00F10B4D">
        <w:trPr>
          <w:trHeight w:val="374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額定載重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62030">
              <w:rPr>
                <w:rFonts w:ascii="新細明體" w:hAnsi="新細明體"/>
                <w:sz w:val="20"/>
                <w:szCs w:val="20"/>
                <w:u w:val="single"/>
              </w:rPr>
              <w:t>_______</w:t>
            </w:r>
            <w:r w:rsidRPr="00A62030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A62030">
              <w:rPr>
                <w:rFonts w:ascii="新細明體" w:hAnsi="新細明體" w:hint="eastAsia"/>
                <w:sz w:val="20"/>
                <w:szCs w:val="20"/>
              </w:rPr>
              <w:t>人</w:t>
            </w:r>
            <w:r w:rsidRPr="00A62030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A62030">
              <w:rPr>
                <w:rFonts w:ascii="新細明體" w:hAnsi="新細明體"/>
                <w:sz w:val="20"/>
                <w:szCs w:val="20"/>
                <w:u w:val="single"/>
              </w:rPr>
              <w:t>_______</w:t>
            </w:r>
            <w:r w:rsidRPr="00A62030">
              <w:rPr>
                <w:rFonts w:ascii="新細明體" w:hAnsi="新細明體"/>
                <w:sz w:val="20"/>
                <w:szCs w:val="20"/>
              </w:rPr>
              <w:t>_ kg</w:t>
            </w:r>
          </w:p>
        </w:tc>
        <w:tc>
          <w:tcPr>
            <w:tcW w:w="993" w:type="pct"/>
            <w:gridSpan w:val="7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97610" w:rsidRPr="00A62030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A62030">
              <w:rPr>
                <w:rFonts w:ascii="新細明體" w:hAnsi="新細明體" w:hint="eastAsia"/>
                <w:sz w:val="20"/>
                <w:szCs w:val="20"/>
              </w:rPr>
              <w:t>驅動方式</w:t>
            </w:r>
          </w:p>
        </w:tc>
        <w:tc>
          <w:tcPr>
            <w:tcW w:w="1687" w:type="pct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□直接式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□間接式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□臂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桿</w:t>
            </w:r>
            <w:proofErr w:type="gramEnd"/>
            <w:r w:rsidRPr="001C2F33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</w:tr>
      <w:tr w:rsidR="00B97610" w:rsidRPr="002524B9" w:rsidTr="00F10B4D">
        <w:trPr>
          <w:trHeight w:val="425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昇</w:t>
            </w:r>
            <w:proofErr w:type="gramEnd"/>
            <w:r w:rsidRPr="001C2F33">
              <w:rPr>
                <w:rFonts w:ascii="新細明體" w:hAnsi="新細明體" w:hint="eastAsia"/>
                <w:sz w:val="20"/>
                <w:szCs w:val="20"/>
              </w:rPr>
              <w:t>降行程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_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>_________</w:t>
            </w:r>
            <w:r w:rsidRPr="001C2F33">
              <w:rPr>
                <w:rFonts w:ascii="新細明體" w:hAnsi="新細明體"/>
                <w:sz w:val="20"/>
                <w:szCs w:val="20"/>
              </w:rPr>
              <w:t>_m</w:t>
            </w:r>
          </w:p>
        </w:tc>
        <w:tc>
          <w:tcPr>
            <w:tcW w:w="993" w:type="pct"/>
            <w:gridSpan w:val="7"/>
            <w:tcBorders>
              <w:lef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柱塞</w:t>
            </w:r>
            <w:proofErr w:type="gramEnd"/>
          </w:p>
        </w:tc>
        <w:tc>
          <w:tcPr>
            <w:tcW w:w="1687" w:type="pct"/>
            <w:gridSpan w:val="8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直徑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mm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，長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mm</w:t>
            </w:r>
          </w:p>
        </w:tc>
      </w:tr>
      <w:tr w:rsidR="00B97610" w:rsidRPr="002524B9" w:rsidTr="00F10B4D">
        <w:trPr>
          <w:trHeight w:val="384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停止樓數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 xml:space="preserve">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樓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樓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停</w:t>
            </w:r>
          </w:p>
        </w:tc>
        <w:tc>
          <w:tcPr>
            <w:tcW w:w="993" w:type="pct"/>
            <w:gridSpan w:val="7"/>
            <w:tcBorders>
              <w:lef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泵吐出量</w:t>
            </w:r>
          </w:p>
        </w:tc>
        <w:tc>
          <w:tcPr>
            <w:tcW w:w="1687" w:type="pct"/>
            <w:gridSpan w:val="8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1/min</w:t>
            </w:r>
          </w:p>
        </w:tc>
      </w:tr>
      <w:tr w:rsidR="00B97610" w:rsidRPr="002524B9" w:rsidTr="00F10B4D">
        <w:trPr>
          <w:trHeight w:val="420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出入口門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寬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高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cm</w:t>
            </w:r>
          </w:p>
        </w:tc>
        <w:tc>
          <w:tcPr>
            <w:tcW w:w="993" w:type="pct"/>
            <w:gridSpan w:val="7"/>
            <w:tcBorders>
              <w:lef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傳動元件</w:t>
            </w:r>
          </w:p>
        </w:tc>
        <w:tc>
          <w:tcPr>
            <w:tcW w:w="1687" w:type="pct"/>
            <w:gridSpan w:val="8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□鋼索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□鏈條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B97610" w:rsidRPr="002524B9" w:rsidTr="00F10B4D">
        <w:trPr>
          <w:trHeight w:val="538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門裝置型式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ind w:leftChars="-36" w:left="-8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b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CO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2S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□其它</w:t>
            </w:r>
            <w:r w:rsidRPr="001C2F33">
              <w:rPr>
                <w:rFonts w:ascii="新細明體" w:hAnsi="新細明體"/>
                <w:b/>
                <w:sz w:val="20"/>
                <w:szCs w:val="20"/>
              </w:rPr>
              <w:t>______</w:t>
            </w:r>
          </w:p>
        </w:tc>
        <w:tc>
          <w:tcPr>
            <w:tcW w:w="993" w:type="pct"/>
            <w:gridSpan w:val="7"/>
            <w:tcBorders>
              <w:lef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常用壓力</w:t>
            </w:r>
          </w:p>
        </w:tc>
        <w:tc>
          <w:tcPr>
            <w:tcW w:w="1687" w:type="pct"/>
            <w:gridSpan w:val="8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kg/cm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²</w:t>
            </w:r>
          </w:p>
        </w:tc>
      </w:tr>
      <w:tr w:rsidR="00B97610" w:rsidRPr="002524B9" w:rsidTr="00F10B4D">
        <w:trPr>
          <w:trHeight w:val="394"/>
          <w:jc w:val="center"/>
        </w:trPr>
        <w:tc>
          <w:tcPr>
            <w:tcW w:w="873" w:type="pct"/>
            <w:gridSpan w:val="3"/>
            <w:tcBorders>
              <w:lef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門開啟方式</w:t>
            </w:r>
          </w:p>
        </w:tc>
        <w:tc>
          <w:tcPr>
            <w:tcW w:w="1447" w:type="pct"/>
            <w:gridSpan w:val="3"/>
            <w:tcBorders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□電動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    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□手動</w:t>
            </w:r>
          </w:p>
        </w:tc>
        <w:tc>
          <w:tcPr>
            <w:tcW w:w="993" w:type="pct"/>
            <w:gridSpan w:val="7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安全閥動作壓力</w:t>
            </w:r>
          </w:p>
        </w:tc>
        <w:tc>
          <w:tcPr>
            <w:tcW w:w="1687" w:type="pct"/>
            <w:gridSpan w:val="8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  <w:u w:val="single"/>
              </w:rPr>
              <w:t xml:space="preserve">           </w:t>
            </w:r>
            <w:r w:rsidRPr="001C2F33">
              <w:rPr>
                <w:rFonts w:ascii="新細明體" w:hAnsi="新細明體"/>
                <w:sz w:val="20"/>
                <w:szCs w:val="20"/>
              </w:rPr>
              <w:t>kg/cm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²</w:t>
            </w:r>
          </w:p>
        </w:tc>
      </w:tr>
      <w:tr w:rsidR="00B97610" w:rsidRPr="002524B9" w:rsidTr="00DA05EA">
        <w:trPr>
          <w:cantSplit/>
          <w:trHeight w:val="375"/>
          <w:jc w:val="center"/>
        </w:trPr>
        <w:tc>
          <w:tcPr>
            <w:tcW w:w="5000" w:type="pct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923439" w:rsidRDefault="00B97610" w:rsidP="00B97610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b/>
              </w:rPr>
            </w:pPr>
            <w:r w:rsidRPr="00923439">
              <w:rPr>
                <w:rFonts w:ascii="新細明體" w:hAnsi="新細明體" w:hint="eastAsia"/>
                <w:b/>
              </w:rPr>
              <w:t>檢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查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項</w:t>
            </w:r>
            <w:r w:rsidRPr="00923439">
              <w:rPr>
                <w:rFonts w:ascii="新細明體" w:hAnsi="新細明體"/>
                <w:b/>
              </w:rPr>
              <w:t xml:space="preserve">      </w:t>
            </w:r>
            <w:r w:rsidRPr="00923439">
              <w:rPr>
                <w:rFonts w:ascii="新細明體" w:hAnsi="新細明體" w:hint="eastAsia"/>
                <w:b/>
              </w:rPr>
              <w:t>目</w:t>
            </w:r>
          </w:p>
        </w:tc>
      </w:tr>
      <w:tr w:rsidR="00B97610" w:rsidRPr="002524B9" w:rsidTr="00DA05EA">
        <w:trPr>
          <w:cantSplit/>
          <w:trHeight w:val="375"/>
          <w:jc w:val="center"/>
        </w:trPr>
        <w:tc>
          <w:tcPr>
            <w:tcW w:w="200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查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項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56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  <w:tc>
          <w:tcPr>
            <w:tcW w:w="184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查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項</w:t>
            </w: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 xml:space="preserve">  </w:t>
            </w: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目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規</w:t>
            </w:r>
            <w:proofErr w:type="gramEnd"/>
            <w:r>
              <w:rPr>
                <w:rFonts w:ascii="新細明體" w:hAnsi="新細明體"/>
                <w:sz w:val="20"/>
                <w:szCs w:val="20"/>
              </w:rPr>
              <w:t xml:space="preserve"> 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定</w:t>
            </w:r>
          </w:p>
        </w:tc>
      </w:tr>
      <w:tr w:rsidR="00B97610" w:rsidRPr="002524B9" w:rsidTr="00DA05EA">
        <w:trPr>
          <w:cantSplit/>
          <w:trHeight w:val="449"/>
          <w:jc w:val="center"/>
        </w:trPr>
        <w:tc>
          <w:tcPr>
            <w:tcW w:w="24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bCs/>
                <w:color w:val="000000"/>
                <w:sz w:val="20"/>
                <w:szCs w:val="20"/>
              </w:rPr>
              <w:t>一般設備概要</w:t>
            </w: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F10B4D">
            <w:pPr>
              <w:spacing w:beforeLines="15" w:before="36" w:afterLines="15" w:after="36" w:line="276" w:lineRule="auto"/>
              <w:ind w:leftChars="12" w:left="147" w:hangingChars="64" w:hanging="118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1.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車廂負荷載重及速度符合建築設計圖說記載</w:t>
            </w:r>
          </w:p>
        </w:tc>
        <w:tc>
          <w:tcPr>
            <w:tcW w:w="56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EC3601" w:rsidRDefault="00B97610" w:rsidP="00F10B4D">
            <w:pPr>
              <w:adjustRightInd w:val="0"/>
              <w:snapToGrid w:val="0"/>
              <w:spacing w:beforeLines="15" w:before="36" w:afterLines="15" w:after="36" w:line="276" w:lineRule="auto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4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F10B4D">
            <w:pPr>
              <w:snapToGrid w:val="0"/>
              <w:spacing w:beforeLines="15" w:before="36" w:afterLines="15" w:after="36" w:line="276" w:lineRule="auto"/>
              <w:ind w:left="300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EC3601">
              <w:rPr>
                <w:rFonts w:ascii="新細明體" w:hAnsi="新細明體"/>
                <w:sz w:val="20"/>
                <w:szCs w:val="20"/>
              </w:rPr>
              <w:t>6.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車廂尺寸</w:t>
            </w:r>
            <w:r w:rsidRPr="00EC3601">
              <w:rPr>
                <w:rFonts w:ascii="新細明體" w:hAnsi="新細明體"/>
                <w:spacing w:val="-8"/>
                <w:sz w:val="20"/>
                <w:szCs w:val="20"/>
              </w:rPr>
              <w:t xml:space="preserve"> 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寬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  <w:r w:rsidRPr="00EC3601">
              <w:rPr>
                <w:rFonts w:ascii="新細明體" w:hAnsi="新細明體" w:hint="eastAsia"/>
                <w:spacing w:val="-8"/>
                <w:sz w:val="20"/>
                <w:szCs w:val="20"/>
              </w:rPr>
              <w:t>深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  <w:r w:rsidRPr="00EC3601">
              <w:rPr>
                <w:rFonts w:ascii="新細明體" w:hAnsi="新細明體" w:hint="eastAsia"/>
                <w:sz w:val="20"/>
                <w:szCs w:val="20"/>
              </w:rPr>
              <w:t>高</w:t>
            </w:r>
            <w:r w:rsidRPr="00EC3601">
              <w:rPr>
                <w:rFonts w:ascii="新細明體" w:hAnsi="新細明體"/>
                <w:sz w:val="20"/>
                <w:szCs w:val="20"/>
                <w:u w:val="single"/>
              </w:rPr>
              <w:t xml:space="preserve">    </w:t>
            </w:r>
            <w:r w:rsidRPr="00EC3601">
              <w:rPr>
                <w:rFonts w:ascii="新細明體" w:hAnsi="新細明體"/>
                <w:sz w:val="20"/>
                <w:szCs w:val="20"/>
              </w:rPr>
              <w:t>cm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B97610" w:rsidRPr="002524B9" w:rsidTr="00DA05EA">
        <w:trPr>
          <w:cantSplit/>
          <w:trHeight w:val="44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beforeLines="15" w:before="36" w:afterLines="15" w:after="36" w:line="380" w:lineRule="exact"/>
              <w:ind w:left="200" w:hangingChars="100" w:hanging="2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2.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牽引槽輪</w:t>
            </w:r>
            <w:proofErr w:type="gramEnd"/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/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轉向槽輪之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直徑</w:t>
            </w:r>
          </w:p>
        </w:tc>
        <w:tc>
          <w:tcPr>
            <w:tcW w:w="56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EC3601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pacing w:val="-2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4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beforeLines="15" w:before="36" w:afterLines="15" w:after="36" w:line="380" w:lineRule="exact"/>
              <w:ind w:left="300" w:hangingChars="150" w:hanging="3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7.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車廂與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配重側緩衝器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間隙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B97610" w:rsidRPr="002524B9" w:rsidTr="00DA05EA">
        <w:trPr>
          <w:cantSplit/>
          <w:trHeight w:val="44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beforeLines="15" w:before="36" w:afterLines="15" w:after="36" w:line="380" w:lineRule="exact"/>
              <w:ind w:left="192" w:hangingChars="96" w:hanging="192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3.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機械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樑跨搭於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建築物之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樑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、版或承重牆</w:t>
            </w:r>
          </w:p>
        </w:tc>
        <w:tc>
          <w:tcPr>
            <w:tcW w:w="56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EC3601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4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beforeLines="15" w:before="36" w:afterLines="15" w:after="36" w:line="380" w:lineRule="exact"/>
              <w:ind w:left="276" w:hangingChars="150" w:hanging="276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8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降路內未設置與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降機無關之管線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pacing w:val="-2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B97610" w:rsidRPr="002524B9" w:rsidTr="00F10B4D">
        <w:trPr>
          <w:cantSplit/>
          <w:trHeight w:val="451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line="320" w:lineRule="exact"/>
              <w:ind w:leftChars="2" w:left="159" w:hangingChars="77" w:hanging="154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z w:val="20"/>
                <w:szCs w:val="20"/>
              </w:rPr>
              <w:t>4.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機械室內設有照明及通風設備，且未設置與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昇</w:t>
            </w:r>
            <w:proofErr w:type="gramEnd"/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降設備無關之設施</w:t>
            </w:r>
          </w:p>
        </w:tc>
        <w:tc>
          <w:tcPr>
            <w:tcW w:w="564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ind w:firstLineChars="14" w:firstLine="28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EC3601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84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EC3601" w:rsidRDefault="00B97610" w:rsidP="00B97610">
            <w:pPr>
              <w:snapToGrid w:val="0"/>
              <w:spacing w:beforeLines="15" w:before="36" w:afterLines="15" w:after="36" w:line="380" w:lineRule="exact"/>
              <w:ind w:left="276" w:hangingChars="150" w:hanging="276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EC3601">
              <w:rPr>
                <w:rFonts w:ascii="新細明體" w:hAnsi="新細明體"/>
                <w:color w:val="000000"/>
                <w:spacing w:val="-8"/>
                <w:sz w:val="20"/>
                <w:szCs w:val="20"/>
              </w:rPr>
              <w:t>9.</w:t>
            </w:r>
            <w:r w:rsidRPr="00EC3601">
              <w:rPr>
                <w:rFonts w:ascii="新細明體" w:hAnsi="新細明體" w:hint="eastAsia"/>
                <w:color w:val="000000"/>
                <w:spacing w:val="-8"/>
                <w:sz w:val="20"/>
                <w:szCs w:val="20"/>
              </w:rPr>
              <w:t>強度計算與設計書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B97610" w:rsidRPr="002524B9" w:rsidTr="00DA05EA">
        <w:trPr>
          <w:cantSplit/>
          <w:trHeight w:val="449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9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ind w:left="300" w:hangingChars="150" w:hanging="300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/>
                <w:color w:val="000000"/>
                <w:sz w:val="20"/>
                <w:szCs w:val="20"/>
              </w:rPr>
              <w:t>5.</w:t>
            </w:r>
            <w:r w:rsidRPr="00600D62">
              <w:rPr>
                <w:rFonts w:ascii="新細明體" w:hAnsi="新細明體" w:hint="eastAsia"/>
                <w:spacing w:val="-8"/>
                <w:sz w:val="20"/>
                <w:szCs w:val="20"/>
              </w:rPr>
              <w:t>搭乘場與車廂內指示燈及按鈕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是□否</w:t>
            </w:r>
            <w:proofErr w:type="gramEnd"/>
          </w:p>
        </w:tc>
      </w:tr>
      <w:tr w:rsidR="00B97610" w:rsidRPr="002524B9" w:rsidTr="00DA05EA">
        <w:trPr>
          <w:cantSplit/>
          <w:trHeight w:val="613"/>
          <w:jc w:val="center"/>
        </w:trPr>
        <w:tc>
          <w:tcPr>
            <w:tcW w:w="243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97610" w:rsidRPr="001F6697" w:rsidRDefault="00B97610" w:rsidP="00B97610">
            <w:pPr>
              <w:snapToGrid w:val="0"/>
              <w:spacing w:beforeLines="15" w:before="36" w:afterLines="15" w:after="36" w:line="380" w:lineRule="exact"/>
              <w:ind w:left="113" w:right="113"/>
              <w:jc w:val="both"/>
              <w:rPr>
                <w:rFonts w:ascii="新細明體"/>
                <w:bCs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kern w:val="0"/>
                <w:sz w:val="20"/>
                <w:szCs w:val="20"/>
              </w:rPr>
              <w:t>測</w:t>
            </w:r>
            <w:r>
              <w:rPr>
                <w:rFonts w:ascii="新細明體" w:hAnsi="新細明體"/>
                <w:bCs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新細明體" w:hAnsi="新細明體" w:hint="eastAsia"/>
                <w:bCs/>
                <w:kern w:val="0"/>
                <w:sz w:val="20"/>
                <w:szCs w:val="20"/>
              </w:rPr>
              <w:t>試</w:t>
            </w:r>
          </w:p>
        </w:tc>
        <w:tc>
          <w:tcPr>
            <w:tcW w:w="1107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380" w:lineRule="exact"/>
              <w:ind w:leftChars="-35" w:left="-84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10.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電動機主電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路絕緣電阻</w:t>
            </w:r>
          </w:p>
        </w:tc>
        <w:tc>
          <w:tcPr>
            <w:tcW w:w="2343" w:type="pct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時，須</w:t>
            </w:r>
            <w:smartTag w:uri="urn:schemas-microsoft-com:office:smarttags" w:element="chmetcnv">
              <w:smartTagPr>
                <w:attr w:name="UnitName" w:val="m"/>
                <w:attr w:name="SourceValue" w:val="0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0.4M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  <w:r w:rsidRPr="001C2F33">
              <w:rPr>
                <w:rFonts w:ascii="新細明體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line="380" w:lineRule="exact"/>
              <w:ind w:leftChars="-4" w:left="-10" w:firstLineChars="2" w:firstLine="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spacing w:val="-20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591"/>
          <w:jc w:val="center"/>
        </w:trPr>
        <w:tc>
          <w:tcPr>
            <w:tcW w:w="243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380" w:lineRule="exact"/>
              <w:ind w:leftChars="-38" w:left="-91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11.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照明電路絕緣電阻</w:t>
            </w:r>
          </w:p>
        </w:tc>
        <w:tc>
          <w:tcPr>
            <w:tcW w:w="23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line="380" w:lineRule="exact"/>
              <w:ind w:leftChars="-4" w:left="-10" w:firstLineChars="2" w:firstLine="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605"/>
          <w:jc w:val="center"/>
        </w:trPr>
        <w:tc>
          <w:tcPr>
            <w:tcW w:w="243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380" w:lineRule="exact"/>
              <w:ind w:leftChars="-38" w:left="-91" w:firstLineChars="16" w:firstLine="32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12.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控制電路絕緣電阻</w:t>
            </w:r>
          </w:p>
        </w:tc>
        <w:tc>
          <w:tcPr>
            <w:tcW w:w="23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line="380" w:lineRule="exact"/>
              <w:ind w:leftChars="-4" w:left="-10" w:firstLineChars="14" w:firstLine="28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563"/>
          <w:jc w:val="center"/>
        </w:trPr>
        <w:tc>
          <w:tcPr>
            <w:tcW w:w="243" w:type="pct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80" w:lineRule="exact"/>
              <w:jc w:val="both"/>
              <w:rPr>
                <w:rFonts w:ascii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380" w:lineRule="exact"/>
              <w:ind w:leftChars="-29" w:left="-4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13.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信號電路絕緣電阻</w:t>
            </w:r>
          </w:p>
        </w:tc>
        <w:tc>
          <w:tcPr>
            <w:tcW w:w="234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</w:t>
            </w:r>
            <w:r w:rsidRPr="001C2F33">
              <w:rPr>
                <w:rFonts w:ascii="新細明體" w:hAnsi="新細明體"/>
                <w:sz w:val="20"/>
                <w:szCs w:val="20"/>
              </w:rPr>
              <w:t>150V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0.1M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  <w:p w:rsidR="00B97610" w:rsidRPr="001C2F33" w:rsidRDefault="00B97610" w:rsidP="00B97610">
            <w:pPr>
              <w:snapToGrid w:val="0"/>
              <w:spacing w:line="240" w:lineRule="atLeas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電壓超過</w:t>
            </w:r>
            <w:r w:rsidRPr="001C2F33">
              <w:rPr>
                <w:rFonts w:ascii="新細明體" w:hAnsi="新細明體"/>
                <w:sz w:val="20"/>
                <w:szCs w:val="20"/>
              </w:rPr>
              <w:t>150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1C2F33">
              <w:rPr>
                <w:rFonts w:ascii="新細明體" w:hAnsi="新細明體"/>
                <w:sz w:val="20"/>
                <w:szCs w:val="20"/>
              </w:rPr>
              <w:t>300V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以下時，須</w:t>
            </w:r>
            <w:smartTag w:uri="urn:schemas-microsoft-com:office:smarttags" w:element="chmetcnv">
              <w:smartTagPr>
                <w:attr w:name="UnitName" w:val="m"/>
                <w:attr w:name="SourceValue" w:val="0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2F33">
                <w:rPr>
                  <w:rFonts w:ascii="新細明體" w:hAnsi="新細明體"/>
                  <w:sz w:val="20"/>
                  <w:szCs w:val="20"/>
                </w:rPr>
                <w:t>0.2M</w:t>
              </w:r>
            </w:smartTag>
            <w:r w:rsidRPr="001C2F33">
              <w:rPr>
                <w:rFonts w:ascii="新細明體" w:hAnsi="新細明體" w:hint="eastAsia"/>
                <w:sz w:val="20"/>
                <w:szCs w:val="20"/>
              </w:rPr>
              <w:t>Ω以上</w:t>
            </w:r>
          </w:p>
        </w:tc>
        <w:tc>
          <w:tcPr>
            <w:tcW w:w="7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line="380" w:lineRule="exact"/>
              <w:ind w:leftChars="-38" w:left="-91" w:firstLineChars="54" w:firstLine="108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b/>
                <w:sz w:val="20"/>
                <w:szCs w:val="20"/>
                <w:u w:val="single"/>
              </w:rPr>
              <w:t xml:space="preserve">       </w:t>
            </w:r>
            <w:r w:rsidRPr="00530921">
              <w:rPr>
                <w:rFonts w:ascii="新細明體" w:hAnsi="新細明體"/>
                <w:sz w:val="20"/>
                <w:szCs w:val="20"/>
              </w:rPr>
              <w:t>M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line="38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F10B4D">
        <w:trPr>
          <w:cantSplit/>
          <w:trHeight w:val="603"/>
          <w:jc w:val="center"/>
        </w:trPr>
        <w:tc>
          <w:tcPr>
            <w:tcW w:w="243" w:type="pct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97610" w:rsidRPr="001F6697" w:rsidRDefault="00B97610" w:rsidP="00B97610">
            <w:pPr>
              <w:snapToGrid w:val="0"/>
              <w:ind w:leftChars="47" w:left="113" w:right="113" w:firstLineChars="150" w:firstLine="300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  <w:r w:rsidRPr="001F6697">
              <w:rPr>
                <w:rFonts w:ascii="新細明體" w:hAnsi="新細明體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1F6697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測</w:t>
            </w:r>
            <w:r w:rsidRPr="001F6697">
              <w:rPr>
                <w:rFonts w:ascii="新細明體" w:hAnsi="新細明體"/>
                <w:bCs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1F6697">
              <w:rPr>
                <w:rFonts w:ascii="新細明體" w:hAnsi="新細明體" w:hint="eastAsia"/>
                <w:bCs/>
                <w:color w:val="000000"/>
                <w:kern w:val="0"/>
                <w:sz w:val="20"/>
                <w:szCs w:val="20"/>
              </w:rPr>
              <w:t>試</w:t>
            </w: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檢查項目</w:t>
            </w: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車廂側調速機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  <w:tc>
          <w:tcPr>
            <w:tcW w:w="14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配重側調速機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</w:tr>
      <w:tr w:rsidR="00B97610" w:rsidRPr="002524B9" w:rsidTr="00DA05EA">
        <w:trPr>
          <w:cantSplit/>
          <w:trHeight w:val="338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0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9" w:left="192" w:hangingChars="131" w:hanging="26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14.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超速開關動作速度</w:t>
            </w: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530921" w:rsidRDefault="00B97610" w:rsidP="00B97610">
            <w:pPr>
              <w:jc w:val="both"/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right="8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484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00" w:lineRule="exact"/>
              <w:ind w:left="113" w:right="113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3" w:left="-3" w:hangingChars="26" w:hanging="5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15.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阻擋器動作速度</w:t>
            </w: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530921" w:rsidRDefault="00B97610" w:rsidP="00B97610">
            <w:pPr>
              <w:jc w:val="both"/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right="8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_________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公尺／分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422"/>
          <w:jc w:val="center"/>
        </w:trPr>
        <w:tc>
          <w:tcPr>
            <w:tcW w:w="243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5" w:hangingChars="44" w:hanging="84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16.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車廂側緊急停止裝置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17.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配重側緊急停止裝置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cantSplit/>
          <w:trHeight w:val="390"/>
          <w:jc w:val="center"/>
        </w:trPr>
        <w:tc>
          <w:tcPr>
            <w:tcW w:w="243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7610" w:rsidRPr="002524B9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pct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40" w:left="6" w:hangingChars="51" w:hanging="10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18.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電流測試結果</w:t>
            </w:r>
          </w:p>
        </w:tc>
        <w:tc>
          <w:tcPr>
            <w:tcW w:w="610" w:type="pct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462" w:type="pct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19.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速度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/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動作壓力測試結果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97610" w:rsidRPr="002524B9" w:rsidRDefault="00B97610" w:rsidP="00B97610">
            <w:pPr>
              <w:spacing w:beforeLines="15" w:before="36" w:afterLines="15" w:after="36" w:line="300" w:lineRule="exact"/>
              <w:jc w:val="center"/>
              <w:rPr>
                <w:rFonts w:ascii="新細明體"/>
                <w:color w:val="000000"/>
                <w:sz w:val="20"/>
                <w:szCs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552"/>
          <w:jc w:val="center"/>
        </w:trPr>
        <w:tc>
          <w:tcPr>
            <w:tcW w:w="234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查</w:t>
            </w:r>
            <w:r w:rsidRPr="001C2F33">
              <w:rPr>
                <w:rFonts w:asci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項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目</w:t>
            </w:r>
          </w:p>
        </w:tc>
        <w:tc>
          <w:tcPr>
            <w:tcW w:w="5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是否符合規定</w:t>
            </w:r>
          </w:p>
        </w:tc>
        <w:tc>
          <w:tcPr>
            <w:tcW w:w="154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檢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查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項</w:t>
            </w:r>
            <w:r w:rsidRPr="001C2F33">
              <w:rPr>
                <w:rFonts w:ascii="新細明體" w:hAnsi="新細明體"/>
                <w:sz w:val="20"/>
                <w:szCs w:val="20"/>
              </w:rPr>
              <w:t xml:space="preserve"> 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目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是否符合</w:t>
            </w:r>
            <w:r>
              <w:rPr>
                <w:rFonts w:ascii="新細明體" w:hAnsi="新細明體"/>
                <w:sz w:val="20"/>
                <w:szCs w:val="20"/>
              </w:rPr>
              <w:t xml:space="preserve">  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規定</w:t>
            </w:r>
          </w:p>
        </w:tc>
      </w:tr>
      <w:tr w:rsidR="00B97610" w:rsidRPr="002524B9" w:rsidTr="00F10B4D">
        <w:trPr>
          <w:trHeight w:val="471"/>
          <w:jc w:val="center"/>
        </w:trPr>
        <w:tc>
          <w:tcPr>
            <w:tcW w:w="3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right="113" w:firstLineChars="22" w:firstLine="44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int="eastAsia"/>
                <w:sz w:val="20"/>
                <w:szCs w:val="20"/>
              </w:rPr>
              <w:t>安全裝置</w:t>
            </w:r>
          </w:p>
        </w:tc>
        <w:tc>
          <w:tcPr>
            <w:tcW w:w="197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/>
                <w:sz w:val="20"/>
                <w:szCs w:val="20"/>
              </w:rPr>
              <w:t>20.</w:t>
            </w:r>
            <w:r w:rsidRPr="001C2F33">
              <w:rPr>
                <w:rFonts w:ascii="新細明體" w:hAnsi="新細明體" w:hint="eastAsia"/>
                <w:spacing w:val="-8"/>
                <w:sz w:val="20"/>
                <w:szCs w:val="20"/>
              </w:rPr>
              <w:t>電磁制動器</w:t>
            </w:r>
            <w:r>
              <w:rPr>
                <w:rFonts w:ascii="新細明體" w:hAnsi="新細明體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2" w:left="-3" w:rightChars="-28" w:right="-67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34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油壓昇降機（註</w:t>
            </w:r>
            <w:r w:rsidRPr="001C2F33">
              <w:rPr>
                <w:rFonts w:ascii="新細明體" w:hAnsi="新細明體"/>
                <w:sz w:val="20"/>
                <w:szCs w:val="20"/>
              </w:rPr>
              <w:t>3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198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1C2F33">
              <w:rPr>
                <w:rFonts w:ascii="新細明體" w:hAnsi="新細明體"/>
                <w:spacing w:val="-5"/>
                <w:sz w:val="20"/>
                <w:szCs w:val="20"/>
              </w:rPr>
              <w:t>37</w:t>
            </w:r>
            <w:r w:rsidRPr="001C2F33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1C2F33">
              <w:rPr>
                <w:rFonts w:ascii="新細明體" w:hAnsi="新細明體" w:hint="eastAsia"/>
                <w:spacing w:val="-10"/>
                <w:sz w:val="20"/>
                <w:szCs w:val="20"/>
              </w:rPr>
              <w:t>油壓泵空轉防止及油溫控制裝置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09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21.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連絡裝置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信號、對講機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38</w:t>
            </w:r>
            <w:r w:rsidRPr="00530921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自動著床裝置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09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22.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過負載防止及警報裝置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39</w:t>
            </w:r>
            <w:r w:rsidRPr="00530921">
              <w:rPr>
                <w:rFonts w:ascii="新細明體"/>
                <w:spacing w:val="-5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防止柱塞脫落裝置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09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23.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緊急照明裝置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207" w:rightChars="-30" w:right="-72" w:hangingChars="147" w:hanging="279"/>
              <w:jc w:val="both"/>
              <w:rPr>
                <w:rFonts w:ascii="新細明體"/>
                <w:b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40.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安全閥逆止閥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09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24.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車廂門與搭乘場門開關安全裝置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緊急用昇降機（註</w:t>
            </w:r>
            <w:r w:rsidRPr="00530921">
              <w:rPr>
                <w:rFonts w:ascii="新細明體" w:hAnsi="新細明體"/>
                <w:sz w:val="20"/>
                <w:szCs w:val="20"/>
              </w:rPr>
              <w:t>3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198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41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車廂召回避難樓裝置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09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25.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搭乘場門閉鎖裝置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14" w:left="164" w:rightChars="-28" w:right="-67" w:hangingChars="99" w:hanging="198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-1" w:hangingChars="32" w:hanging="6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42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緊急運轉功能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198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26.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停止開關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車廂內、車廂頂、機坑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)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/>
              <w:ind w:leftChars="-50" w:left="-120" w:firstLineChars="20" w:firstLine="38"/>
              <w:jc w:val="both"/>
              <w:rPr>
                <w:rFonts w:ascii="新細明體"/>
                <w:spacing w:val="-5"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jc w:val="both"/>
              <w:rPr>
                <w:rFonts w:ascii="新細明體"/>
                <w:b/>
                <w:spacing w:val="-5"/>
                <w:sz w:val="20"/>
                <w:szCs w:val="20"/>
              </w:rPr>
            </w:pPr>
            <w:r w:rsidRPr="00530921">
              <w:rPr>
                <w:rFonts w:ascii="新細明體"/>
                <w:spacing w:val="-5"/>
                <w:sz w:val="20"/>
                <w:szCs w:val="20"/>
              </w:rPr>
              <w:t>43.</w:t>
            </w:r>
            <w:r w:rsidRPr="00530921">
              <w:rPr>
                <w:rFonts w:ascii="新細明體" w:hint="eastAsia"/>
                <w:spacing w:val="-5"/>
                <w:sz w:val="20"/>
                <w:szCs w:val="20"/>
              </w:rPr>
              <w:t>緊急電源裝置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hangingChars="25" w:hanging="50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198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pacing w:val="-8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27.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門開閉間隙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細明體" w:eastAsia="細明體" w:hAnsi="細明體"/>
                <w:spacing w:val="-5"/>
                <w:sz w:val="20"/>
                <w:szCs w:val="20"/>
              </w:rPr>
            </w:pPr>
            <w:r w:rsidRPr="00530921">
              <w:rPr>
                <w:rFonts w:ascii="細明體" w:eastAsia="細明體" w:hAnsi="細明體" w:hint="eastAsia"/>
                <w:sz w:val="20"/>
                <w:szCs w:val="20"/>
              </w:rPr>
              <w:t>乘場門具防火性能者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（註</w:t>
            </w:r>
            <w:r w:rsidRPr="00530921">
              <w:rPr>
                <w:rFonts w:ascii="新細明體" w:hAnsi="新細明體"/>
                <w:sz w:val="20"/>
                <w:szCs w:val="20"/>
              </w:rPr>
              <w:t>3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198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44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認可通知書之認可廠商</w:t>
            </w:r>
          </w:p>
        </w:tc>
        <w:tc>
          <w:tcPr>
            <w:tcW w:w="60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15" w:left="2" w:rightChars="-19" w:right="-46" w:hangingChars="19" w:hanging="38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348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3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28.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極限開關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8"/>
                <w:sz w:val="20"/>
                <w:szCs w:val="20"/>
              </w:rPr>
              <w:t>上、下</w:t>
            </w:r>
            <w:r w:rsidRPr="00530921">
              <w:rPr>
                <w:rFonts w:ascii="新細明體" w:hAnsi="新細明體"/>
                <w:spacing w:val="-8"/>
                <w:sz w:val="20"/>
                <w:szCs w:val="20"/>
              </w:rPr>
              <w:t>)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222" w:rightChars="-30" w:right="-72" w:hangingChars="147" w:hanging="294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-1" w:hangingChars="32" w:hanging="64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45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認可通知書之認可規格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left="2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6A4097">
        <w:trPr>
          <w:trHeight w:val="390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60" w:left="-144" w:firstLineChars="72" w:firstLine="144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pacing w:beforeLines="15" w:before="36" w:afterLines="15" w:after="36" w:line="300" w:lineRule="exact"/>
              <w:ind w:leftChars="-60" w:left="-144" w:firstLineChars="72" w:firstLine="137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29.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緩衝器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(</w:t>
            </w:r>
            <w:r w:rsidRPr="00530921">
              <w:rPr>
                <w:rFonts w:ascii="新細明體" w:hAnsi="新細明體" w:hint="eastAsia"/>
                <w:spacing w:val="-5"/>
                <w:sz w:val="20"/>
                <w:szCs w:val="20"/>
              </w:rPr>
              <w:t>車廂、配重</w:t>
            </w:r>
            <w:r w:rsidRPr="00530921">
              <w:rPr>
                <w:rFonts w:ascii="新細明體" w:hAnsi="新細明體"/>
                <w:spacing w:val="-5"/>
                <w:sz w:val="20"/>
                <w:szCs w:val="20"/>
              </w:rPr>
              <w:t>)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34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222" w:rightChars="-30" w:right="-72" w:hangingChars="147" w:hanging="294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19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46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火災復歸避難層裝置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1" w:left="2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F10B4D">
        <w:trPr>
          <w:trHeight w:val="645"/>
          <w:jc w:val="center"/>
        </w:trPr>
        <w:tc>
          <w:tcPr>
            <w:tcW w:w="3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1C2F33">
              <w:rPr>
                <w:rFonts w:ascii="新細明體" w:hint="eastAsia"/>
                <w:spacing w:val="-8"/>
                <w:sz w:val="20"/>
                <w:szCs w:val="20"/>
              </w:rPr>
              <w:t>供行動不便者使用</w:t>
            </w:r>
            <w:proofErr w:type="gramStart"/>
            <w:r w:rsidRPr="001C2F33">
              <w:rPr>
                <w:rFonts w:ascii="新細明體" w:hint="eastAsia"/>
                <w:spacing w:val="-8"/>
                <w:sz w:val="20"/>
                <w:szCs w:val="20"/>
              </w:rPr>
              <w:t>昇</w:t>
            </w:r>
            <w:proofErr w:type="gramEnd"/>
            <w:r w:rsidRPr="001C2F33">
              <w:rPr>
                <w:rFonts w:ascii="新細明體" w:hint="eastAsia"/>
                <w:spacing w:val="-8"/>
                <w:sz w:val="20"/>
                <w:szCs w:val="20"/>
              </w:rPr>
              <w:t>降機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（</w:t>
            </w:r>
            <w:proofErr w:type="gramStart"/>
            <w:r w:rsidRPr="001C2F33">
              <w:rPr>
                <w:rFonts w:ascii="新細明體" w:hAnsi="新細明體" w:hint="eastAsia"/>
                <w:sz w:val="20"/>
                <w:szCs w:val="20"/>
              </w:rPr>
              <w:t>註</w:t>
            </w:r>
            <w:proofErr w:type="gramEnd"/>
            <w:r w:rsidRPr="001C2F33">
              <w:rPr>
                <w:rFonts w:ascii="新細明體" w:hAnsi="新細明體"/>
                <w:sz w:val="20"/>
                <w:szCs w:val="20"/>
              </w:rPr>
              <w:t>3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97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30.</w:t>
            </w:r>
            <w:r w:rsidRPr="00530921">
              <w:rPr>
                <w:rFonts w:ascii="新細明體" w:hAnsi="新細明體" w:hint="eastAsia"/>
                <w:sz w:val="18"/>
                <w:szCs w:val="18"/>
              </w:rPr>
              <w:t>主操作盤點字標示，語音系統及輪椅乘坐者操作盤</w:t>
            </w:r>
          </w:p>
        </w:tc>
        <w:tc>
          <w:tcPr>
            <w:tcW w:w="51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7" w:type="pct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6" w:left="14" w:firstLineChars="500" w:firstLine="1201"/>
              <w:jc w:val="both"/>
              <w:rPr>
                <w:rFonts w:ascii="新細明體"/>
                <w:sz w:val="20"/>
                <w:szCs w:val="20"/>
              </w:rPr>
            </w:pPr>
            <w:r w:rsidRPr="00923439">
              <w:rPr>
                <w:rFonts w:ascii="新細明體" w:hint="eastAsia"/>
                <w:b/>
              </w:rPr>
              <w:t>綜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合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檢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查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結</w:t>
            </w:r>
            <w:r>
              <w:rPr>
                <w:rFonts w:ascii="新細明體"/>
                <w:b/>
              </w:rPr>
              <w:t xml:space="preserve"> </w:t>
            </w:r>
            <w:r w:rsidRPr="00923439">
              <w:rPr>
                <w:rFonts w:ascii="新細明體" w:hint="eastAsia"/>
                <w:b/>
              </w:rPr>
              <w:t>果</w:t>
            </w:r>
          </w:p>
        </w:tc>
      </w:tr>
      <w:tr w:rsidR="00B97610" w:rsidRPr="002524B9" w:rsidTr="00F10B4D">
        <w:trPr>
          <w:trHeight w:val="231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30" w:left="228" w:right="113" w:hangingChars="150" w:hanging="30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31.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後視鏡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2" w:left="-1" w:rightChars="-40" w:right="-96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</w:t>
            </w:r>
            <w:proofErr w:type="gramStart"/>
            <w:r w:rsidRPr="00530921">
              <w:rPr>
                <w:rFonts w:ascii="新細明體" w:hAnsi="新細明體" w:hint="eastAsia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545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47..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昇降設備運轉一切正常</w:t>
            </w: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hangingChars="33" w:hanging="66"/>
              <w:jc w:val="both"/>
              <w:rPr>
                <w:rFonts w:ascii="新細明體"/>
                <w:sz w:val="20"/>
                <w:szCs w:val="20"/>
              </w:rPr>
            </w:pPr>
            <w:r w:rsidRPr="001C2F33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</w:tr>
      <w:tr w:rsidR="00B97610" w:rsidRPr="002524B9" w:rsidTr="00DA05EA">
        <w:trPr>
          <w:trHeight w:val="240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228" w:right="113" w:hangingChars="150" w:hanging="300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32.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扶手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1545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97610" w:rsidRPr="00FB41BC" w:rsidRDefault="00B97610" w:rsidP="00B97610">
            <w:pPr>
              <w:snapToGrid w:val="0"/>
              <w:spacing w:beforeLines="15" w:before="36" w:afterLines="15" w:after="36" w:line="300" w:lineRule="exact"/>
              <w:ind w:leftChars="-21" w:left="12" w:hangingChars="26" w:hanging="62"/>
              <w:jc w:val="both"/>
              <w:rPr>
                <w:rFonts w:ascii="新細明體"/>
                <w:b/>
              </w:rPr>
            </w:pPr>
          </w:p>
        </w:tc>
        <w:tc>
          <w:tcPr>
            <w:tcW w:w="602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7610" w:rsidRPr="00FB41BC" w:rsidRDefault="00B97610" w:rsidP="00B97610">
            <w:pPr>
              <w:snapToGrid w:val="0"/>
              <w:spacing w:beforeLines="15" w:before="36" w:afterLines="15" w:after="36" w:line="300" w:lineRule="exact"/>
              <w:ind w:leftChars="-21" w:left="12" w:hangingChars="26" w:hanging="62"/>
              <w:jc w:val="both"/>
              <w:rPr>
                <w:rFonts w:ascii="新細明體"/>
                <w:b/>
              </w:rPr>
            </w:pPr>
          </w:p>
        </w:tc>
      </w:tr>
      <w:tr w:rsidR="00B97610" w:rsidRPr="002524B9" w:rsidTr="00DA05EA">
        <w:trPr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="113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33.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車廂門光電感應裝置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2" w:right="-53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6" w:left="17" w:hangingChars="33" w:hanging="79"/>
              <w:jc w:val="both"/>
              <w:rPr>
                <w:rFonts w:ascii="新細明體"/>
                <w:sz w:val="20"/>
                <w:szCs w:val="20"/>
              </w:rPr>
            </w:pPr>
            <w:r w:rsidRPr="00FB41BC">
              <w:rPr>
                <w:rFonts w:ascii="新細明體" w:hAnsi="新細明體" w:hint="eastAsia"/>
                <w:b/>
              </w:rPr>
              <w:t>僅作記錄不列入判定不符合項目事項記錄</w:t>
            </w:r>
          </w:p>
        </w:tc>
      </w:tr>
      <w:tr w:rsidR="00B97610" w:rsidRPr="002524B9" w:rsidTr="00DA05EA">
        <w:trPr>
          <w:jc w:val="center"/>
        </w:trPr>
        <w:tc>
          <w:tcPr>
            <w:tcW w:w="37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97610" w:rsidRPr="00E6644F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pacing w:val="-8"/>
                <w:sz w:val="20"/>
                <w:szCs w:val="20"/>
              </w:rPr>
            </w:pPr>
            <w:r w:rsidRPr="001C2F33">
              <w:rPr>
                <w:rFonts w:ascii="新細明體" w:hint="eastAsia"/>
                <w:sz w:val="20"/>
                <w:szCs w:val="20"/>
              </w:rPr>
              <w:t>無</w:t>
            </w:r>
            <w:r w:rsidRPr="00E6644F">
              <w:rPr>
                <w:rFonts w:ascii="新細明體" w:hint="eastAsia"/>
                <w:spacing w:val="-8"/>
                <w:sz w:val="20"/>
                <w:szCs w:val="20"/>
              </w:rPr>
              <w:t>機房式昇</w:t>
            </w:r>
          </w:p>
          <w:p w:rsidR="00B97610" w:rsidRPr="001C2F33" w:rsidRDefault="00B97610" w:rsidP="00B97610">
            <w:pPr>
              <w:spacing w:beforeLines="15" w:before="36" w:afterLines="15" w:after="36" w:line="300" w:lineRule="exact"/>
              <w:ind w:leftChars="47" w:left="113" w:right="113"/>
              <w:jc w:val="both"/>
              <w:rPr>
                <w:rFonts w:ascii="新細明體"/>
                <w:sz w:val="20"/>
                <w:szCs w:val="20"/>
              </w:rPr>
            </w:pPr>
            <w:r w:rsidRPr="00E6644F">
              <w:rPr>
                <w:rFonts w:ascii="新細明體" w:hint="eastAsia"/>
                <w:spacing w:val="-8"/>
                <w:sz w:val="20"/>
                <w:szCs w:val="20"/>
              </w:rPr>
              <w:t>降機（註</w:t>
            </w:r>
            <w:r w:rsidRPr="00E6644F">
              <w:rPr>
                <w:rFonts w:ascii="新細明體"/>
                <w:spacing w:val="-8"/>
                <w:sz w:val="20"/>
                <w:szCs w:val="20"/>
              </w:rPr>
              <w:t>3</w:t>
            </w:r>
            <w:r w:rsidRPr="001C2F33">
              <w:rPr>
                <w:rFonts w:ascii="新細明體" w:hAnsi="新細明體" w:hint="eastAsia"/>
                <w:sz w:val="20"/>
                <w:szCs w:val="20"/>
              </w:rPr>
              <w:t>）</w:t>
            </w:r>
          </w:p>
        </w:tc>
        <w:tc>
          <w:tcPr>
            <w:tcW w:w="197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34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工作平臺之設置</w:t>
            </w:r>
          </w:p>
        </w:tc>
        <w:tc>
          <w:tcPr>
            <w:tcW w:w="513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7" w:type="pct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7610" w:rsidRPr="001C2F33" w:rsidRDefault="00B97610" w:rsidP="00B97610">
            <w:pPr>
              <w:snapToGrid w:val="0"/>
              <w:spacing w:beforeLines="15" w:before="36" w:afterLines="15" w:after="36" w:line="300" w:lineRule="exact"/>
              <w:ind w:leftChars="-26" w:left="4" w:hangingChars="33" w:hanging="66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DA05EA">
        <w:trPr>
          <w:cantSplit/>
          <w:trHeight w:val="421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b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228" w:hangingChars="150" w:hanging="300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35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動力遮斷下之援救裝置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7" w:left="1" w:rightChars="-28" w:right="-67" w:hangingChars="33" w:hanging="66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7" w:type="pct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rPr>
          <w:cantSplit/>
          <w:trHeight w:val="315"/>
          <w:jc w:val="center"/>
        </w:trPr>
        <w:tc>
          <w:tcPr>
            <w:tcW w:w="37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  <w:tc>
          <w:tcPr>
            <w:tcW w:w="197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30" w:left="-72"/>
              <w:jc w:val="both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/>
                <w:sz w:val="20"/>
                <w:szCs w:val="20"/>
              </w:rPr>
              <w:t>36</w:t>
            </w:r>
            <w:r w:rsidRPr="00530921">
              <w:rPr>
                <w:rFonts w:ascii="新細明體"/>
                <w:sz w:val="20"/>
                <w:szCs w:val="20"/>
              </w:rPr>
              <w:t>.</w:t>
            </w:r>
            <w:r w:rsidRPr="00530921">
              <w:rPr>
                <w:rFonts w:ascii="新細明體" w:hAnsi="新細明體" w:hint="eastAsia"/>
                <w:sz w:val="20"/>
                <w:szCs w:val="20"/>
              </w:rPr>
              <w:t>低速運轉安全裝置</w:t>
            </w:r>
          </w:p>
        </w:tc>
        <w:tc>
          <w:tcPr>
            <w:tcW w:w="513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530921" w:rsidRDefault="00B97610" w:rsidP="00B97610">
            <w:pPr>
              <w:snapToGrid w:val="0"/>
              <w:spacing w:beforeLines="15" w:before="36" w:afterLines="15" w:after="36" w:line="300" w:lineRule="exact"/>
              <w:ind w:leftChars="-22" w:left="-1" w:rightChars="-40" w:right="-96" w:hangingChars="26" w:hanging="52"/>
              <w:jc w:val="center"/>
              <w:rPr>
                <w:rFonts w:ascii="新細明體"/>
                <w:sz w:val="20"/>
                <w:szCs w:val="20"/>
              </w:rPr>
            </w:pPr>
            <w:r w:rsidRPr="00530921">
              <w:rPr>
                <w:rFonts w:ascii="新細明體" w:hAnsi="新細明體" w:hint="eastAsia"/>
                <w:sz w:val="20"/>
                <w:szCs w:val="20"/>
              </w:rPr>
              <w:t>□是□否</w:t>
            </w:r>
          </w:p>
        </w:tc>
        <w:tc>
          <w:tcPr>
            <w:tcW w:w="2147" w:type="pct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6A4097">
        <w:trPr>
          <w:cantSplit/>
          <w:trHeight w:val="192"/>
          <w:jc w:val="center"/>
        </w:trPr>
        <w:tc>
          <w:tcPr>
            <w:tcW w:w="2853" w:type="pct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FB41BC" w:rsidRDefault="00B97610" w:rsidP="00B97610">
            <w:pPr>
              <w:tabs>
                <w:tab w:val="left" w:pos="1324"/>
              </w:tabs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b/>
              </w:rPr>
            </w:pPr>
            <w:r w:rsidRPr="00AD42DB">
              <w:rPr>
                <w:rFonts w:ascii="新細明體" w:hAnsi="新細明體" w:hint="eastAsia"/>
                <w:b/>
                <w:spacing w:val="102"/>
                <w:kern w:val="0"/>
                <w:fitText w:val="3360" w:id="957111041"/>
              </w:rPr>
              <w:t>不符規定事項紀</w:t>
            </w:r>
            <w:r w:rsidRPr="00AD42DB">
              <w:rPr>
                <w:rFonts w:ascii="新細明體" w:hAnsi="新細明體" w:hint="eastAsia"/>
                <w:b/>
                <w:spacing w:val="5"/>
                <w:kern w:val="0"/>
                <w:fitText w:val="3360" w:id="957111041"/>
              </w:rPr>
              <w:t>錄</w:t>
            </w:r>
          </w:p>
        </w:tc>
        <w:tc>
          <w:tcPr>
            <w:tcW w:w="2147" w:type="pct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1C2F33" w:rsidRDefault="00B97610" w:rsidP="00B97610">
            <w:pPr>
              <w:adjustRightInd w:val="0"/>
              <w:snapToGrid w:val="0"/>
              <w:spacing w:beforeLines="15" w:before="36" w:afterLines="15" w:after="36" w:line="300" w:lineRule="exact"/>
              <w:ind w:leftChars="-30" w:left="-72" w:rightChars="-30" w:right="-72"/>
              <w:jc w:val="both"/>
              <w:rPr>
                <w:rFonts w:ascii="新細明體"/>
                <w:sz w:val="20"/>
                <w:szCs w:val="20"/>
              </w:rPr>
            </w:pPr>
          </w:p>
        </w:tc>
      </w:tr>
      <w:tr w:rsidR="00B97610" w:rsidRPr="002524B9" w:rsidTr="00F10B4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42"/>
          <w:jc w:val="center"/>
        </w:trPr>
        <w:tc>
          <w:tcPr>
            <w:tcW w:w="2853" w:type="pct"/>
            <w:gridSpan w:val="10"/>
            <w:vMerge w:val="restart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2524B9" w:rsidRDefault="00B97610" w:rsidP="00B97610">
            <w:pPr>
              <w:tabs>
                <w:tab w:val="left" w:pos="1324"/>
              </w:tabs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460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7610" w:rsidRDefault="00B97610" w:rsidP="00B97610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</w:rPr>
            </w:pPr>
            <w:r w:rsidRPr="001C0193">
              <w:rPr>
                <w:rFonts w:ascii="新細明體" w:hAnsi="新細明體" w:hint="eastAsia"/>
                <w:b/>
              </w:rPr>
              <w:t>檢查員</w:t>
            </w:r>
          </w:p>
          <w:p w:rsidR="00B97610" w:rsidRPr="001C0193" w:rsidRDefault="00B97610" w:rsidP="00B97610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</w:rPr>
            </w:pPr>
            <w:r w:rsidRPr="001C0193">
              <w:rPr>
                <w:rFonts w:ascii="新細明體" w:hAnsi="新細明體" w:hint="eastAsia"/>
                <w:b/>
              </w:rPr>
              <w:t>姓</w:t>
            </w:r>
            <w:r w:rsidRPr="001C0193">
              <w:rPr>
                <w:rFonts w:ascii="新細明體" w:hAnsi="新細明體"/>
                <w:b/>
              </w:rPr>
              <w:t xml:space="preserve">  </w:t>
            </w:r>
            <w:r w:rsidRPr="001C0193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73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97610" w:rsidRPr="002524B9" w:rsidRDefault="00B97610" w:rsidP="00B97610">
            <w:pPr>
              <w:tabs>
                <w:tab w:val="left" w:pos="1324"/>
              </w:tabs>
              <w:spacing w:line="320" w:lineRule="exact"/>
              <w:jc w:val="right"/>
              <w:rPr>
                <w:rFonts w:ascii="新細明體"/>
                <w:color w:val="000000"/>
                <w:sz w:val="20"/>
              </w:rPr>
            </w:pPr>
            <w:r w:rsidRPr="002524B9">
              <w:rPr>
                <w:rFonts w:ascii="新細明體" w:hAnsi="新細明體" w:hint="eastAsia"/>
                <w:color w:val="000000"/>
                <w:sz w:val="20"/>
              </w:rPr>
              <w:t>（簽章）</w:t>
            </w:r>
          </w:p>
        </w:tc>
        <w:tc>
          <w:tcPr>
            <w:tcW w:w="21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97610" w:rsidRPr="00A45C46" w:rsidRDefault="00B97610" w:rsidP="00B97610">
            <w:pPr>
              <w:tabs>
                <w:tab w:val="left" w:pos="1324"/>
              </w:tabs>
              <w:spacing w:line="320" w:lineRule="exact"/>
              <w:jc w:val="both"/>
              <w:rPr>
                <w:rFonts w:ascii="新細明體"/>
                <w:b/>
                <w:color w:val="000000"/>
              </w:rPr>
            </w:pPr>
            <w:r w:rsidRPr="00A45C46">
              <w:rPr>
                <w:rFonts w:ascii="新細明體" w:hAnsi="新細明體" w:hint="eastAsia"/>
                <w:b/>
                <w:color w:val="000000"/>
              </w:rPr>
              <w:t>檢</w:t>
            </w:r>
          </w:p>
          <w:p w:rsidR="00B97610" w:rsidRPr="00A45C46" w:rsidRDefault="00B97610" w:rsidP="00B97610">
            <w:pPr>
              <w:tabs>
                <w:tab w:val="left" w:pos="1324"/>
              </w:tabs>
              <w:spacing w:line="320" w:lineRule="exact"/>
              <w:jc w:val="both"/>
              <w:rPr>
                <w:rFonts w:ascii="新細明體"/>
                <w:b/>
                <w:color w:val="000000"/>
              </w:rPr>
            </w:pPr>
            <w:r w:rsidRPr="00A45C46">
              <w:rPr>
                <w:rFonts w:ascii="新細明體" w:hAnsi="新細明體" w:hint="eastAsia"/>
                <w:b/>
                <w:color w:val="000000"/>
              </w:rPr>
              <w:t>查</w:t>
            </w:r>
          </w:p>
          <w:p w:rsidR="00B97610" w:rsidRPr="00A45C46" w:rsidRDefault="00B97610" w:rsidP="00B97610">
            <w:pPr>
              <w:tabs>
                <w:tab w:val="left" w:pos="1324"/>
              </w:tabs>
              <w:spacing w:line="320" w:lineRule="exact"/>
              <w:jc w:val="both"/>
              <w:rPr>
                <w:rFonts w:ascii="新細明體"/>
                <w:b/>
                <w:color w:val="000000"/>
              </w:rPr>
            </w:pPr>
            <w:r w:rsidRPr="00A45C46">
              <w:rPr>
                <w:rFonts w:ascii="新細明體" w:hAnsi="新細明體" w:hint="eastAsia"/>
                <w:b/>
                <w:color w:val="000000"/>
              </w:rPr>
              <w:t>機</w:t>
            </w:r>
          </w:p>
          <w:p w:rsidR="00B97610" w:rsidRPr="002524B9" w:rsidRDefault="00B97610" w:rsidP="00B97610">
            <w:pPr>
              <w:tabs>
                <w:tab w:val="left" w:pos="1324"/>
              </w:tabs>
              <w:spacing w:line="320" w:lineRule="exact"/>
              <w:jc w:val="both"/>
              <w:rPr>
                <w:rFonts w:ascii="新細明體"/>
                <w:color w:val="000000"/>
                <w:sz w:val="20"/>
              </w:rPr>
            </w:pPr>
            <w:r w:rsidRPr="00A45C46">
              <w:rPr>
                <w:rFonts w:ascii="新細明體" w:hAnsi="新細明體" w:hint="eastAsia"/>
                <w:b/>
                <w:color w:val="000000"/>
              </w:rPr>
              <w:t>構</w:t>
            </w:r>
          </w:p>
        </w:tc>
        <w:tc>
          <w:tcPr>
            <w:tcW w:w="732" w:type="pct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/>
            </w:tcBorders>
            <w:vAlign w:val="bottom"/>
          </w:tcPr>
          <w:p w:rsidR="00B97610" w:rsidRPr="002524B9" w:rsidRDefault="00B97610" w:rsidP="00B97610">
            <w:pPr>
              <w:jc w:val="both"/>
              <w:rPr>
                <w:rFonts w:ascii="新細明體"/>
                <w:color w:val="000000"/>
                <w:sz w:val="20"/>
              </w:rPr>
            </w:pPr>
            <w:r w:rsidRPr="002524B9">
              <w:rPr>
                <w:rFonts w:ascii="新細明體" w:hAnsi="新細明體"/>
                <w:color w:val="000000"/>
                <w:sz w:val="20"/>
              </w:rPr>
              <w:t>(</w:t>
            </w:r>
            <w:r w:rsidRPr="002524B9">
              <w:rPr>
                <w:rFonts w:ascii="新細明體" w:hAnsi="新細明體" w:hint="eastAsia"/>
                <w:color w:val="000000"/>
                <w:sz w:val="20"/>
              </w:rPr>
              <w:t>用印</w:t>
            </w:r>
            <w:r w:rsidRPr="002524B9">
              <w:rPr>
                <w:rFonts w:ascii="新細明體" w:hAnsi="新細明體"/>
                <w:color w:val="000000"/>
                <w:sz w:val="20"/>
              </w:rPr>
              <w:t>)</w:t>
            </w:r>
          </w:p>
        </w:tc>
      </w:tr>
      <w:tr w:rsidR="00B97610" w:rsidRPr="002524B9" w:rsidTr="00F10B4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30"/>
          <w:jc w:val="center"/>
        </w:trPr>
        <w:tc>
          <w:tcPr>
            <w:tcW w:w="2853" w:type="pct"/>
            <w:gridSpan w:val="10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97610" w:rsidRPr="002524B9" w:rsidRDefault="00B97610" w:rsidP="00B97610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46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7610" w:rsidRPr="001C0193" w:rsidRDefault="00B97610" w:rsidP="00B97610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b/>
              </w:rPr>
            </w:pPr>
            <w:r w:rsidRPr="001C0193">
              <w:rPr>
                <w:rFonts w:ascii="新細明體" w:hAnsi="新細明體" w:hint="eastAsia"/>
                <w:b/>
              </w:rPr>
              <w:t>檢查員</w:t>
            </w:r>
          </w:p>
          <w:p w:rsidR="00B97610" w:rsidRPr="00923439" w:rsidRDefault="00B97610" w:rsidP="00B97610">
            <w:pPr>
              <w:spacing w:line="260" w:lineRule="exact"/>
              <w:ind w:leftChars="-20" w:left="-48" w:rightChars="-20" w:right="-48"/>
              <w:jc w:val="center"/>
              <w:rPr>
                <w:rFonts w:ascii="新細明體"/>
                <w:color w:val="000000"/>
              </w:rPr>
            </w:pPr>
            <w:r w:rsidRPr="001C0193">
              <w:rPr>
                <w:rFonts w:ascii="新細明體" w:hAnsi="新細明體" w:hint="eastAsia"/>
                <w:b/>
              </w:rPr>
              <w:t>證</w:t>
            </w:r>
            <w:r w:rsidRPr="001C0193">
              <w:rPr>
                <w:rFonts w:ascii="新細明體" w:hAnsi="新細明體"/>
                <w:b/>
              </w:rPr>
              <w:t xml:space="preserve">  </w:t>
            </w:r>
            <w:r w:rsidRPr="001C0193">
              <w:rPr>
                <w:rFonts w:ascii="新細明體" w:hAnsi="新細明體" w:hint="eastAsia"/>
                <w:b/>
              </w:rPr>
              <w:t>號</w:t>
            </w:r>
          </w:p>
        </w:tc>
        <w:tc>
          <w:tcPr>
            <w:tcW w:w="738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B97610" w:rsidRPr="002524B9" w:rsidRDefault="00B97610" w:rsidP="00B97610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B97610" w:rsidRPr="002524B9" w:rsidRDefault="00B97610" w:rsidP="00B97610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  <w:p w:rsidR="00B97610" w:rsidRPr="002524B9" w:rsidRDefault="00B97610" w:rsidP="00B97610">
            <w:pPr>
              <w:spacing w:line="2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2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B97610" w:rsidRPr="002524B9" w:rsidRDefault="00B97610" w:rsidP="00B97610">
            <w:pPr>
              <w:spacing w:line="320" w:lineRule="exact"/>
              <w:jc w:val="both"/>
              <w:rPr>
                <w:rFonts w:ascii="新細明體"/>
                <w:color w:val="000000"/>
                <w:sz w:val="20"/>
              </w:rPr>
            </w:pPr>
          </w:p>
        </w:tc>
        <w:tc>
          <w:tcPr>
            <w:tcW w:w="732" w:type="pct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textDirection w:val="tbRlV"/>
            <w:vAlign w:val="center"/>
          </w:tcPr>
          <w:p w:rsidR="00B97610" w:rsidRPr="002524B9" w:rsidRDefault="00B97610" w:rsidP="00B97610">
            <w:pPr>
              <w:ind w:left="113" w:right="113"/>
              <w:jc w:val="both"/>
              <w:rPr>
                <w:rFonts w:ascii="新細明體"/>
                <w:color w:val="000000"/>
                <w:sz w:val="20"/>
              </w:rPr>
            </w:pPr>
          </w:p>
        </w:tc>
      </w:tr>
    </w:tbl>
    <w:p w:rsidR="0025680B" w:rsidRPr="00D91F91" w:rsidRDefault="0025680B" w:rsidP="00830235">
      <w:pPr>
        <w:snapToGrid w:val="0"/>
        <w:spacing w:beforeLines="25" w:before="60" w:afterLines="25" w:after="60" w:line="280" w:lineRule="exact"/>
        <w:jc w:val="both"/>
        <w:rPr>
          <w:rFonts w:ascii="新細明體"/>
          <w:sz w:val="20"/>
          <w:szCs w:val="20"/>
        </w:rPr>
      </w:pPr>
      <w:r w:rsidRPr="00D91F91">
        <w:rPr>
          <w:rFonts w:ascii="新細明體" w:hAnsi="新細明體" w:hint="eastAsia"/>
          <w:bCs/>
          <w:sz w:val="20"/>
          <w:szCs w:val="20"/>
        </w:rPr>
        <w:t>使用許可證字號：</w:t>
      </w:r>
      <w:r w:rsidRPr="00D91F91">
        <w:rPr>
          <w:rFonts w:ascii="新細明體" w:hAnsi="新細明體"/>
          <w:bCs/>
          <w:sz w:val="20"/>
          <w:szCs w:val="20"/>
        </w:rPr>
        <w:t xml:space="preserve">                         </w:t>
      </w:r>
      <w:proofErr w:type="gramStart"/>
      <w:r w:rsidRPr="00D91F91">
        <w:rPr>
          <w:rFonts w:ascii="新細明體" w:hAnsi="新細明體" w:hint="eastAsia"/>
          <w:bCs/>
          <w:sz w:val="20"/>
          <w:szCs w:val="20"/>
        </w:rPr>
        <w:t>昇</w:t>
      </w:r>
      <w:proofErr w:type="gramEnd"/>
      <w:r w:rsidRPr="00D91F91">
        <w:rPr>
          <w:rFonts w:ascii="新細明體" w:hAnsi="新細明體" w:hint="eastAsia"/>
          <w:bCs/>
          <w:sz w:val="20"/>
          <w:szCs w:val="20"/>
        </w:rPr>
        <w:t>降機設備統一編碼：</w:t>
      </w:r>
      <w:r w:rsidRPr="00D91F91">
        <w:rPr>
          <w:rFonts w:ascii="新細明體" w:hAnsi="新細明體"/>
          <w:bCs/>
          <w:sz w:val="20"/>
          <w:szCs w:val="20"/>
        </w:rPr>
        <w:t xml:space="preserve">                                </w:t>
      </w:r>
      <w:r w:rsidRPr="00D91F91">
        <w:rPr>
          <w:rFonts w:ascii="新細明體" w:hAnsi="新細明體" w:hint="eastAsia"/>
          <w:sz w:val="20"/>
          <w:szCs w:val="20"/>
        </w:rPr>
        <w:t>內政部訂定</w:t>
      </w:r>
    </w:p>
    <w:p w:rsidR="0025680B" w:rsidRPr="00D91F91" w:rsidRDefault="0025680B" w:rsidP="00AD42DB">
      <w:pPr>
        <w:spacing w:line="240" w:lineRule="atLeast"/>
        <w:jc w:val="both"/>
        <w:rPr>
          <w:rFonts w:ascii="新細明體"/>
          <w:sz w:val="20"/>
          <w:szCs w:val="20"/>
        </w:rPr>
      </w:pPr>
      <w:r w:rsidRPr="00D91F91">
        <w:rPr>
          <w:rFonts w:ascii="新細明體" w:hAnsi="新細明體" w:hint="eastAsia"/>
          <w:sz w:val="20"/>
          <w:szCs w:val="20"/>
        </w:rPr>
        <w:t>備註：</w:t>
      </w:r>
      <w:r w:rsidRPr="00D91F91">
        <w:rPr>
          <w:rFonts w:ascii="新細明體" w:hAnsi="新細明體"/>
          <w:sz w:val="20"/>
          <w:szCs w:val="20"/>
        </w:rPr>
        <w:t>1.</w:t>
      </w:r>
      <w:r w:rsidRPr="00D91F91">
        <w:rPr>
          <w:rFonts w:ascii="新細明體" w:hAnsi="新細明體" w:hint="eastAsia"/>
          <w:sz w:val="20"/>
          <w:szCs w:val="20"/>
        </w:rPr>
        <w:t>無項目內容者請檢查員刪除。</w:t>
      </w:r>
    </w:p>
    <w:p w:rsidR="0025680B" w:rsidRPr="00D91F91" w:rsidRDefault="0025680B" w:rsidP="007479AE">
      <w:pPr>
        <w:spacing w:line="240" w:lineRule="atLeast"/>
        <w:ind w:leftChars="257" w:left="743" w:hangingChars="63" w:hanging="126"/>
        <w:jc w:val="both"/>
        <w:rPr>
          <w:rFonts w:ascii="新細明體"/>
          <w:sz w:val="20"/>
          <w:szCs w:val="20"/>
        </w:rPr>
      </w:pPr>
      <w:r w:rsidRPr="00D91F91">
        <w:rPr>
          <w:rFonts w:ascii="新細明體" w:hAnsi="新細明體"/>
          <w:sz w:val="20"/>
          <w:szCs w:val="20"/>
        </w:rPr>
        <w:t>2.</w:t>
      </w:r>
      <w:r w:rsidRPr="00D91F91">
        <w:rPr>
          <w:rFonts w:ascii="新細明體" w:hAnsi="新細明體" w:hint="eastAsia"/>
          <w:sz w:val="20"/>
          <w:szCs w:val="20"/>
        </w:rPr>
        <w:t>其它</w:t>
      </w:r>
      <w:proofErr w:type="gramStart"/>
      <w:r w:rsidRPr="00D91F91">
        <w:rPr>
          <w:rFonts w:ascii="新細明體" w:hAnsi="新細明體" w:hint="eastAsia"/>
          <w:sz w:val="20"/>
          <w:szCs w:val="20"/>
        </w:rPr>
        <w:t>昇</w:t>
      </w:r>
      <w:proofErr w:type="gramEnd"/>
      <w:r w:rsidRPr="00D91F91">
        <w:rPr>
          <w:rFonts w:ascii="新細明體" w:hAnsi="新細明體" w:hint="eastAsia"/>
          <w:sz w:val="20"/>
          <w:szCs w:val="20"/>
        </w:rPr>
        <w:t>降機僅檢查本表第</w:t>
      </w:r>
      <w:r w:rsidRPr="00D91F91">
        <w:rPr>
          <w:rFonts w:ascii="新細明體" w:hAnsi="新細明體"/>
          <w:sz w:val="20"/>
          <w:szCs w:val="20"/>
        </w:rPr>
        <w:t>5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6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9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10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11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12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13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1</w:t>
      </w:r>
      <w:r w:rsidR="000C6486" w:rsidRPr="00724187">
        <w:rPr>
          <w:rFonts w:ascii="新細明體" w:hAnsi="新細明體" w:hint="eastAsia"/>
          <w:color w:val="000000" w:themeColor="text1"/>
          <w:sz w:val="20"/>
          <w:szCs w:val="20"/>
        </w:rPr>
        <w:t>8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、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1</w:t>
      </w:r>
      <w:r w:rsidR="000C6486" w:rsidRPr="00724187">
        <w:rPr>
          <w:rFonts w:ascii="新細明體" w:hAnsi="新細明體" w:hint="eastAsia"/>
          <w:color w:val="000000" w:themeColor="text1"/>
          <w:sz w:val="20"/>
          <w:szCs w:val="20"/>
        </w:rPr>
        <w:t>9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25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27</w:t>
      </w:r>
      <w:r w:rsidRPr="00D91F91">
        <w:rPr>
          <w:rFonts w:ascii="新細明體" w:hAnsi="新細明體" w:hint="eastAsia"/>
          <w:sz w:val="20"/>
          <w:szCs w:val="20"/>
        </w:rPr>
        <w:t>、</w:t>
      </w:r>
      <w:r w:rsidRPr="00D91F91">
        <w:rPr>
          <w:rFonts w:ascii="新細明體" w:hAnsi="新細明體"/>
          <w:sz w:val="20"/>
          <w:szCs w:val="20"/>
        </w:rPr>
        <w:t>28</w:t>
      </w:r>
      <w:r w:rsidRPr="00D91F91">
        <w:rPr>
          <w:rFonts w:ascii="新細明體" w:hAnsi="新細明體" w:hint="eastAsia"/>
          <w:sz w:val="20"/>
          <w:szCs w:val="20"/>
        </w:rPr>
        <w:t>等項次，其他</w:t>
      </w:r>
      <w:proofErr w:type="gramStart"/>
      <w:r w:rsidRPr="00D91F91">
        <w:rPr>
          <w:rFonts w:ascii="新細明體" w:hAnsi="新細明體" w:hint="eastAsia"/>
          <w:sz w:val="20"/>
          <w:szCs w:val="20"/>
        </w:rPr>
        <w:t>項次免</w:t>
      </w:r>
      <w:proofErr w:type="gramEnd"/>
      <w:r w:rsidRPr="00D91F91">
        <w:rPr>
          <w:rFonts w:ascii="新細明體" w:hAnsi="新細明體" w:hint="eastAsia"/>
          <w:sz w:val="20"/>
          <w:szCs w:val="20"/>
        </w:rPr>
        <w:t>填。</w:t>
      </w:r>
    </w:p>
    <w:p w:rsidR="0025680B" w:rsidRPr="00724187" w:rsidRDefault="0025680B" w:rsidP="007479AE">
      <w:pPr>
        <w:spacing w:line="240" w:lineRule="atLeast"/>
        <w:ind w:leftChars="257" w:left="743" w:hangingChars="63" w:hanging="126"/>
        <w:jc w:val="both"/>
        <w:rPr>
          <w:rFonts w:ascii="新細明體"/>
          <w:color w:val="000000" w:themeColor="text1"/>
          <w:sz w:val="20"/>
          <w:szCs w:val="20"/>
        </w:rPr>
      </w:pPr>
      <w:r w:rsidRPr="00724187">
        <w:rPr>
          <w:rFonts w:ascii="新細明體" w:hAnsi="新細明體"/>
          <w:color w:val="000000" w:themeColor="text1"/>
          <w:sz w:val="20"/>
          <w:szCs w:val="20"/>
        </w:rPr>
        <w:t>3.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第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30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至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46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為各專屬昇降機應檢查項目，其他機種免填。</w:t>
      </w:r>
    </w:p>
    <w:p w:rsidR="00BF1097" w:rsidRPr="006A4097" w:rsidRDefault="0025680B" w:rsidP="006A4097">
      <w:pPr>
        <w:spacing w:line="240" w:lineRule="atLeast"/>
        <w:ind w:leftChars="257" w:left="743" w:hangingChars="63" w:hanging="126"/>
        <w:jc w:val="both"/>
        <w:rPr>
          <w:rFonts w:ascii="新細明體" w:hAnsi="新細明體"/>
          <w:color w:val="000000" w:themeColor="text1"/>
          <w:sz w:val="20"/>
          <w:szCs w:val="20"/>
        </w:rPr>
      </w:pPr>
      <w:r w:rsidRPr="00724187">
        <w:rPr>
          <w:rFonts w:ascii="新細明體" w:hAnsi="新細明體"/>
          <w:color w:val="000000" w:themeColor="text1"/>
          <w:sz w:val="20"/>
          <w:szCs w:val="20"/>
        </w:rPr>
        <w:t>4.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第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1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項僅作記錄【不列入判定不符合項目】，第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4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項及第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8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項得由事業單位出具維護保養工作之職業安全防護措施計畫，予以判定。但前</w:t>
      </w:r>
      <w:r w:rsidRPr="00724187">
        <w:rPr>
          <w:rFonts w:ascii="新細明體" w:hAnsi="新細明體"/>
          <w:color w:val="000000" w:themeColor="text1"/>
          <w:sz w:val="20"/>
          <w:szCs w:val="20"/>
        </w:rPr>
        <w:t>3</w:t>
      </w:r>
      <w:r w:rsidRPr="00724187">
        <w:rPr>
          <w:rFonts w:ascii="新細明體" w:hAnsi="新細明體" w:hint="eastAsia"/>
          <w:color w:val="000000" w:themeColor="text1"/>
          <w:sz w:val="20"/>
          <w:szCs w:val="20"/>
        </w:rPr>
        <w:t>項與昇降設備關連之建築物不符合法規項目請一併記載。</w:t>
      </w:r>
      <w:bookmarkEnd w:id="0"/>
    </w:p>
    <w:sectPr w:rsidR="00BF1097" w:rsidRPr="006A4097" w:rsidSect="00473DB0">
      <w:pgSz w:w="11906" w:h="16838" w:code="9"/>
      <w:pgMar w:top="567" w:right="567" w:bottom="567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36" w:rsidRDefault="003A3C36">
      <w:r>
        <w:separator/>
      </w:r>
    </w:p>
  </w:endnote>
  <w:endnote w:type="continuationSeparator" w:id="0">
    <w:p w:rsidR="003A3C36" w:rsidRDefault="003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36" w:rsidRDefault="003A3C36">
      <w:r>
        <w:separator/>
      </w:r>
    </w:p>
  </w:footnote>
  <w:footnote w:type="continuationSeparator" w:id="0">
    <w:p w:rsidR="003A3C36" w:rsidRDefault="003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7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2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5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6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7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9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2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1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4"/>
  </w:num>
  <w:num w:numId="20">
    <w:abstractNumId w:val="30"/>
  </w:num>
  <w:num w:numId="21">
    <w:abstractNumId w:val="29"/>
  </w:num>
  <w:num w:numId="22">
    <w:abstractNumId w:val="32"/>
  </w:num>
  <w:num w:numId="23">
    <w:abstractNumId w:val="16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25"/>
  </w:num>
  <w:num w:numId="30">
    <w:abstractNumId w:val="22"/>
  </w:num>
  <w:num w:numId="31">
    <w:abstractNumId w:val="6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01B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7587"/>
    <w:rsid w:val="000C343A"/>
    <w:rsid w:val="000C5D1A"/>
    <w:rsid w:val="000C6486"/>
    <w:rsid w:val="000D0237"/>
    <w:rsid w:val="000D12A3"/>
    <w:rsid w:val="000D2E69"/>
    <w:rsid w:val="000D4194"/>
    <w:rsid w:val="000D67EE"/>
    <w:rsid w:val="000D7B31"/>
    <w:rsid w:val="000E137C"/>
    <w:rsid w:val="000E1A13"/>
    <w:rsid w:val="000E30CC"/>
    <w:rsid w:val="000E47E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323A0"/>
    <w:rsid w:val="00132765"/>
    <w:rsid w:val="00134BAF"/>
    <w:rsid w:val="001367F1"/>
    <w:rsid w:val="00136C4F"/>
    <w:rsid w:val="0013764C"/>
    <w:rsid w:val="00141D86"/>
    <w:rsid w:val="00146CA5"/>
    <w:rsid w:val="001502B2"/>
    <w:rsid w:val="00153468"/>
    <w:rsid w:val="001556C5"/>
    <w:rsid w:val="001565A3"/>
    <w:rsid w:val="00160045"/>
    <w:rsid w:val="00161226"/>
    <w:rsid w:val="00162E51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A6E"/>
    <w:rsid w:val="001D1CF9"/>
    <w:rsid w:val="001D2F8A"/>
    <w:rsid w:val="001D450E"/>
    <w:rsid w:val="001D7346"/>
    <w:rsid w:val="001E0B52"/>
    <w:rsid w:val="001E2CA1"/>
    <w:rsid w:val="001E4C89"/>
    <w:rsid w:val="001E73F3"/>
    <w:rsid w:val="001E77A0"/>
    <w:rsid w:val="001F284C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49BC"/>
    <w:rsid w:val="0021540D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47653"/>
    <w:rsid w:val="00251049"/>
    <w:rsid w:val="002524B9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689"/>
    <w:rsid w:val="002B285E"/>
    <w:rsid w:val="002B4E16"/>
    <w:rsid w:val="002B5C36"/>
    <w:rsid w:val="002C26B6"/>
    <w:rsid w:val="002C3FCB"/>
    <w:rsid w:val="002C52ED"/>
    <w:rsid w:val="002C56D0"/>
    <w:rsid w:val="002C5C04"/>
    <w:rsid w:val="002C6985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26F43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562A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3C36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3080"/>
    <w:rsid w:val="00446221"/>
    <w:rsid w:val="00447164"/>
    <w:rsid w:val="00455751"/>
    <w:rsid w:val="00456DB8"/>
    <w:rsid w:val="00457291"/>
    <w:rsid w:val="00457853"/>
    <w:rsid w:val="00457E97"/>
    <w:rsid w:val="00460AB2"/>
    <w:rsid w:val="004611DC"/>
    <w:rsid w:val="0046281F"/>
    <w:rsid w:val="00472B1E"/>
    <w:rsid w:val="00473DB0"/>
    <w:rsid w:val="004740AB"/>
    <w:rsid w:val="00484587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4236"/>
    <w:rsid w:val="004A5791"/>
    <w:rsid w:val="004A795B"/>
    <w:rsid w:val="004B158D"/>
    <w:rsid w:val="004B43BF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507D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2AF3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69D"/>
    <w:rsid w:val="00641173"/>
    <w:rsid w:val="006415E0"/>
    <w:rsid w:val="00641FF0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18EF"/>
    <w:rsid w:val="00692494"/>
    <w:rsid w:val="00692A9F"/>
    <w:rsid w:val="00694495"/>
    <w:rsid w:val="00695857"/>
    <w:rsid w:val="00697B1A"/>
    <w:rsid w:val="006A04BE"/>
    <w:rsid w:val="006A0BA0"/>
    <w:rsid w:val="006A4097"/>
    <w:rsid w:val="006A43B4"/>
    <w:rsid w:val="006B0589"/>
    <w:rsid w:val="006B0EA7"/>
    <w:rsid w:val="006B19FD"/>
    <w:rsid w:val="006B28C3"/>
    <w:rsid w:val="006B3633"/>
    <w:rsid w:val="006B3B55"/>
    <w:rsid w:val="006B440A"/>
    <w:rsid w:val="006B5081"/>
    <w:rsid w:val="006B5689"/>
    <w:rsid w:val="006B6F00"/>
    <w:rsid w:val="006C205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2895"/>
    <w:rsid w:val="00700D1A"/>
    <w:rsid w:val="007058C5"/>
    <w:rsid w:val="00705EBF"/>
    <w:rsid w:val="00714C15"/>
    <w:rsid w:val="00715D2E"/>
    <w:rsid w:val="00716637"/>
    <w:rsid w:val="00717042"/>
    <w:rsid w:val="00723352"/>
    <w:rsid w:val="00724187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3A9E"/>
    <w:rsid w:val="0076450B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B8D"/>
    <w:rsid w:val="007A21CA"/>
    <w:rsid w:val="007A40A6"/>
    <w:rsid w:val="007A4F4A"/>
    <w:rsid w:val="007A5772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4A25"/>
    <w:rsid w:val="007D5554"/>
    <w:rsid w:val="007D55BE"/>
    <w:rsid w:val="007D58E5"/>
    <w:rsid w:val="007E433B"/>
    <w:rsid w:val="007E4406"/>
    <w:rsid w:val="007E481F"/>
    <w:rsid w:val="007E57A8"/>
    <w:rsid w:val="007F23F7"/>
    <w:rsid w:val="007F2D6A"/>
    <w:rsid w:val="007F5D5C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0695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7D88"/>
    <w:rsid w:val="00992496"/>
    <w:rsid w:val="00993D14"/>
    <w:rsid w:val="0099439A"/>
    <w:rsid w:val="009A4048"/>
    <w:rsid w:val="009A552C"/>
    <w:rsid w:val="009A55EC"/>
    <w:rsid w:val="009A7A1B"/>
    <w:rsid w:val="009A7D04"/>
    <w:rsid w:val="009B3B3C"/>
    <w:rsid w:val="009B6AF8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2E0B"/>
    <w:rsid w:val="00A0424B"/>
    <w:rsid w:val="00A04911"/>
    <w:rsid w:val="00A055C1"/>
    <w:rsid w:val="00A07085"/>
    <w:rsid w:val="00A10B95"/>
    <w:rsid w:val="00A10EE0"/>
    <w:rsid w:val="00A1174A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D42DB"/>
    <w:rsid w:val="00AD4E0C"/>
    <w:rsid w:val="00AE1C8A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58C5"/>
    <w:rsid w:val="00B06EC5"/>
    <w:rsid w:val="00B07FDA"/>
    <w:rsid w:val="00B11468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15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EA3"/>
    <w:rsid w:val="00B82792"/>
    <w:rsid w:val="00B9173B"/>
    <w:rsid w:val="00B91D7C"/>
    <w:rsid w:val="00B92F28"/>
    <w:rsid w:val="00B94A1D"/>
    <w:rsid w:val="00B94CA9"/>
    <w:rsid w:val="00B97610"/>
    <w:rsid w:val="00BA10F8"/>
    <w:rsid w:val="00BA340A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1097"/>
    <w:rsid w:val="00BF3305"/>
    <w:rsid w:val="00BF3A1E"/>
    <w:rsid w:val="00BF51C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ED1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6077"/>
    <w:rsid w:val="00C570AD"/>
    <w:rsid w:val="00C57521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A6EED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20F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91429"/>
    <w:rsid w:val="00D91F91"/>
    <w:rsid w:val="00D938D0"/>
    <w:rsid w:val="00D938DC"/>
    <w:rsid w:val="00D96014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04C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ABC"/>
    <w:rsid w:val="00EE5ED6"/>
    <w:rsid w:val="00EE66EA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0B4D"/>
    <w:rsid w:val="00F11368"/>
    <w:rsid w:val="00F11DBC"/>
    <w:rsid w:val="00F1332C"/>
    <w:rsid w:val="00F17679"/>
    <w:rsid w:val="00F273C5"/>
    <w:rsid w:val="00F34285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59FC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  <w14:docId w14:val="4A4B1690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1602</Words>
  <Characters>980</Characters>
  <Application>Microsoft Office Word</Application>
  <DocSecurity>0</DocSecurity>
  <Lines>8</Lines>
  <Paragraphs>5</Paragraphs>
  <ScaleCrop>false</ScaleCrop>
  <Company>CPAMI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陳湘容</cp:lastModifiedBy>
  <cp:revision>9</cp:revision>
  <cp:lastPrinted>2023-04-22T08:08:00Z</cp:lastPrinted>
  <dcterms:created xsi:type="dcterms:W3CDTF">2023-06-26T06:56:00Z</dcterms:created>
  <dcterms:modified xsi:type="dcterms:W3CDTF">2023-09-14T11:06:00Z</dcterms:modified>
</cp:coreProperties>
</file>